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FEA8C">
      <w:pPr>
        <w:spacing w:line="360" w:lineRule="auto"/>
        <w:ind w:firstLine="420" w:firstLineChars="200"/>
        <w:jc w:val="center"/>
        <w:rPr>
          <w:rFonts w:ascii="宋体" w:hAnsi="宋体" w:cs="宋体"/>
        </w:rPr>
      </w:pPr>
    </w:p>
    <w:p w14:paraId="3821589C">
      <w:pPr>
        <w:spacing w:line="360" w:lineRule="auto"/>
        <w:ind w:firstLine="1988" w:firstLineChars="300"/>
        <w:rPr>
          <w:rFonts w:ascii="宋体" w:hAnsi="宋体" w:cs="宋体"/>
          <w:b/>
          <w:bCs/>
          <w:spacing w:val="-30"/>
          <w:sz w:val="72"/>
          <w:szCs w:val="72"/>
        </w:rPr>
      </w:pPr>
    </w:p>
    <w:p w14:paraId="131C6ED5">
      <w:pPr>
        <w:spacing w:line="360" w:lineRule="auto"/>
        <w:jc w:val="center"/>
        <w:rPr>
          <w:rFonts w:ascii="宋体" w:hAnsi="宋体" w:cs="宋体"/>
          <w:b/>
          <w:bCs/>
          <w:sz w:val="32"/>
          <w:szCs w:val="32"/>
        </w:rPr>
      </w:pPr>
      <w:r>
        <w:rPr>
          <w:rFonts w:hint="eastAsia" w:ascii="宋体" w:hAnsi="宋体" w:cs="宋体"/>
          <w:b/>
          <w:bCs/>
          <w:sz w:val="32"/>
          <w:szCs w:val="32"/>
        </w:rPr>
        <w:t>中山大学附属第六医院粤西医院/信宜市人民医院</w:t>
      </w:r>
    </w:p>
    <w:p w14:paraId="199DA8FE">
      <w:pPr>
        <w:pStyle w:val="3"/>
        <w:spacing w:line="360" w:lineRule="auto"/>
        <w:rPr>
          <w:rFonts w:ascii="宋体" w:hAnsi="宋体" w:eastAsia="宋体" w:cs="宋体"/>
          <w:color w:val="000000" w:themeColor="text1"/>
          <w:sz w:val="32"/>
          <w:szCs w:val="32"/>
          <w:lang w:val="en-US"/>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出生缺陷综合防控检测与遗传咨询服务项目</w:t>
      </w:r>
    </w:p>
    <w:p w14:paraId="5C070D54">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遴选</w:t>
      </w:r>
      <w:r>
        <w:rPr>
          <w:rFonts w:hint="eastAsia" w:ascii="宋体" w:hAnsi="宋体" w:cs="宋体"/>
          <w:b/>
          <w:bCs/>
          <w:sz w:val="32"/>
          <w:szCs w:val="32"/>
          <w:lang w:eastAsia="zh-CN"/>
        </w:rPr>
        <w:t>文件</w:t>
      </w:r>
      <w:bookmarkStart w:id="132" w:name="_GoBack"/>
      <w:bookmarkEnd w:id="132"/>
    </w:p>
    <w:p w14:paraId="3DA02F30">
      <w:pPr>
        <w:spacing w:line="360" w:lineRule="auto"/>
        <w:ind w:firstLine="420" w:firstLineChars="200"/>
        <w:jc w:val="center"/>
        <w:rPr>
          <w:rFonts w:ascii="宋体" w:hAnsi="宋体" w:cs="宋体"/>
        </w:rPr>
      </w:pPr>
    </w:p>
    <w:p w14:paraId="3A32771C">
      <w:pPr>
        <w:spacing w:line="360" w:lineRule="auto"/>
        <w:ind w:firstLine="422" w:firstLineChars="200"/>
        <w:jc w:val="center"/>
        <w:rPr>
          <w:rFonts w:ascii="宋体" w:hAnsi="宋体" w:cs="宋体"/>
          <w:b/>
          <w:bCs/>
        </w:rPr>
      </w:pPr>
    </w:p>
    <w:p w14:paraId="7BBB5F8F">
      <w:pPr>
        <w:spacing w:line="360" w:lineRule="auto"/>
        <w:ind w:firstLine="422" w:firstLineChars="200"/>
        <w:jc w:val="center"/>
        <w:rPr>
          <w:rFonts w:ascii="宋体" w:hAnsi="宋体" w:cs="宋体"/>
          <w:b/>
          <w:bCs/>
        </w:rPr>
      </w:pPr>
    </w:p>
    <w:p w14:paraId="621AAB6C">
      <w:pPr>
        <w:spacing w:line="360" w:lineRule="auto"/>
        <w:ind w:firstLine="422" w:firstLineChars="200"/>
        <w:jc w:val="center"/>
        <w:rPr>
          <w:rFonts w:ascii="宋体" w:hAnsi="宋体" w:cs="宋体"/>
          <w:b/>
          <w:bCs/>
        </w:rPr>
      </w:pPr>
    </w:p>
    <w:p w14:paraId="575A104E">
      <w:pPr>
        <w:spacing w:line="360" w:lineRule="auto"/>
        <w:ind w:firstLine="422" w:firstLineChars="200"/>
        <w:jc w:val="center"/>
        <w:rPr>
          <w:rFonts w:ascii="宋体" w:hAnsi="宋体" w:cs="宋体"/>
          <w:b/>
          <w:bCs/>
        </w:rPr>
      </w:pPr>
    </w:p>
    <w:p w14:paraId="5CCCB608">
      <w:pPr>
        <w:spacing w:line="360" w:lineRule="auto"/>
        <w:ind w:firstLine="422" w:firstLineChars="200"/>
        <w:jc w:val="center"/>
        <w:rPr>
          <w:rFonts w:ascii="宋体" w:hAnsi="宋体" w:cs="宋体"/>
          <w:b/>
          <w:bCs/>
        </w:rPr>
      </w:pPr>
    </w:p>
    <w:p w14:paraId="798B33AD">
      <w:pPr>
        <w:spacing w:line="360" w:lineRule="auto"/>
        <w:jc w:val="center"/>
        <w:rPr>
          <w:rFonts w:ascii="宋体" w:hAnsi="宋体" w:cs="宋体"/>
          <w:b/>
          <w:bCs/>
          <w:sz w:val="32"/>
          <w:szCs w:val="32"/>
        </w:rPr>
      </w:pPr>
    </w:p>
    <w:p w14:paraId="21B29A84">
      <w:pPr>
        <w:spacing w:line="360" w:lineRule="auto"/>
        <w:jc w:val="center"/>
        <w:rPr>
          <w:rFonts w:ascii="宋体" w:hAnsi="宋体" w:cs="宋体"/>
          <w:b/>
          <w:bCs/>
          <w:sz w:val="32"/>
          <w:szCs w:val="32"/>
        </w:rPr>
      </w:pPr>
    </w:p>
    <w:p w14:paraId="02E904EF">
      <w:pPr>
        <w:spacing w:line="360" w:lineRule="auto"/>
        <w:jc w:val="center"/>
        <w:rPr>
          <w:rFonts w:ascii="宋体" w:hAnsi="宋体" w:cs="宋体"/>
          <w:b/>
          <w:bCs/>
          <w:sz w:val="32"/>
          <w:szCs w:val="32"/>
        </w:rPr>
      </w:pPr>
    </w:p>
    <w:p w14:paraId="47C446AC">
      <w:pPr>
        <w:spacing w:line="360" w:lineRule="auto"/>
        <w:jc w:val="center"/>
        <w:rPr>
          <w:rFonts w:ascii="宋体" w:hAnsi="宋体" w:cs="宋体"/>
          <w:b/>
          <w:bCs/>
          <w:sz w:val="32"/>
          <w:szCs w:val="32"/>
        </w:rPr>
      </w:pPr>
    </w:p>
    <w:p w14:paraId="258F3B30">
      <w:pPr>
        <w:spacing w:line="360" w:lineRule="auto"/>
        <w:jc w:val="center"/>
        <w:rPr>
          <w:rFonts w:ascii="宋体" w:hAnsi="宋体" w:cs="宋体"/>
          <w:b/>
          <w:bCs/>
          <w:sz w:val="32"/>
          <w:szCs w:val="32"/>
        </w:rPr>
      </w:pPr>
    </w:p>
    <w:p w14:paraId="0FA430C9">
      <w:pPr>
        <w:spacing w:line="360" w:lineRule="auto"/>
        <w:jc w:val="center"/>
        <w:rPr>
          <w:rFonts w:ascii="宋体" w:hAnsi="宋体" w:cs="宋体"/>
          <w:b/>
          <w:bCs/>
          <w:sz w:val="32"/>
          <w:szCs w:val="32"/>
        </w:rPr>
      </w:pPr>
    </w:p>
    <w:p w14:paraId="6542CEFB">
      <w:pPr>
        <w:spacing w:line="360" w:lineRule="auto"/>
        <w:jc w:val="center"/>
        <w:rPr>
          <w:rFonts w:ascii="宋体" w:hAnsi="宋体" w:cs="宋体"/>
          <w:b/>
          <w:bCs/>
          <w:sz w:val="32"/>
          <w:szCs w:val="32"/>
        </w:rPr>
      </w:pPr>
    </w:p>
    <w:p w14:paraId="3000272F">
      <w:pPr>
        <w:spacing w:line="360" w:lineRule="auto"/>
        <w:jc w:val="center"/>
        <w:rPr>
          <w:rFonts w:ascii="宋体" w:hAnsi="宋体" w:cs="宋体"/>
          <w:b/>
          <w:bCs/>
          <w:sz w:val="32"/>
          <w:szCs w:val="32"/>
        </w:rPr>
      </w:pPr>
      <w:r>
        <w:rPr>
          <w:rFonts w:hint="eastAsia" w:ascii="宋体" w:hAnsi="宋体" w:cs="宋体"/>
          <w:b/>
          <w:bCs/>
          <w:sz w:val="32"/>
          <w:szCs w:val="32"/>
        </w:rPr>
        <w:t>中山大学附属第六医院粤西医院/信宜市人民医院</w:t>
      </w:r>
    </w:p>
    <w:p w14:paraId="161229A0">
      <w:pPr>
        <w:spacing w:line="360" w:lineRule="auto"/>
        <w:jc w:val="center"/>
        <w:rPr>
          <w:b/>
          <w:bCs/>
          <w:sz w:val="28"/>
          <w:szCs w:val="28"/>
        </w:rPr>
      </w:pPr>
      <w:r>
        <w:rPr>
          <w:rFonts w:hint="eastAsia"/>
          <w:b/>
          <w:bCs/>
          <w:sz w:val="28"/>
          <w:szCs w:val="28"/>
        </w:rPr>
        <w:t>2025年5</w:t>
      </w:r>
      <w:r>
        <w:rPr>
          <w:b/>
          <w:bCs/>
          <w:sz w:val="28"/>
          <w:szCs w:val="28"/>
        </w:rPr>
        <w:t>月</w:t>
      </w:r>
    </w:p>
    <w:p w14:paraId="50E94B0B">
      <w:pPr>
        <w:spacing w:line="360" w:lineRule="auto"/>
        <w:ind w:firstLine="723" w:firstLineChars="200"/>
        <w:jc w:val="center"/>
        <w:rPr>
          <w:rFonts w:ascii="宋体" w:hAnsi="宋体" w:cs="宋体"/>
          <w:b/>
          <w:sz w:val="36"/>
          <w:szCs w:val="36"/>
        </w:rPr>
      </w:pPr>
    </w:p>
    <w:p w14:paraId="4D0D3F37">
      <w:pPr>
        <w:spacing w:line="360" w:lineRule="auto"/>
        <w:ind w:firstLine="723" w:firstLineChars="200"/>
        <w:jc w:val="center"/>
        <w:rPr>
          <w:rFonts w:ascii="宋体" w:hAnsi="宋体" w:cs="宋体"/>
          <w:b/>
          <w:sz w:val="36"/>
          <w:szCs w:val="36"/>
        </w:rPr>
      </w:pPr>
    </w:p>
    <w:p w14:paraId="28A4FFA9">
      <w:pPr>
        <w:spacing w:line="360" w:lineRule="auto"/>
        <w:ind w:firstLine="723" w:firstLineChars="200"/>
        <w:jc w:val="center"/>
        <w:rPr>
          <w:rFonts w:ascii="宋体" w:hAnsi="宋体" w:cs="宋体"/>
          <w:b/>
          <w:sz w:val="36"/>
          <w:szCs w:val="36"/>
        </w:rPr>
      </w:pPr>
    </w:p>
    <w:p w14:paraId="5151989B">
      <w:pPr>
        <w:rPr>
          <w:rFonts w:ascii="宋体" w:hAnsi="宋体" w:cs="宋体"/>
          <w:b/>
          <w:sz w:val="24"/>
        </w:rPr>
      </w:pPr>
    </w:p>
    <w:p w14:paraId="78558AF5">
      <w:pPr>
        <w:pStyle w:val="70"/>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目录</w:t>
      </w:r>
    </w:p>
    <w:p w14:paraId="3E175301">
      <w:pPr>
        <w:pStyle w:val="23"/>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40"/>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14:paraId="238A8731">
      <w:pPr>
        <w:pStyle w:val="23"/>
        <w:rPr>
          <w:rFonts w:ascii="宋体" w:hAnsi="宋体" w:cs="宋体"/>
          <w:b/>
          <w:bCs/>
          <w:sz w:val="28"/>
          <w:szCs w:val="32"/>
        </w:rPr>
      </w:pPr>
      <w:r>
        <w:fldChar w:fldCharType="begin"/>
      </w:r>
      <w:r>
        <w:instrText xml:space="preserve"> HYPERLINK \l "_Toc97049015" </w:instrText>
      </w:r>
      <w:r>
        <w:fldChar w:fldCharType="separate"/>
      </w:r>
      <w:r>
        <w:rPr>
          <w:rStyle w:val="40"/>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t>5</w:t>
      </w:r>
      <w:r>
        <w:rPr>
          <w:rFonts w:hint="eastAsia" w:ascii="宋体" w:hAnsi="宋体" w:cs="宋体"/>
          <w:b/>
          <w:bCs/>
          <w:sz w:val="28"/>
          <w:szCs w:val="36"/>
        </w:rPr>
        <w:fldChar w:fldCharType="end"/>
      </w:r>
    </w:p>
    <w:p w14:paraId="393B2BD1">
      <w:pPr>
        <w:pStyle w:val="23"/>
        <w:rPr>
          <w:rFonts w:ascii="宋体" w:hAnsi="宋体" w:cs="宋体"/>
          <w:sz w:val="28"/>
          <w:szCs w:val="32"/>
        </w:rPr>
      </w:pPr>
      <w:r>
        <w:fldChar w:fldCharType="begin"/>
      </w:r>
      <w:r>
        <w:instrText xml:space="preserve"> HYPERLINK \l "_Toc97049016" </w:instrText>
      </w:r>
      <w:r>
        <w:fldChar w:fldCharType="separate"/>
      </w:r>
      <w:r>
        <w:rPr>
          <w:rStyle w:val="40"/>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28</w:t>
      </w:r>
      <w:r>
        <w:rPr>
          <w:rFonts w:hint="eastAsia" w:ascii="宋体" w:hAnsi="宋体" w:cs="宋体"/>
          <w:b/>
          <w:bCs/>
          <w:sz w:val="28"/>
          <w:szCs w:val="36"/>
        </w:rPr>
        <w:fldChar w:fldCharType="end"/>
      </w:r>
    </w:p>
    <w:p w14:paraId="072E75A7">
      <w:pPr>
        <w:rPr>
          <w:rFonts w:hint="eastAsia" w:ascii="宋体" w:hAnsi="宋体" w:cs="宋体"/>
          <w:i/>
          <w:iCs/>
          <w:sz w:val="72"/>
          <w:szCs w:val="72"/>
        </w:rPr>
      </w:pPr>
      <w:r>
        <w:rPr>
          <w:rFonts w:hint="eastAsia" w:ascii="宋体" w:hAnsi="宋体" w:cs="宋体"/>
          <w:i/>
          <w:iCs/>
          <w:sz w:val="72"/>
          <w:szCs w:val="72"/>
        </w:rPr>
        <w:fldChar w:fldCharType="end"/>
      </w:r>
    </w:p>
    <w:p w14:paraId="3D943FA1">
      <w:pPr>
        <w:pStyle w:val="2"/>
        <w:rPr>
          <w:rFonts w:hint="eastAsia"/>
        </w:rPr>
      </w:pPr>
    </w:p>
    <w:p w14:paraId="62526C3B">
      <w:pPr>
        <w:pStyle w:val="2"/>
      </w:pPr>
    </w:p>
    <w:p w14:paraId="7951E844">
      <w:pPr>
        <w:pStyle w:val="3"/>
        <w:pageBreakBefore/>
        <w:rPr>
          <w:rStyle w:val="155"/>
          <w:rFonts w:ascii="宋体" w:hAnsi="宋体" w:eastAsia="宋体" w:cs="宋体"/>
          <w:b/>
          <w:bCs/>
        </w:rPr>
      </w:pPr>
      <w:bookmarkStart w:id="0" w:name="_Toc97048959"/>
      <w:bookmarkStart w:id="1" w:name="_Toc97049014"/>
      <w:bookmarkStart w:id="2" w:name="_Toc23897"/>
      <w:bookmarkStart w:id="3" w:name="_Toc97042583"/>
      <w:bookmarkStart w:id="4" w:name="_Toc14383"/>
      <w:bookmarkStart w:id="5" w:name="_Toc22955"/>
      <w:bookmarkStart w:id="6" w:name="_Toc97048637"/>
      <w:bookmarkStart w:id="7" w:name="_Toc97049453"/>
      <w:bookmarkStart w:id="8" w:name="_Toc97049019"/>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14:paraId="29BCFD9C">
      <w:pPr>
        <w:jc w:val="left"/>
        <w:outlineLvl w:val="1"/>
        <w:rPr>
          <w:sz w:val="28"/>
          <w:szCs w:val="28"/>
        </w:rPr>
      </w:pPr>
      <w:bookmarkStart w:id="10" w:name="_Toc3953"/>
      <w:bookmarkStart w:id="11" w:name="_Toc9524"/>
      <w:r>
        <w:rPr>
          <w:b/>
          <w:bCs/>
          <w:sz w:val="28"/>
          <w:szCs w:val="28"/>
        </w:rPr>
        <w:t>一、报名注意事项</w:t>
      </w:r>
      <w:bookmarkEnd w:id="10"/>
      <w:bookmarkEnd w:id="11"/>
    </w:p>
    <w:p w14:paraId="4C1CBB5F">
      <w:pPr>
        <w:numPr>
          <w:ilvl w:val="0"/>
          <w:numId w:val="4"/>
        </w:numPr>
        <w:tabs>
          <w:tab w:val="left" w:pos="113"/>
          <w:tab w:val="left" w:pos="315"/>
          <w:tab w:val="left" w:pos="426"/>
        </w:tabs>
        <w:spacing w:line="360" w:lineRule="auto"/>
        <w:ind w:left="-60" w:firstLine="480"/>
        <w:rPr>
          <w:sz w:val="24"/>
        </w:rPr>
      </w:pPr>
      <w:bookmarkStart w:id="12" w:name="_Toc385940880"/>
      <w:r>
        <w:rPr>
          <w:sz w:val="24"/>
        </w:rPr>
        <w:t>报名截止时间一到，我院不接收报名人的任何报名文件及相关资料。为此，请适当提前报名。</w:t>
      </w:r>
    </w:p>
    <w:p w14:paraId="1F4D1C5D">
      <w:pPr>
        <w:numPr>
          <w:ilvl w:val="0"/>
          <w:numId w:val="4"/>
        </w:numPr>
        <w:tabs>
          <w:tab w:val="left" w:pos="0"/>
          <w:tab w:val="left" w:pos="113"/>
          <w:tab w:val="left" w:pos="315"/>
          <w:tab w:val="left" w:pos="426"/>
        </w:tabs>
        <w:spacing w:line="360" w:lineRule="auto"/>
        <w:ind w:left="-60" w:firstLine="480"/>
        <w:rPr>
          <w:sz w:val="24"/>
        </w:rPr>
      </w:pPr>
      <w:r>
        <w:rPr>
          <w:sz w:val="24"/>
        </w:rPr>
        <w:t>报名人请注意我院采购需求和报名提交资料的具体要求，不按照要求提交，报名作废处理。</w:t>
      </w:r>
    </w:p>
    <w:p w14:paraId="45A7FF0A">
      <w:pPr>
        <w:numPr>
          <w:ilvl w:val="0"/>
          <w:numId w:val="4"/>
        </w:numPr>
        <w:tabs>
          <w:tab w:val="left" w:pos="0"/>
          <w:tab w:val="left" w:pos="113"/>
          <w:tab w:val="left" w:pos="315"/>
          <w:tab w:val="left" w:pos="426"/>
        </w:tabs>
        <w:spacing w:line="360" w:lineRule="auto"/>
        <w:ind w:left="-60" w:firstLine="480"/>
        <w:rPr>
          <w:sz w:val="24"/>
        </w:rPr>
      </w:pPr>
      <w:r>
        <w:rPr>
          <w:sz w:val="24"/>
        </w:rPr>
        <w:t>请仔细检查报名文件要求盖公章、签名、签署日期之处。</w:t>
      </w:r>
    </w:p>
    <w:p w14:paraId="0DBE681B">
      <w:pPr>
        <w:numPr>
          <w:ilvl w:val="0"/>
          <w:numId w:val="4"/>
        </w:numPr>
        <w:tabs>
          <w:tab w:val="left" w:pos="0"/>
          <w:tab w:val="left" w:pos="113"/>
          <w:tab w:val="left" w:pos="315"/>
          <w:tab w:val="left" w:pos="426"/>
        </w:tabs>
        <w:spacing w:line="360" w:lineRule="auto"/>
        <w:ind w:left="-60" w:firstLine="480"/>
        <w:rPr>
          <w:sz w:val="24"/>
        </w:rPr>
      </w:pPr>
      <w:r>
        <w:rPr>
          <w:sz w:val="24"/>
        </w:rPr>
        <w:t>如所投产品属于许可证管理范围内的，须提交相应的许可证复印件。</w:t>
      </w:r>
    </w:p>
    <w:p w14:paraId="7F553D6E">
      <w:pPr>
        <w:numPr>
          <w:ilvl w:val="0"/>
          <w:numId w:val="4"/>
        </w:numPr>
        <w:tabs>
          <w:tab w:val="left" w:pos="0"/>
          <w:tab w:val="left" w:pos="113"/>
          <w:tab w:val="left" w:pos="315"/>
          <w:tab w:val="left" w:pos="426"/>
        </w:tabs>
        <w:spacing w:line="360" w:lineRule="auto"/>
        <w:ind w:left="-60" w:firstLine="480"/>
        <w:rPr>
          <w:sz w:val="24"/>
        </w:rPr>
      </w:pPr>
      <w:r>
        <w:rPr>
          <w:sz w:val="24"/>
        </w:rPr>
        <w:t>如报名人以非独立法人注册的分公司名义代表总公司盖章和签署文件的，须提供总公司的营业执照副本复印件及总公司针对本项目报名的授权书原件。</w:t>
      </w:r>
    </w:p>
    <w:p w14:paraId="7A945C38">
      <w:pPr>
        <w:numPr>
          <w:ilvl w:val="0"/>
          <w:numId w:val="4"/>
        </w:numPr>
        <w:tabs>
          <w:tab w:val="left" w:pos="0"/>
          <w:tab w:val="left" w:pos="113"/>
          <w:tab w:val="left" w:pos="315"/>
          <w:tab w:val="left" w:pos="426"/>
        </w:tabs>
        <w:spacing w:line="360" w:lineRule="auto"/>
        <w:ind w:left="-60" w:firstLine="480"/>
        <w:rPr>
          <w:sz w:val="24"/>
        </w:rPr>
      </w:pPr>
      <w:r>
        <w:rPr>
          <w:sz w:val="24"/>
        </w:rPr>
        <w:t>加★号的条款必须一一响应。</w:t>
      </w:r>
    </w:p>
    <w:p w14:paraId="264BA15C">
      <w:pPr>
        <w:numPr>
          <w:ilvl w:val="0"/>
          <w:numId w:val="4"/>
        </w:numPr>
        <w:tabs>
          <w:tab w:val="left" w:pos="0"/>
          <w:tab w:val="left" w:pos="113"/>
          <w:tab w:val="left" w:pos="315"/>
          <w:tab w:val="left" w:pos="426"/>
        </w:tabs>
        <w:spacing w:line="360" w:lineRule="auto"/>
        <w:ind w:left="-60" w:firstLine="480"/>
        <w:rPr>
          <w:sz w:val="24"/>
        </w:rPr>
      </w:pPr>
      <w:r>
        <w:rPr>
          <w:sz w:val="24"/>
        </w:rPr>
        <w:t>报名文件应按顺序编制页码。</w:t>
      </w:r>
    </w:p>
    <w:p w14:paraId="266B4652">
      <w:pPr>
        <w:numPr>
          <w:ilvl w:val="0"/>
          <w:numId w:val="4"/>
        </w:numPr>
        <w:tabs>
          <w:tab w:val="left" w:pos="0"/>
          <w:tab w:val="left" w:pos="113"/>
          <w:tab w:val="left" w:pos="315"/>
          <w:tab w:val="left" w:pos="426"/>
        </w:tabs>
        <w:spacing w:line="360" w:lineRule="auto"/>
        <w:ind w:left="-60" w:firstLine="480"/>
        <w:rPr>
          <w:sz w:val="24"/>
        </w:rPr>
      </w:pPr>
      <w:r>
        <w:rPr>
          <w:sz w:val="24"/>
        </w:rPr>
        <w:t>为了提高采购效率，已提交了报名文件而决定不参加本次</w:t>
      </w:r>
      <w:r>
        <w:rPr>
          <w:rFonts w:hint="eastAsia"/>
          <w:sz w:val="24"/>
        </w:rPr>
        <w:t>遴选</w:t>
      </w:r>
      <w:r>
        <w:rPr>
          <w:sz w:val="24"/>
        </w:rPr>
        <w:t>项目磋商的报名人，按《</w:t>
      </w:r>
      <w:r>
        <w:rPr>
          <w:rFonts w:hint="eastAsia"/>
          <w:sz w:val="24"/>
        </w:rPr>
        <w:t>遴选公告</w:t>
      </w:r>
      <w:r>
        <w:rPr>
          <w:sz w:val="24"/>
        </w:rPr>
        <w:t>》中的联系方式及时告知我院（否则纳入我院供应商评价管理-影响今后的采购项目）；对您的支持与配合，谨此致谢。</w:t>
      </w:r>
    </w:p>
    <w:p w14:paraId="49A6BF69">
      <w:pPr>
        <w:tabs>
          <w:tab w:val="left" w:pos="315"/>
        </w:tabs>
        <w:spacing w:line="360" w:lineRule="auto"/>
        <w:ind w:firstLine="480" w:firstLineChars="200"/>
        <w:rPr>
          <w:sz w:val="24"/>
        </w:rPr>
      </w:pPr>
      <w:r>
        <w:rPr>
          <w:sz w:val="24"/>
        </w:rPr>
        <w:t>（本提示内容非采购文件的组成部分，仅为善意提醒。如有不一致，以采购文件为准。）</w:t>
      </w:r>
    </w:p>
    <w:p w14:paraId="37A20057">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14:paraId="481632C3">
      <w:pPr>
        <w:numPr>
          <w:ilvl w:val="3"/>
          <w:numId w:val="0"/>
        </w:numPr>
        <w:tabs>
          <w:tab w:val="center" w:pos="210"/>
          <w:tab w:val="center" w:pos="420"/>
          <w:tab w:val="center" w:pos="630"/>
        </w:tabs>
        <w:spacing w:line="360" w:lineRule="auto"/>
        <w:ind w:left="-422" w:firstLine="422"/>
        <w:rPr>
          <w:b/>
          <w:sz w:val="24"/>
        </w:rPr>
      </w:pPr>
      <w:bookmarkStart w:id="15" w:name="_Toc5655"/>
      <w:bookmarkStart w:id="16" w:name="_Toc31913"/>
      <w:bookmarkStart w:id="17" w:name="_Toc240798137"/>
      <w:bookmarkStart w:id="18" w:name="_Toc470852870"/>
      <w:r>
        <w:rPr>
          <w:b/>
          <w:sz w:val="24"/>
        </w:rPr>
        <w:t>1. 报名文件</w:t>
      </w:r>
      <w:bookmarkEnd w:id="15"/>
      <w:bookmarkEnd w:id="16"/>
    </w:p>
    <w:p w14:paraId="3F558DCC">
      <w:pPr>
        <w:spacing w:line="360" w:lineRule="auto"/>
        <w:ind w:firstLine="480" w:firstLineChars="200"/>
        <w:rPr>
          <w:sz w:val="24"/>
        </w:rPr>
      </w:pPr>
      <w:r>
        <w:rPr>
          <w:sz w:val="24"/>
        </w:rPr>
        <w:t>报名人应将报名文件正本和所有的副本成册整理，并在报名文件上清晰标明</w:t>
      </w:r>
      <w:r>
        <w:rPr>
          <w:rFonts w:hint="eastAsia"/>
          <w:sz w:val="24"/>
        </w:rPr>
        <w:t>“</w:t>
      </w:r>
      <w:r>
        <w:rPr>
          <w:sz w:val="24"/>
        </w:rPr>
        <w:t>正本</w:t>
      </w:r>
      <w:r>
        <w:rPr>
          <w:rFonts w:hint="eastAsia"/>
          <w:sz w:val="24"/>
        </w:rPr>
        <w:t>”</w:t>
      </w:r>
      <w:r>
        <w:rPr>
          <w:sz w:val="24"/>
        </w:rPr>
        <w:t>、</w:t>
      </w:r>
      <w:r>
        <w:rPr>
          <w:rFonts w:hint="eastAsia"/>
          <w:sz w:val="24"/>
        </w:rPr>
        <w:t>“</w:t>
      </w:r>
      <w:r>
        <w:rPr>
          <w:sz w:val="24"/>
        </w:rPr>
        <w:t>副本</w:t>
      </w:r>
      <w:r>
        <w:rPr>
          <w:rFonts w:hint="eastAsia"/>
          <w:sz w:val="24"/>
        </w:rPr>
        <w:t>”</w:t>
      </w:r>
      <w:r>
        <w:rPr>
          <w:sz w:val="24"/>
        </w:rPr>
        <w:t>字样。</w:t>
      </w:r>
    </w:p>
    <w:p w14:paraId="5DCC2499">
      <w:pPr>
        <w:numPr>
          <w:ilvl w:val="3"/>
          <w:numId w:val="0"/>
        </w:numPr>
        <w:tabs>
          <w:tab w:val="center" w:pos="210"/>
          <w:tab w:val="center" w:pos="420"/>
          <w:tab w:val="center" w:pos="630"/>
        </w:tabs>
        <w:spacing w:line="360" w:lineRule="auto"/>
        <w:ind w:left="-422" w:firstLine="422"/>
        <w:rPr>
          <w:b/>
          <w:sz w:val="24"/>
        </w:rPr>
      </w:pPr>
      <w:bookmarkStart w:id="19" w:name="_Toc16349"/>
      <w:bookmarkStart w:id="20" w:name="_Toc32649"/>
      <w:r>
        <w:rPr>
          <w:b/>
          <w:sz w:val="24"/>
        </w:rPr>
        <w:t>2. 对报名文件投递的要求</w:t>
      </w:r>
      <w:bookmarkEnd w:id="19"/>
      <w:bookmarkEnd w:id="20"/>
    </w:p>
    <w:p w14:paraId="202D39CD">
      <w:pPr>
        <w:spacing w:line="360" w:lineRule="auto"/>
        <w:ind w:firstLine="480" w:firstLineChars="200"/>
        <w:rPr>
          <w:sz w:val="24"/>
        </w:rPr>
      </w:pPr>
      <w:r>
        <w:rPr>
          <w:sz w:val="24"/>
        </w:rPr>
        <w:t>2.1 纸质版报名文件应于采购公告规定的</w:t>
      </w:r>
      <w:r>
        <w:rPr>
          <w:rFonts w:hint="eastAsia"/>
          <w:sz w:val="24"/>
        </w:rPr>
        <w:t>收件</w:t>
      </w:r>
      <w:r>
        <w:rPr>
          <w:sz w:val="24"/>
        </w:rPr>
        <w:t>截止时间前递交到我院指定地点。</w:t>
      </w:r>
    </w:p>
    <w:p w14:paraId="10BA0991">
      <w:pPr>
        <w:numPr>
          <w:ilvl w:val="3"/>
          <w:numId w:val="0"/>
        </w:numPr>
        <w:tabs>
          <w:tab w:val="center" w:pos="210"/>
          <w:tab w:val="center" w:pos="420"/>
          <w:tab w:val="center" w:pos="630"/>
        </w:tabs>
        <w:spacing w:line="360" w:lineRule="auto"/>
        <w:ind w:left="-422" w:firstLine="422"/>
        <w:rPr>
          <w:b/>
          <w:sz w:val="24"/>
        </w:rPr>
      </w:pPr>
      <w:bookmarkStart w:id="21" w:name="_Toc31419"/>
      <w:bookmarkStart w:id="22" w:name="_Toc20365"/>
      <w:r>
        <w:rPr>
          <w:b/>
          <w:sz w:val="24"/>
        </w:rPr>
        <w:t>3. 报名文件的修改和撤回</w:t>
      </w:r>
      <w:bookmarkEnd w:id="21"/>
      <w:bookmarkEnd w:id="22"/>
    </w:p>
    <w:p w14:paraId="1E258ED6">
      <w:pPr>
        <w:spacing w:line="360" w:lineRule="auto"/>
        <w:ind w:firstLine="480" w:firstLineChars="200"/>
        <w:rPr>
          <w:sz w:val="24"/>
        </w:rPr>
      </w:pPr>
      <w:r>
        <w:rPr>
          <w:sz w:val="24"/>
        </w:rPr>
        <w:t>3.1 报名人在报名截止时间前，可以对所递交的报名文件进行补充、修改或者撤回，并文字通知采购人。补充、修改的内容应当按采购文件要求签署、盖章，并作为报名文件的组成部分。</w:t>
      </w:r>
    </w:p>
    <w:p w14:paraId="402291E1">
      <w:pPr>
        <w:spacing w:line="360" w:lineRule="auto"/>
        <w:ind w:firstLine="480" w:firstLineChars="200"/>
        <w:rPr>
          <w:sz w:val="24"/>
        </w:rPr>
      </w:pPr>
      <w:r>
        <w:rPr>
          <w:sz w:val="24"/>
        </w:rPr>
        <w:t>3.2 在报名截止时间之后，报名人不得对其报名文件做任何修改和补充。</w:t>
      </w:r>
    </w:p>
    <w:p w14:paraId="08B47934">
      <w:pPr>
        <w:spacing w:line="360" w:lineRule="auto"/>
        <w:ind w:firstLine="480" w:firstLineChars="200"/>
        <w:rPr>
          <w:sz w:val="24"/>
        </w:rPr>
      </w:pPr>
      <w:r>
        <w:rPr>
          <w:sz w:val="24"/>
        </w:rPr>
        <w:t>3.3 不接受电报、电话、电传、传真等形式的报名。</w:t>
      </w:r>
    </w:p>
    <w:p w14:paraId="61430349">
      <w:pPr>
        <w:spacing w:line="360" w:lineRule="auto"/>
        <w:ind w:firstLine="480" w:firstLineChars="200"/>
        <w:rPr>
          <w:sz w:val="24"/>
        </w:rPr>
      </w:pPr>
      <w:r>
        <w:rPr>
          <w:sz w:val="24"/>
        </w:rPr>
        <w:t>3.4 报名人所提交的报名文件在</w:t>
      </w:r>
      <w:r>
        <w:rPr>
          <w:rFonts w:hint="eastAsia"/>
          <w:sz w:val="24"/>
        </w:rPr>
        <w:t>采购会议</w:t>
      </w:r>
      <w:r>
        <w:rPr>
          <w:sz w:val="24"/>
        </w:rPr>
        <w:t>结束后，无论采购结果与否都不退还。</w:t>
      </w:r>
    </w:p>
    <w:p w14:paraId="02736615">
      <w:pPr>
        <w:spacing w:line="360" w:lineRule="auto"/>
        <w:ind w:firstLine="480" w:firstLineChars="200"/>
        <w:rPr>
          <w:sz w:val="24"/>
        </w:rPr>
      </w:pPr>
      <w:r>
        <w:rPr>
          <w:sz w:val="24"/>
        </w:rPr>
        <w:t>3.5 我院对不可抗力事件所造成报名文件的损坏、丢失不承担任何责任。</w:t>
      </w:r>
    </w:p>
    <w:p w14:paraId="5E06CCB8">
      <w:pPr>
        <w:numPr>
          <w:ilvl w:val="3"/>
          <w:numId w:val="0"/>
        </w:numPr>
        <w:tabs>
          <w:tab w:val="center" w:pos="210"/>
          <w:tab w:val="center" w:pos="420"/>
          <w:tab w:val="center" w:pos="630"/>
        </w:tabs>
        <w:spacing w:line="360" w:lineRule="auto"/>
        <w:ind w:left="-422" w:firstLine="422"/>
        <w:rPr>
          <w:b/>
          <w:sz w:val="24"/>
        </w:rPr>
      </w:pPr>
      <w:bookmarkStart w:id="23" w:name="_Toc17660"/>
      <w:bookmarkStart w:id="24" w:name="_Toc16646"/>
      <w:r>
        <w:rPr>
          <w:b/>
          <w:sz w:val="24"/>
        </w:rPr>
        <w:t>4. 报名样品</w:t>
      </w:r>
      <w:bookmarkEnd w:id="23"/>
      <w:bookmarkEnd w:id="24"/>
    </w:p>
    <w:p w14:paraId="07E9985C">
      <w:pPr>
        <w:spacing w:line="360" w:lineRule="auto"/>
        <w:ind w:firstLine="480" w:firstLineChars="200"/>
        <w:rPr>
          <w:sz w:val="24"/>
        </w:rPr>
      </w:pPr>
      <w:r>
        <w:rPr>
          <w:sz w:val="24"/>
        </w:rPr>
        <w:t>4.1 本项目如要求提交报名样品的，我院在收取样品时</w:t>
      </w:r>
      <w:r>
        <w:rPr>
          <w:rFonts w:hint="eastAsia"/>
          <w:sz w:val="24"/>
        </w:rPr>
        <w:t>将</w:t>
      </w:r>
      <w:r>
        <w:rPr>
          <w:sz w:val="24"/>
        </w:rPr>
        <w:t>对样品外观进行验收及性能测试，对样品的破损或质量概不负责。</w:t>
      </w:r>
    </w:p>
    <w:p w14:paraId="372C07FA">
      <w:pPr>
        <w:spacing w:line="360" w:lineRule="auto"/>
        <w:ind w:firstLine="480" w:firstLineChars="200"/>
        <w:rPr>
          <w:sz w:val="24"/>
        </w:rPr>
      </w:pPr>
      <w:r>
        <w:rPr>
          <w:sz w:val="24"/>
        </w:rPr>
        <w:t>4.2 由于我院存放样品的空间有限，如采购人无需留存样品的情况下，请各有关报名人在参与采购项目竞争性磋商结束后当日内主动取回，否则视同报名人不再认领，我院有权进行处理。</w:t>
      </w:r>
    </w:p>
    <w:p w14:paraId="51BCF8A3">
      <w:pPr>
        <w:spacing w:line="360" w:lineRule="auto"/>
        <w:ind w:firstLine="482" w:firstLineChars="200"/>
        <w:jc w:val="left"/>
        <w:rPr>
          <w:b/>
          <w:sz w:val="24"/>
        </w:rPr>
      </w:pPr>
      <w:r>
        <w:rPr>
          <w:b/>
          <w:sz w:val="24"/>
        </w:rPr>
        <w:t>5、 报名文件的拒收：</w:t>
      </w:r>
      <w:r>
        <w:rPr>
          <w:sz w:val="24"/>
        </w:rPr>
        <w:t>在超过截止时间送达的或未送达指定地点的，我院有权利拒绝收取报名文件</w:t>
      </w:r>
      <w:r>
        <w:rPr>
          <w:rFonts w:hint="eastAsia"/>
          <w:sz w:val="24"/>
        </w:rPr>
        <w:t>。</w:t>
      </w:r>
    </w:p>
    <w:p w14:paraId="0FBE6EF4">
      <w:pPr>
        <w:pageBreakBefore/>
        <w:jc w:val="left"/>
        <w:outlineLvl w:val="1"/>
        <w:rPr>
          <w:rFonts w:ascii="宋体" w:hAnsi="宋体" w:cs="宋体"/>
          <w:b/>
          <w:bCs/>
          <w:color w:val="000000" w:themeColor="text1"/>
          <w:sz w:val="28"/>
          <w:szCs w:val="28"/>
          <w14:textFill>
            <w14:solidFill>
              <w14:schemeClr w14:val="tx1"/>
            </w14:solidFill>
          </w14:textFill>
        </w:rPr>
      </w:pPr>
      <w:bookmarkStart w:id="25" w:name="_Toc12886"/>
      <w:bookmarkStart w:id="26" w:name="_Toc31899"/>
      <w:r>
        <w:rPr>
          <w:rFonts w:hint="eastAsia" w:ascii="宋体" w:hAnsi="宋体" w:cs="宋体"/>
          <w:b/>
          <w:bCs/>
          <w:color w:val="000000" w:themeColor="text1"/>
          <w:sz w:val="28"/>
          <w:szCs w:val="28"/>
          <w14:textFill>
            <w14:solidFill>
              <w14:schemeClr w14:val="tx1"/>
            </w14:solidFill>
          </w14:textFill>
        </w:rPr>
        <w:t>三、磋商原则</w:t>
      </w:r>
      <w:bookmarkEnd w:id="17"/>
      <w:bookmarkEnd w:id="18"/>
      <w:bookmarkEnd w:id="25"/>
      <w:bookmarkEnd w:id="26"/>
    </w:p>
    <w:p w14:paraId="3F01F69A">
      <w:pPr>
        <w:spacing w:line="360" w:lineRule="auto"/>
        <w:ind w:firstLine="480" w:firstLineChars="200"/>
        <w:rPr>
          <w:sz w:val="24"/>
        </w:rPr>
      </w:pPr>
      <w:r>
        <w:rPr>
          <w:sz w:val="24"/>
        </w:rPr>
        <w:t>1.评审小组随机确定供应商的</w:t>
      </w:r>
      <w:r>
        <w:rPr>
          <w:rFonts w:hint="eastAsia"/>
          <w:sz w:val="24"/>
        </w:rPr>
        <w:t>磋商</w:t>
      </w:r>
      <w:r>
        <w:rPr>
          <w:sz w:val="24"/>
        </w:rPr>
        <w:t>次序。</w:t>
      </w:r>
    </w:p>
    <w:p w14:paraId="7E16BAF0">
      <w:pPr>
        <w:spacing w:line="360" w:lineRule="auto"/>
        <w:ind w:firstLine="480" w:firstLineChars="200"/>
        <w:rPr>
          <w:sz w:val="24"/>
        </w:rPr>
      </w:pPr>
      <w:r>
        <w:rPr>
          <w:sz w:val="24"/>
        </w:rPr>
        <w:t>2.评审小组首先审查供应商的资格，然后按磋商次序与供应商分别进行</w:t>
      </w:r>
      <w:r>
        <w:rPr>
          <w:rFonts w:hint="eastAsia"/>
          <w:sz w:val="24"/>
        </w:rPr>
        <w:t>磋商</w:t>
      </w:r>
      <w:r>
        <w:rPr>
          <w:sz w:val="24"/>
        </w:rPr>
        <w:t>。</w:t>
      </w:r>
    </w:p>
    <w:p w14:paraId="5CACB765">
      <w:pPr>
        <w:tabs>
          <w:tab w:val="left" w:pos="0"/>
        </w:tabs>
        <w:spacing w:line="360" w:lineRule="auto"/>
        <w:ind w:firstLine="480" w:firstLineChars="200"/>
      </w:pPr>
      <w:r>
        <w:rPr>
          <w:sz w:val="24"/>
        </w:rPr>
        <w:t>3.评审内容：对通过初步评审的报价文件进行商务、技术和价格的评审（可依据报名情况适当调整）。</w:t>
      </w:r>
    </w:p>
    <w:p w14:paraId="1C872C70">
      <w:pPr>
        <w:tabs>
          <w:tab w:val="left" w:pos="0"/>
        </w:tabs>
        <w:spacing w:line="360" w:lineRule="auto"/>
        <w:ind w:firstLine="480" w:firstLineChars="200"/>
        <w:rPr>
          <w:sz w:val="24"/>
        </w:rPr>
      </w:pPr>
      <w:r>
        <w:rPr>
          <w:sz w:val="24"/>
        </w:rPr>
        <w:t>4.分值（权重）分配</w:t>
      </w:r>
      <w:r>
        <w:rPr>
          <w:rFonts w:hint="eastAsia"/>
          <w:sz w:val="24"/>
        </w:rPr>
        <w:t>：</w:t>
      </w:r>
      <w:r>
        <w:rPr>
          <w:sz w:val="24"/>
        </w:rPr>
        <w:t>评分总值最高为100分，商务、</w:t>
      </w:r>
      <w:r>
        <w:rPr>
          <w:rFonts w:hint="eastAsia"/>
          <w:sz w:val="24"/>
          <w:lang w:eastAsia="zh-CN"/>
        </w:rPr>
        <w:t>服务</w:t>
      </w:r>
      <w:r>
        <w:rPr>
          <w:sz w:val="24"/>
        </w:rPr>
        <w:t>及报价得分分值（权重）、分值设置如下：</w:t>
      </w:r>
    </w:p>
    <w:tbl>
      <w:tblPr>
        <w:tblStyle w:val="34"/>
        <w:tblpPr w:leftFromText="180" w:rightFromText="180" w:vertAnchor="text" w:horzAnchor="page" w:tblpX="1495" w:tblpY="59"/>
        <w:tblOverlap w:val="never"/>
        <w:tblW w:w="926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14270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2254" w:type="dxa"/>
            <w:vAlign w:val="bottom"/>
          </w:tcPr>
          <w:p w14:paraId="3A7FBA39">
            <w:pPr>
              <w:snapToGrid w:val="0"/>
              <w:spacing w:line="360" w:lineRule="auto"/>
              <w:jc w:val="center"/>
              <w:rPr>
                <w:b/>
              </w:rPr>
            </w:pPr>
            <w:r>
              <w:rPr>
                <w:b/>
              </w:rPr>
              <w:t>分值比例（100%）</w:t>
            </w:r>
          </w:p>
        </w:tc>
        <w:tc>
          <w:tcPr>
            <w:tcW w:w="2337" w:type="dxa"/>
            <w:vAlign w:val="bottom"/>
          </w:tcPr>
          <w:p w14:paraId="635F3593">
            <w:pPr>
              <w:snapToGrid w:val="0"/>
              <w:spacing w:line="360" w:lineRule="auto"/>
              <w:jc w:val="center"/>
              <w:rPr>
                <w:b/>
              </w:rPr>
            </w:pPr>
            <w:r>
              <w:rPr>
                <w:b/>
                <w:bCs/>
                <w:szCs w:val="21"/>
              </w:rPr>
              <w:t>商务</w:t>
            </w:r>
            <w:r>
              <w:rPr>
                <w:b/>
                <w:spacing w:val="-4"/>
              </w:rPr>
              <w:t>评分（</w:t>
            </w:r>
            <w:r>
              <w:rPr>
                <w:rFonts w:hint="eastAsia"/>
                <w:b/>
                <w:spacing w:val="-4"/>
              </w:rPr>
              <w:t>35</w:t>
            </w:r>
            <w:r>
              <w:rPr>
                <w:b/>
              </w:rPr>
              <w:t>%</w:t>
            </w:r>
            <w:r>
              <w:rPr>
                <w:b/>
                <w:spacing w:val="-4"/>
              </w:rPr>
              <w:t>）</w:t>
            </w:r>
          </w:p>
        </w:tc>
        <w:tc>
          <w:tcPr>
            <w:tcW w:w="2337" w:type="dxa"/>
            <w:vAlign w:val="bottom"/>
          </w:tcPr>
          <w:p w14:paraId="3B3A1452">
            <w:pPr>
              <w:snapToGrid w:val="0"/>
              <w:spacing w:line="360" w:lineRule="auto"/>
              <w:jc w:val="center"/>
              <w:rPr>
                <w:b/>
              </w:rPr>
            </w:pPr>
            <w:r>
              <w:rPr>
                <w:rFonts w:hint="eastAsia"/>
                <w:b/>
                <w:szCs w:val="21"/>
              </w:rPr>
              <w:t>服务</w:t>
            </w:r>
            <w:r>
              <w:rPr>
                <w:b/>
                <w:spacing w:val="-4"/>
              </w:rPr>
              <w:t>评分（</w:t>
            </w:r>
            <w:r>
              <w:rPr>
                <w:rFonts w:hint="eastAsia"/>
                <w:b/>
                <w:spacing w:val="-4"/>
                <w:lang w:val="en-US" w:eastAsia="zh-CN"/>
              </w:rPr>
              <w:t>50</w:t>
            </w:r>
            <w:r>
              <w:rPr>
                <w:b/>
              </w:rPr>
              <w:t>%</w:t>
            </w:r>
            <w:r>
              <w:rPr>
                <w:b/>
                <w:spacing w:val="-4"/>
              </w:rPr>
              <w:t>）</w:t>
            </w:r>
          </w:p>
        </w:tc>
        <w:tc>
          <w:tcPr>
            <w:tcW w:w="2337" w:type="dxa"/>
            <w:vAlign w:val="bottom"/>
          </w:tcPr>
          <w:p w14:paraId="0E65FEB9">
            <w:pPr>
              <w:snapToGrid w:val="0"/>
              <w:spacing w:line="360" w:lineRule="auto"/>
              <w:jc w:val="center"/>
              <w:rPr>
                <w:b/>
              </w:rPr>
            </w:pPr>
            <w:r>
              <w:rPr>
                <w:b/>
                <w:spacing w:val="-4"/>
              </w:rPr>
              <w:t>报价得分（</w:t>
            </w:r>
            <w:r>
              <w:rPr>
                <w:rFonts w:hint="eastAsia"/>
                <w:b/>
                <w:spacing w:val="-4"/>
                <w:lang w:val="en-US" w:eastAsia="zh-CN"/>
              </w:rPr>
              <w:t>15</w:t>
            </w:r>
            <w:r>
              <w:rPr>
                <w:b/>
              </w:rPr>
              <w:t>%</w:t>
            </w:r>
            <w:r>
              <w:rPr>
                <w:b/>
                <w:spacing w:val="-4"/>
              </w:rPr>
              <w:t>）</w:t>
            </w:r>
          </w:p>
        </w:tc>
      </w:tr>
      <w:tr w14:paraId="1D0780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2254" w:type="dxa"/>
            <w:vAlign w:val="bottom"/>
          </w:tcPr>
          <w:p w14:paraId="3F1D526C">
            <w:pPr>
              <w:snapToGrid w:val="0"/>
              <w:spacing w:line="360" w:lineRule="auto"/>
              <w:jc w:val="center"/>
              <w:rPr>
                <w:sz w:val="24"/>
              </w:rPr>
            </w:pPr>
            <w:r>
              <w:rPr>
                <w:sz w:val="24"/>
              </w:rPr>
              <w:t>得分100</w:t>
            </w:r>
          </w:p>
        </w:tc>
        <w:tc>
          <w:tcPr>
            <w:tcW w:w="2337" w:type="dxa"/>
            <w:vAlign w:val="bottom"/>
          </w:tcPr>
          <w:p w14:paraId="2E26CA16">
            <w:pPr>
              <w:snapToGrid w:val="0"/>
              <w:spacing w:line="360" w:lineRule="auto"/>
              <w:jc w:val="center"/>
              <w:rPr>
                <w:sz w:val="24"/>
              </w:rPr>
            </w:pPr>
            <w:r>
              <w:rPr>
                <w:rFonts w:hint="eastAsia"/>
                <w:bCs/>
                <w:sz w:val="24"/>
              </w:rPr>
              <w:t>35</w:t>
            </w:r>
            <w:r>
              <w:rPr>
                <w:bCs/>
                <w:sz w:val="24"/>
              </w:rPr>
              <w:t>分</w:t>
            </w:r>
          </w:p>
        </w:tc>
        <w:tc>
          <w:tcPr>
            <w:tcW w:w="2337" w:type="dxa"/>
            <w:vAlign w:val="bottom"/>
          </w:tcPr>
          <w:p w14:paraId="4EBDC71E">
            <w:pPr>
              <w:snapToGrid w:val="0"/>
              <w:spacing w:line="360" w:lineRule="auto"/>
              <w:jc w:val="center"/>
              <w:rPr>
                <w:sz w:val="24"/>
              </w:rPr>
            </w:pPr>
            <w:r>
              <w:rPr>
                <w:rFonts w:hint="eastAsia"/>
                <w:bCs/>
                <w:sz w:val="24"/>
                <w:lang w:val="en-US" w:eastAsia="zh-CN"/>
              </w:rPr>
              <w:t>50</w:t>
            </w:r>
            <w:r>
              <w:rPr>
                <w:bCs/>
                <w:sz w:val="24"/>
              </w:rPr>
              <w:t>分</w:t>
            </w:r>
          </w:p>
        </w:tc>
        <w:tc>
          <w:tcPr>
            <w:tcW w:w="2337" w:type="dxa"/>
            <w:vAlign w:val="bottom"/>
          </w:tcPr>
          <w:p w14:paraId="2CD067DC">
            <w:pPr>
              <w:snapToGrid w:val="0"/>
              <w:spacing w:line="360" w:lineRule="auto"/>
              <w:jc w:val="center"/>
              <w:rPr>
                <w:sz w:val="24"/>
              </w:rPr>
            </w:pPr>
            <w:r>
              <w:rPr>
                <w:rFonts w:hint="eastAsia"/>
                <w:sz w:val="24"/>
                <w:lang w:val="en-US" w:eastAsia="zh-CN"/>
              </w:rPr>
              <w:t>15</w:t>
            </w:r>
            <w:r>
              <w:rPr>
                <w:sz w:val="24"/>
              </w:rPr>
              <w:t>分</w:t>
            </w:r>
          </w:p>
        </w:tc>
      </w:tr>
    </w:tbl>
    <w:p w14:paraId="5BB06600">
      <w:pPr>
        <w:tabs>
          <w:tab w:val="left" w:pos="0"/>
        </w:tabs>
        <w:spacing w:line="360" w:lineRule="auto"/>
        <w:rPr>
          <w:sz w:val="24"/>
        </w:rPr>
      </w:pPr>
    </w:p>
    <w:p w14:paraId="664E482B">
      <w:pPr>
        <w:tabs>
          <w:tab w:val="left" w:pos="0"/>
        </w:tabs>
        <w:spacing w:line="360" w:lineRule="auto"/>
        <w:ind w:firstLine="482" w:firstLineChars="200"/>
      </w:pPr>
      <w:r>
        <w:rPr>
          <w:b/>
          <w:bCs/>
          <w:sz w:val="24"/>
        </w:rPr>
        <w:t>4.</w:t>
      </w:r>
      <w:r>
        <w:rPr>
          <w:rFonts w:hint="eastAsia"/>
          <w:b/>
          <w:bCs/>
          <w:sz w:val="24"/>
        </w:rPr>
        <w:t>1</w:t>
      </w:r>
      <w:r>
        <w:rPr>
          <w:b/>
          <w:bCs/>
          <w:sz w:val="24"/>
        </w:rPr>
        <w:t xml:space="preserve"> 评分：</w:t>
      </w:r>
      <w:r>
        <w:rPr>
          <w:sz w:val="24"/>
        </w:rPr>
        <w:t>评审小组就各</w:t>
      </w:r>
      <w:r>
        <w:rPr>
          <w:rFonts w:hint="eastAsia"/>
          <w:sz w:val="24"/>
        </w:rPr>
        <w:t>报名</w:t>
      </w:r>
      <w:r>
        <w:rPr>
          <w:sz w:val="24"/>
        </w:rPr>
        <w:t>文件对商务评审内容的各项要求进行评分，评审的具体内容见《评审表》：</w:t>
      </w:r>
    </w:p>
    <w:p w14:paraId="3C404890">
      <w:pPr>
        <w:tabs>
          <w:tab w:val="left" w:pos="0"/>
        </w:tabs>
        <w:spacing w:line="360" w:lineRule="auto"/>
        <w:ind w:firstLine="482" w:firstLineChars="200"/>
        <w:rPr>
          <w:b/>
          <w:bCs/>
          <w:sz w:val="24"/>
        </w:rPr>
      </w:pPr>
      <w:r>
        <w:rPr>
          <w:rFonts w:hint="eastAsia"/>
          <w:b/>
          <w:bCs/>
          <w:sz w:val="24"/>
        </w:rPr>
        <w:t>商务评分</w:t>
      </w:r>
    </w:p>
    <w:tbl>
      <w:tblPr>
        <w:tblStyle w:val="34"/>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1675"/>
        <w:gridCol w:w="769"/>
        <w:gridCol w:w="6304"/>
      </w:tblGrid>
      <w:tr w14:paraId="194FB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875" w:type="dxa"/>
            <w:vAlign w:val="center"/>
          </w:tcPr>
          <w:p w14:paraId="7DEB3893">
            <w:pPr>
              <w:spacing w:line="400" w:lineRule="exact"/>
              <w:jc w:val="center"/>
              <w:rPr>
                <w:rFonts w:ascii="宋体" w:hAnsi="宋体" w:cs="宋体"/>
                <w:b/>
                <w:bCs/>
                <w:szCs w:val="21"/>
              </w:rPr>
            </w:pPr>
            <w:r>
              <w:rPr>
                <w:rFonts w:hint="eastAsia" w:ascii="宋体" w:hAnsi="宋体" w:cs="宋体"/>
                <w:b/>
                <w:bCs/>
                <w:szCs w:val="21"/>
              </w:rPr>
              <w:t>序号</w:t>
            </w:r>
          </w:p>
        </w:tc>
        <w:tc>
          <w:tcPr>
            <w:tcW w:w="1675" w:type="dxa"/>
            <w:vAlign w:val="center"/>
          </w:tcPr>
          <w:p w14:paraId="5CD86659">
            <w:pPr>
              <w:spacing w:line="400" w:lineRule="exact"/>
              <w:jc w:val="center"/>
              <w:rPr>
                <w:rFonts w:ascii="宋体" w:hAnsi="宋体" w:cs="宋体"/>
                <w:b/>
                <w:bCs/>
                <w:szCs w:val="21"/>
              </w:rPr>
            </w:pPr>
            <w:r>
              <w:rPr>
                <w:rFonts w:hint="eastAsia" w:ascii="宋体" w:hAnsi="宋体" w:cs="宋体"/>
                <w:b/>
                <w:bCs/>
                <w:szCs w:val="21"/>
              </w:rPr>
              <w:t>评审项目</w:t>
            </w:r>
          </w:p>
        </w:tc>
        <w:tc>
          <w:tcPr>
            <w:tcW w:w="769" w:type="dxa"/>
            <w:vAlign w:val="center"/>
          </w:tcPr>
          <w:p w14:paraId="37675764">
            <w:pPr>
              <w:spacing w:line="400" w:lineRule="exact"/>
              <w:jc w:val="center"/>
              <w:rPr>
                <w:rFonts w:ascii="宋体" w:hAnsi="宋体" w:cs="宋体"/>
                <w:b/>
                <w:bCs/>
                <w:szCs w:val="21"/>
              </w:rPr>
            </w:pPr>
            <w:r>
              <w:rPr>
                <w:rFonts w:hint="eastAsia" w:ascii="宋体" w:hAnsi="宋体" w:cs="宋体"/>
                <w:b/>
                <w:bCs/>
                <w:szCs w:val="21"/>
              </w:rPr>
              <w:t>分值</w:t>
            </w:r>
          </w:p>
        </w:tc>
        <w:tc>
          <w:tcPr>
            <w:tcW w:w="6304" w:type="dxa"/>
            <w:vAlign w:val="center"/>
          </w:tcPr>
          <w:p w14:paraId="0AFA04D8">
            <w:pPr>
              <w:spacing w:line="400" w:lineRule="exact"/>
              <w:jc w:val="center"/>
              <w:rPr>
                <w:rFonts w:ascii="宋体" w:hAnsi="宋体" w:cs="宋体"/>
                <w:b/>
                <w:bCs/>
                <w:szCs w:val="21"/>
              </w:rPr>
            </w:pPr>
            <w:r>
              <w:rPr>
                <w:rFonts w:hint="eastAsia" w:ascii="宋体" w:hAnsi="宋体" w:cs="宋体"/>
                <w:b/>
                <w:bCs/>
                <w:szCs w:val="21"/>
              </w:rPr>
              <w:t>评审内容</w:t>
            </w:r>
          </w:p>
        </w:tc>
      </w:tr>
      <w:tr w14:paraId="7D062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875" w:type="dxa"/>
            <w:vAlign w:val="center"/>
          </w:tcPr>
          <w:p w14:paraId="431ED180">
            <w:pPr>
              <w:numPr>
                <w:ilvl w:val="0"/>
                <w:numId w:val="5"/>
              </w:numPr>
              <w:spacing w:line="400" w:lineRule="exact"/>
              <w:jc w:val="center"/>
              <w:rPr>
                <w:rFonts w:ascii="宋体" w:hAnsi="宋体" w:cs="宋体"/>
                <w:bCs/>
                <w:szCs w:val="21"/>
              </w:rPr>
            </w:pPr>
          </w:p>
        </w:tc>
        <w:tc>
          <w:tcPr>
            <w:tcW w:w="1675" w:type="dxa"/>
            <w:vAlign w:val="center"/>
          </w:tcPr>
          <w:p w14:paraId="39967913">
            <w:pPr>
              <w:spacing w:line="288" w:lineRule="auto"/>
              <w:jc w:val="center"/>
              <w:rPr>
                <w:rFonts w:ascii="宋体" w:hAnsi="宋体" w:cs="宋体"/>
                <w:szCs w:val="21"/>
              </w:rPr>
            </w:pPr>
            <w:r>
              <w:rPr>
                <w:rFonts w:hint="eastAsia" w:ascii="宋体" w:hAnsi="宋体" w:cs="宋体"/>
                <w:szCs w:val="21"/>
              </w:rPr>
              <w:t>相关业绩</w:t>
            </w:r>
          </w:p>
        </w:tc>
        <w:tc>
          <w:tcPr>
            <w:tcW w:w="769" w:type="dxa"/>
            <w:vAlign w:val="center"/>
          </w:tcPr>
          <w:p w14:paraId="0680AF65">
            <w:pPr>
              <w:spacing w:line="288" w:lineRule="auto"/>
              <w:jc w:val="center"/>
              <w:rPr>
                <w:rFonts w:ascii="宋体" w:hAnsi="宋体" w:cs="宋体"/>
                <w:szCs w:val="21"/>
              </w:rPr>
            </w:pPr>
            <w:r>
              <w:rPr>
                <w:rFonts w:hint="eastAsia" w:ascii="宋体" w:hAnsi="宋体" w:cs="宋体"/>
                <w:szCs w:val="21"/>
              </w:rPr>
              <w:t>10分</w:t>
            </w:r>
          </w:p>
        </w:tc>
        <w:tc>
          <w:tcPr>
            <w:tcW w:w="6304" w:type="dxa"/>
            <w:vAlign w:val="center"/>
          </w:tcPr>
          <w:p w14:paraId="3FCD548E">
            <w:pPr>
              <w:pStyle w:val="174"/>
              <w:rPr>
                <w:rFonts w:ascii="宋体" w:hAnsi="宋体" w:cs="宋体"/>
                <w:szCs w:val="21"/>
              </w:rPr>
            </w:pPr>
            <w:r>
              <w:rPr>
                <w:rFonts w:hint="eastAsia" w:ascii="宋体" w:hAnsi="宋体" w:cs="宋体"/>
                <w:sz w:val="21"/>
                <w:szCs w:val="21"/>
                <w:lang w:eastAsia="zh-CN"/>
              </w:rPr>
              <w:t>提供自2022年1月1日以来已完成的同类服务项目业绩，每提供一项得2分，最高得10分。 【注：提供中标通知书、合同关键页，以合同签订时间为准，需资料齐全、合同关键页须包含项目名称及双方签字盖章页等，不清晰或未提供不得分。】</w:t>
            </w:r>
          </w:p>
        </w:tc>
      </w:tr>
      <w:tr w14:paraId="605A4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75" w:type="dxa"/>
            <w:vAlign w:val="center"/>
          </w:tcPr>
          <w:p w14:paraId="5A4C46D0">
            <w:pPr>
              <w:numPr>
                <w:ilvl w:val="0"/>
                <w:numId w:val="5"/>
              </w:numPr>
              <w:spacing w:line="400" w:lineRule="exact"/>
              <w:jc w:val="center"/>
              <w:rPr>
                <w:rFonts w:ascii="宋体" w:hAnsi="宋体" w:cs="宋体"/>
                <w:bCs/>
                <w:szCs w:val="21"/>
              </w:rPr>
            </w:pPr>
          </w:p>
        </w:tc>
        <w:tc>
          <w:tcPr>
            <w:tcW w:w="1675" w:type="dxa"/>
            <w:vAlign w:val="center"/>
          </w:tcPr>
          <w:p w14:paraId="0C06BC87">
            <w:pPr>
              <w:spacing w:line="288" w:lineRule="auto"/>
              <w:jc w:val="center"/>
              <w:rPr>
                <w:rFonts w:ascii="宋体" w:hAnsi="宋体" w:cs="宋体"/>
                <w:szCs w:val="21"/>
              </w:rPr>
            </w:pPr>
            <w:r>
              <w:rPr>
                <w:rFonts w:ascii="宋体" w:hAnsi="宋体" w:cs="宋体"/>
                <w:szCs w:val="21"/>
              </w:rPr>
              <w:t>人员配备</w:t>
            </w:r>
          </w:p>
        </w:tc>
        <w:tc>
          <w:tcPr>
            <w:tcW w:w="769" w:type="dxa"/>
            <w:vAlign w:val="center"/>
          </w:tcPr>
          <w:p w14:paraId="11C87BF4">
            <w:pPr>
              <w:spacing w:line="288" w:lineRule="auto"/>
              <w:jc w:val="center"/>
              <w:rPr>
                <w:rFonts w:ascii="宋体" w:hAnsi="宋体" w:cs="宋体"/>
                <w:szCs w:val="21"/>
              </w:rPr>
            </w:pPr>
            <w:r>
              <w:rPr>
                <w:rFonts w:hint="eastAsia" w:ascii="宋体" w:hAnsi="宋体" w:cs="宋体"/>
                <w:szCs w:val="21"/>
              </w:rPr>
              <w:t>10分</w:t>
            </w:r>
          </w:p>
        </w:tc>
        <w:tc>
          <w:tcPr>
            <w:tcW w:w="6304" w:type="dxa"/>
            <w:shd w:val="clear" w:color="auto" w:fill="auto"/>
            <w:vAlign w:val="center"/>
          </w:tcPr>
          <w:p w14:paraId="54AEEB8C">
            <w:pPr>
              <w:pStyle w:val="174"/>
              <w:rPr>
                <w:rFonts w:hint="default" w:ascii="宋体" w:hAnsi="宋体" w:cs="宋体"/>
                <w:sz w:val="21"/>
                <w:szCs w:val="21"/>
                <w:lang w:eastAsia="zh-CN"/>
              </w:rPr>
            </w:pPr>
            <w:r>
              <w:rPr>
                <w:rFonts w:ascii="宋体" w:hAnsi="宋体" w:cs="宋体"/>
                <w:sz w:val="21"/>
                <w:szCs w:val="21"/>
                <w:lang w:eastAsia="zh-CN"/>
              </w:rPr>
              <w:t>根据投标人拟投入人员情况进行评审：</w:t>
            </w:r>
          </w:p>
          <w:p w14:paraId="19B89F84">
            <w:pPr>
              <w:pStyle w:val="174"/>
              <w:rPr>
                <w:rFonts w:hint="default" w:ascii="宋体" w:hAnsi="宋体" w:cs="宋体"/>
                <w:sz w:val="21"/>
                <w:szCs w:val="21"/>
                <w:lang w:eastAsia="zh-CN"/>
              </w:rPr>
            </w:pPr>
            <w:r>
              <w:rPr>
                <w:rFonts w:ascii="宋体" w:hAnsi="宋体" w:cs="宋体"/>
                <w:sz w:val="21"/>
                <w:szCs w:val="21"/>
              </w:rPr>
              <w:t>1、具有副高级或以上检验职称，得2分</w:t>
            </w:r>
            <w:r>
              <w:rPr>
                <w:rFonts w:ascii="宋体" w:hAnsi="宋体" w:cs="宋体"/>
                <w:sz w:val="21"/>
                <w:szCs w:val="21"/>
                <w:lang w:eastAsia="zh-CN"/>
              </w:rPr>
              <w:t>；</w:t>
            </w:r>
          </w:p>
          <w:p w14:paraId="1A27D761">
            <w:pPr>
              <w:pStyle w:val="174"/>
              <w:rPr>
                <w:rFonts w:hint="default" w:ascii="宋体" w:hAnsi="宋体" w:cs="宋体"/>
                <w:sz w:val="21"/>
                <w:szCs w:val="21"/>
              </w:rPr>
            </w:pPr>
            <w:r>
              <w:rPr>
                <w:rFonts w:ascii="宋体" w:hAnsi="宋体" w:cs="宋体"/>
                <w:sz w:val="21"/>
                <w:szCs w:val="21"/>
              </w:rPr>
              <w:t>2、具有中级检验职称，每提供一人得1.5分，</w:t>
            </w:r>
            <w:r>
              <w:rPr>
                <w:rFonts w:ascii="宋体" w:hAnsi="宋体" w:cs="宋体"/>
                <w:sz w:val="21"/>
                <w:szCs w:val="21"/>
                <w:lang w:eastAsia="zh-CN"/>
              </w:rPr>
              <w:t>本项最高得6</w:t>
            </w:r>
            <w:r>
              <w:rPr>
                <w:rFonts w:ascii="宋体" w:hAnsi="宋体" w:cs="宋体"/>
                <w:sz w:val="21"/>
                <w:szCs w:val="21"/>
              </w:rPr>
              <w:t>分</w:t>
            </w:r>
            <w:r>
              <w:rPr>
                <w:rFonts w:ascii="宋体" w:hAnsi="宋体" w:cs="宋体"/>
                <w:sz w:val="21"/>
                <w:szCs w:val="21"/>
                <w:lang w:eastAsia="zh-CN"/>
              </w:rPr>
              <w:t>；</w:t>
            </w:r>
            <w:r>
              <w:rPr>
                <w:rFonts w:ascii="宋体" w:hAnsi="宋体" w:cs="宋体"/>
                <w:sz w:val="21"/>
                <w:szCs w:val="21"/>
              </w:rPr>
              <w:t xml:space="preserve"> </w:t>
            </w:r>
          </w:p>
          <w:p w14:paraId="707ED0FB">
            <w:pPr>
              <w:pStyle w:val="174"/>
              <w:rPr>
                <w:rFonts w:hint="default" w:ascii="宋体" w:hAnsi="宋体" w:cs="宋体"/>
                <w:sz w:val="21"/>
                <w:szCs w:val="21"/>
                <w:lang w:eastAsia="zh-CN"/>
              </w:rPr>
            </w:pPr>
            <w:r>
              <w:rPr>
                <w:rFonts w:ascii="宋体" w:hAnsi="宋体" w:cs="宋体"/>
                <w:sz w:val="21"/>
                <w:szCs w:val="21"/>
                <w:lang w:eastAsia="zh-CN"/>
              </w:rPr>
              <w:t>3、具有初级检验职称，每提供一人得0.5分，本项最高得2分。</w:t>
            </w:r>
          </w:p>
          <w:p w14:paraId="3A4DE250">
            <w:pPr>
              <w:pStyle w:val="174"/>
              <w:rPr>
                <w:szCs w:val="21"/>
              </w:rPr>
            </w:pPr>
            <w:r>
              <w:rPr>
                <w:rFonts w:ascii="宋体" w:hAnsi="宋体" w:cs="宋体"/>
                <w:sz w:val="21"/>
                <w:szCs w:val="21"/>
              </w:rPr>
              <w:t>注：需提供</w:t>
            </w:r>
            <w:r>
              <w:rPr>
                <w:rFonts w:hint="eastAsia" w:ascii="宋体" w:hAnsi="宋体" w:cs="宋体"/>
                <w:sz w:val="21"/>
                <w:szCs w:val="21"/>
              </w:rPr>
              <w:t>相关</w:t>
            </w:r>
            <w:r>
              <w:rPr>
                <w:rFonts w:ascii="宋体" w:hAnsi="宋体" w:cs="宋体"/>
                <w:sz w:val="21"/>
                <w:szCs w:val="21"/>
              </w:rPr>
              <w:t>人员</w:t>
            </w:r>
            <w:r>
              <w:rPr>
                <w:rFonts w:hint="eastAsia" w:ascii="宋体" w:hAnsi="宋体" w:cs="宋体"/>
                <w:sz w:val="21"/>
                <w:szCs w:val="21"/>
              </w:rPr>
              <w:t>证书（同一人以一证计分，不重复计分）</w:t>
            </w:r>
            <w:r>
              <w:rPr>
                <w:rFonts w:ascii="宋体" w:hAnsi="宋体" w:cs="宋体"/>
                <w:sz w:val="21"/>
                <w:szCs w:val="21"/>
              </w:rPr>
              <w:t>，及截止至开标的当月（不含）前6个月任意一个月投标人为上述人员购买的社会保险证明材料电子扫描件加盖投标人公章。</w:t>
            </w:r>
          </w:p>
        </w:tc>
      </w:tr>
      <w:tr w14:paraId="75895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75" w:type="dxa"/>
            <w:vAlign w:val="center"/>
          </w:tcPr>
          <w:p w14:paraId="17A04023">
            <w:pPr>
              <w:numPr>
                <w:ilvl w:val="0"/>
                <w:numId w:val="5"/>
              </w:numPr>
              <w:spacing w:line="400" w:lineRule="exact"/>
              <w:jc w:val="center"/>
              <w:rPr>
                <w:rFonts w:ascii="宋体" w:hAnsi="宋体" w:cs="宋体"/>
                <w:bCs/>
                <w:szCs w:val="21"/>
              </w:rPr>
            </w:pPr>
          </w:p>
        </w:tc>
        <w:tc>
          <w:tcPr>
            <w:tcW w:w="1675" w:type="dxa"/>
            <w:vAlign w:val="center"/>
          </w:tcPr>
          <w:p w14:paraId="4172E744">
            <w:pPr>
              <w:spacing w:line="288" w:lineRule="auto"/>
              <w:jc w:val="center"/>
              <w:rPr>
                <w:rFonts w:ascii="宋体" w:hAnsi="宋体" w:cs="宋体"/>
                <w:szCs w:val="21"/>
                <w:lang w:bidi="ar"/>
              </w:rPr>
            </w:pPr>
            <w:r>
              <w:t>质量保障</w:t>
            </w:r>
          </w:p>
        </w:tc>
        <w:tc>
          <w:tcPr>
            <w:tcW w:w="769" w:type="dxa"/>
            <w:vAlign w:val="center"/>
          </w:tcPr>
          <w:p w14:paraId="5A49961F">
            <w:pPr>
              <w:spacing w:line="288" w:lineRule="auto"/>
              <w:jc w:val="center"/>
              <w:rPr>
                <w:rFonts w:ascii="宋体" w:hAnsi="宋体" w:cs="宋体"/>
                <w:szCs w:val="21"/>
              </w:rPr>
            </w:pPr>
            <w:r>
              <w:rPr>
                <w:rFonts w:hint="eastAsia" w:ascii="宋体" w:hAnsi="宋体" w:cs="宋体"/>
                <w:szCs w:val="21"/>
              </w:rPr>
              <w:t>15分</w:t>
            </w:r>
          </w:p>
        </w:tc>
        <w:tc>
          <w:tcPr>
            <w:tcW w:w="6304" w:type="dxa"/>
            <w:vAlign w:val="center"/>
          </w:tcPr>
          <w:p w14:paraId="541CB18E">
            <w:pPr>
              <w:pStyle w:val="174"/>
              <w:rPr>
                <w:rFonts w:hint="default" w:ascii="宋体" w:hAnsi="宋体" w:cs="宋体"/>
                <w:sz w:val="21"/>
                <w:szCs w:val="21"/>
                <w:lang w:eastAsia="zh-CN"/>
              </w:rPr>
            </w:pPr>
            <w:r>
              <w:rPr>
                <w:rFonts w:ascii="宋体" w:hAnsi="宋体" w:cs="宋体"/>
                <w:sz w:val="18"/>
                <w:szCs w:val="18"/>
              </w:rPr>
              <w:t>1</w:t>
            </w:r>
            <w:r>
              <w:rPr>
                <w:rFonts w:ascii="宋体" w:hAnsi="宋体" w:cs="宋体"/>
                <w:sz w:val="21"/>
                <w:szCs w:val="21"/>
              </w:rPr>
              <w:t>、投标人实验室</w:t>
            </w:r>
            <w:r>
              <w:rPr>
                <w:rFonts w:ascii="宋体" w:hAnsi="宋体" w:cs="宋体"/>
                <w:sz w:val="21"/>
                <w:szCs w:val="21"/>
                <w:lang w:eastAsia="zh-CN"/>
              </w:rPr>
              <w:t>具有2024年国家卫健委或省级临床检验中心颁发的</w:t>
            </w:r>
            <w:r>
              <w:rPr>
                <w:rFonts w:ascii="宋体" w:hAnsi="宋体" w:cs="宋体"/>
                <w:sz w:val="21"/>
                <w:szCs w:val="21"/>
              </w:rPr>
              <w:t>室间质评合格证书的</w:t>
            </w:r>
            <w:r>
              <w:rPr>
                <w:rFonts w:ascii="宋体" w:hAnsi="宋体" w:cs="宋体"/>
                <w:sz w:val="21"/>
                <w:szCs w:val="21"/>
                <w:lang w:eastAsia="zh-CN"/>
              </w:rPr>
              <w:t>，每提供一份得1.5分，本项最高得6分；</w:t>
            </w:r>
          </w:p>
          <w:p w14:paraId="50639519">
            <w:pPr>
              <w:pStyle w:val="174"/>
              <w:rPr>
                <w:rFonts w:hint="default" w:ascii="宋体" w:hAnsi="宋体" w:cs="宋体"/>
                <w:sz w:val="21"/>
                <w:szCs w:val="21"/>
              </w:rPr>
            </w:pPr>
            <w:r>
              <w:rPr>
                <w:rFonts w:ascii="宋体" w:hAnsi="宋体" w:cs="宋体"/>
                <w:sz w:val="21"/>
                <w:szCs w:val="21"/>
              </w:rPr>
              <w:t>2、投标人实验室与医学院校遗传代谢病实验室</w:t>
            </w:r>
            <w:r>
              <w:rPr>
                <w:rFonts w:ascii="宋体" w:hAnsi="宋体" w:cs="宋体"/>
                <w:sz w:val="21"/>
                <w:szCs w:val="21"/>
                <w:lang w:eastAsia="zh-CN"/>
              </w:rPr>
              <w:t>有合作的，得3分；</w:t>
            </w:r>
            <w:r>
              <w:rPr>
                <w:rFonts w:ascii="宋体" w:hAnsi="宋体" w:cs="宋体"/>
                <w:sz w:val="21"/>
                <w:szCs w:val="21"/>
              </w:rPr>
              <w:t xml:space="preserve"> </w:t>
            </w:r>
          </w:p>
          <w:p w14:paraId="267E456F">
            <w:pPr>
              <w:pStyle w:val="174"/>
              <w:rPr>
                <w:rFonts w:hint="default" w:ascii="宋体" w:hAnsi="宋体" w:cs="宋体"/>
                <w:sz w:val="21"/>
                <w:szCs w:val="21"/>
                <w:lang w:eastAsia="zh-CN"/>
              </w:rPr>
            </w:pPr>
            <w:r>
              <w:rPr>
                <w:rFonts w:ascii="宋体" w:hAnsi="宋体" w:cs="宋体"/>
                <w:sz w:val="21"/>
                <w:szCs w:val="21"/>
                <w:lang w:eastAsia="zh-CN"/>
              </w:rPr>
              <w:t>注：须提供相关证明材料</w:t>
            </w:r>
            <w:r>
              <w:rPr>
                <w:rFonts w:ascii="宋体" w:hAnsi="宋体" w:cs="宋体"/>
                <w:sz w:val="21"/>
                <w:szCs w:val="21"/>
              </w:rPr>
              <w:t>电子扫描件</w:t>
            </w:r>
            <w:r>
              <w:rPr>
                <w:rFonts w:ascii="宋体" w:hAnsi="宋体" w:cs="宋体"/>
                <w:sz w:val="21"/>
                <w:szCs w:val="21"/>
                <w:lang w:eastAsia="zh-CN"/>
              </w:rPr>
              <w:t>并加盖投标人公章。</w:t>
            </w:r>
          </w:p>
          <w:p w14:paraId="2ACA6C0C">
            <w:pPr>
              <w:pStyle w:val="174"/>
              <w:rPr>
                <w:rFonts w:hint="default" w:ascii="宋体" w:hAnsi="宋体" w:cs="宋体"/>
                <w:sz w:val="21"/>
                <w:szCs w:val="21"/>
                <w:lang w:eastAsia="zh-CN"/>
              </w:rPr>
            </w:pPr>
            <w:r>
              <w:rPr>
                <w:rFonts w:ascii="宋体" w:hAnsi="宋体" w:cs="宋体"/>
                <w:sz w:val="21"/>
                <w:szCs w:val="21"/>
                <w:lang w:eastAsia="zh-CN"/>
              </w:rPr>
              <w:t>3、投标人实验室通过质量管理体系认证、信息安全管理体系认证、环境管理体系认证、职业健康安全管理体系认证的（认证范围应与临床医学检验、基因检测等相关），每获得一个证书得1.5分，本项最高得6分。</w:t>
            </w:r>
          </w:p>
          <w:p w14:paraId="130CD381">
            <w:pPr>
              <w:pStyle w:val="10"/>
              <w:spacing w:line="360" w:lineRule="auto"/>
              <w:rPr>
                <w:rFonts w:ascii="宋体" w:hAnsi="宋体" w:cs="宋体"/>
                <w:szCs w:val="21"/>
                <w:lang w:val="en-US"/>
              </w:rPr>
            </w:pPr>
            <w:r>
              <w:rPr>
                <w:rFonts w:ascii="宋体" w:hAnsi="宋体" w:cs="宋体"/>
                <w:szCs w:val="21"/>
              </w:rPr>
              <w:t>注</w:t>
            </w:r>
            <w:r>
              <w:rPr>
                <w:rFonts w:ascii="宋体" w:hAnsi="宋体" w:cs="宋体"/>
                <w:szCs w:val="21"/>
                <w:lang w:val="en-US"/>
              </w:rPr>
              <w:t>：</w:t>
            </w:r>
            <w:r>
              <w:rPr>
                <w:rFonts w:ascii="宋体" w:hAnsi="宋体" w:cs="宋体"/>
                <w:szCs w:val="21"/>
              </w:rPr>
              <w:t>需</w:t>
            </w:r>
            <w:r>
              <w:rPr>
                <w:rFonts w:hint="eastAsia" w:ascii="宋体" w:hAnsi="宋体" w:cs="宋体"/>
                <w:szCs w:val="21"/>
              </w:rPr>
              <w:t>提供有效证书电子扫描件及网上查询截图</w:t>
            </w:r>
            <w:r>
              <w:rPr>
                <w:rFonts w:hint="eastAsia" w:ascii="宋体" w:hAnsi="宋体" w:cs="宋体"/>
                <w:szCs w:val="21"/>
                <w:lang w:val="en-US"/>
              </w:rPr>
              <w:t>（</w:t>
            </w:r>
            <w:r>
              <w:rPr>
                <w:rFonts w:hint="eastAsia" w:ascii="宋体" w:hAnsi="宋体" w:cs="宋体"/>
                <w:szCs w:val="21"/>
              </w:rPr>
              <w:t>国家认证认可监督监督管理委员会</w:t>
            </w:r>
            <w:r>
              <w:rPr>
                <w:rFonts w:hint="eastAsia" w:ascii="宋体" w:hAnsi="宋体" w:cs="宋体"/>
                <w:szCs w:val="21"/>
                <w:lang w:val="en-US"/>
              </w:rPr>
              <w:t>：http://www.cnca.gov.cn/）</w:t>
            </w:r>
            <w:r>
              <w:rPr>
                <w:rFonts w:hint="eastAsia" w:ascii="宋体" w:hAnsi="宋体" w:cs="宋体"/>
                <w:szCs w:val="21"/>
              </w:rPr>
              <w:t>加盖投标人公章</w:t>
            </w:r>
            <w:r>
              <w:rPr>
                <w:rFonts w:ascii="宋体" w:hAnsi="宋体" w:cs="宋体"/>
                <w:szCs w:val="21"/>
              </w:rPr>
              <w:t>。</w:t>
            </w:r>
          </w:p>
        </w:tc>
      </w:tr>
      <w:tr w14:paraId="51323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9623" w:type="dxa"/>
            <w:gridSpan w:val="4"/>
            <w:vAlign w:val="center"/>
          </w:tcPr>
          <w:p w14:paraId="6214A0D7">
            <w:pPr>
              <w:spacing w:line="400" w:lineRule="exact"/>
              <w:jc w:val="center"/>
              <w:rPr>
                <w:rFonts w:ascii="宋体" w:hAnsi="宋体" w:cs="宋体"/>
                <w:bCs/>
                <w:szCs w:val="21"/>
              </w:rPr>
            </w:pPr>
            <w:r>
              <w:rPr>
                <w:rFonts w:hint="eastAsia" w:ascii="宋体" w:hAnsi="宋体" w:cs="宋体"/>
                <w:bCs/>
                <w:szCs w:val="21"/>
              </w:rPr>
              <w:t>合计35分</w:t>
            </w:r>
          </w:p>
        </w:tc>
      </w:tr>
    </w:tbl>
    <w:p w14:paraId="4802EAF9">
      <w:pPr>
        <w:pStyle w:val="42"/>
        <w:ind w:firstLine="0" w:firstLineChars="0"/>
        <w:rPr>
          <w:b/>
          <w:bCs/>
          <w:sz w:val="24"/>
        </w:rPr>
      </w:pPr>
    </w:p>
    <w:p w14:paraId="2BE9D231">
      <w:pPr>
        <w:pStyle w:val="42"/>
        <w:ind w:firstLine="0" w:firstLineChars="0"/>
        <w:rPr>
          <w:b/>
          <w:bCs/>
        </w:rPr>
      </w:pPr>
      <w:r>
        <w:rPr>
          <w:rFonts w:hint="eastAsia"/>
          <w:b/>
          <w:bCs/>
          <w:sz w:val="24"/>
        </w:rPr>
        <w:t>服务评分</w:t>
      </w:r>
    </w:p>
    <w:tbl>
      <w:tblPr>
        <w:tblStyle w:val="34"/>
        <w:tblpPr w:leftFromText="180" w:rightFromText="180" w:vertAnchor="text" w:horzAnchor="page" w:tblpXSpec="center" w:tblpY="460"/>
        <w:tblOverlap w:val="never"/>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1646"/>
        <w:gridCol w:w="825"/>
        <w:gridCol w:w="6277"/>
      </w:tblGrid>
      <w:tr w14:paraId="6552C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875" w:type="dxa"/>
            <w:vAlign w:val="center"/>
          </w:tcPr>
          <w:p w14:paraId="5614EDD6">
            <w:pPr>
              <w:spacing w:line="360" w:lineRule="auto"/>
              <w:jc w:val="center"/>
              <w:rPr>
                <w:rFonts w:ascii="宋体" w:hAnsi="宋体" w:cs="宋体"/>
                <w:b/>
                <w:bCs/>
                <w:szCs w:val="21"/>
              </w:rPr>
            </w:pPr>
            <w:r>
              <w:rPr>
                <w:rFonts w:hint="eastAsia" w:ascii="宋体" w:hAnsi="宋体" w:cs="宋体"/>
                <w:b/>
                <w:bCs/>
                <w:szCs w:val="21"/>
              </w:rPr>
              <w:t>序号</w:t>
            </w:r>
          </w:p>
        </w:tc>
        <w:tc>
          <w:tcPr>
            <w:tcW w:w="1646" w:type="dxa"/>
            <w:vAlign w:val="center"/>
          </w:tcPr>
          <w:p w14:paraId="077F392C">
            <w:pPr>
              <w:spacing w:line="360" w:lineRule="auto"/>
              <w:jc w:val="center"/>
              <w:rPr>
                <w:rFonts w:ascii="宋体" w:hAnsi="宋体" w:cs="宋体"/>
                <w:b/>
                <w:bCs/>
                <w:szCs w:val="21"/>
              </w:rPr>
            </w:pPr>
            <w:r>
              <w:rPr>
                <w:rFonts w:hint="eastAsia" w:ascii="宋体" w:hAnsi="宋体" w:cs="宋体"/>
                <w:b/>
                <w:bCs/>
                <w:szCs w:val="21"/>
              </w:rPr>
              <w:t>评审项目</w:t>
            </w:r>
          </w:p>
        </w:tc>
        <w:tc>
          <w:tcPr>
            <w:tcW w:w="825" w:type="dxa"/>
            <w:vAlign w:val="center"/>
          </w:tcPr>
          <w:p w14:paraId="6E6509FC">
            <w:pPr>
              <w:spacing w:line="360" w:lineRule="auto"/>
              <w:jc w:val="center"/>
              <w:rPr>
                <w:rFonts w:ascii="宋体" w:hAnsi="宋体" w:cs="宋体"/>
                <w:b/>
                <w:bCs/>
                <w:szCs w:val="21"/>
              </w:rPr>
            </w:pPr>
            <w:r>
              <w:rPr>
                <w:rFonts w:hint="eastAsia" w:ascii="宋体" w:hAnsi="宋体" w:cs="宋体"/>
                <w:b/>
                <w:bCs/>
                <w:szCs w:val="21"/>
              </w:rPr>
              <w:t>分值</w:t>
            </w:r>
          </w:p>
        </w:tc>
        <w:tc>
          <w:tcPr>
            <w:tcW w:w="6277" w:type="dxa"/>
            <w:vAlign w:val="center"/>
          </w:tcPr>
          <w:p w14:paraId="04B6D2BB">
            <w:pPr>
              <w:spacing w:line="360" w:lineRule="auto"/>
              <w:jc w:val="center"/>
              <w:rPr>
                <w:rFonts w:ascii="宋体" w:hAnsi="宋体" w:cs="宋体"/>
                <w:b/>
                <w:bCs/>
                <w:szCs w:val="21"/>
              </w:rPr>
            </w:pPr>
            <w:r>
              <w:rPr>
                <w:rFonts w:hint="eastAsia" w:ascii="宋体" w:hAnsi="宋体" w:cs="宋体"/>
                <w:b/>
                <w:bCs/>
                <w:szCs w:val="21"/>
              </w:rPr>
              <w:t>评审内容</w:t>
            </w:r>
          </w:p>
        </w:tc>
      </w:tr>
      <w:tr w14:paraId="71C48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875" w:type="dxa"/>
            <w:vAlign w:val="center"/>
          </w:tcPr>
          <w:p w14:paraId="0E9AF871">
            <w:pPr>
              <w:numPr>
                <w:ilvl w:val="0"/>
                <w:numId w:val="6"/>
              </w:numPr>
              <w:spacing w:line="360" w:lineRule="auto"/>
              <w:jc w:val="center"/>
              <w:rPr>
                <w:rFonts w:ascii="宋体" w:hAnsi="宋体" w:cs="宋体"/>
                <w:bCs/>
                <w:szCs w:val="21"/>
              </w:rPr>
            </w:pPr>
          </w:p>
        </w:tc>
        <w:tc>
          <w:tcPr>
            <w:tcW w:w="1646" w:type="dxa"/>
            <w:vAlign w:val="center"/>
          </w:tcPr>
          <w:p w14:paraId="1E9702A9">
            <w:pPr>
              <w:spacing w:line="360" w:lineRule="auto"/>
              <w:jc w:val="center"/>
              <w:rPr>
                <w:rFonts w:ascii="宋体" w:hAnsi="宋体" w:cs="宋体"/>
                <w:szCs w:val="21"/>
              </w:rPr>
            </w:pPr>
            <w:r>
              <w:rPr>
                <w:rFonts w:hint="eastAsia" w:ascii="宋体" w:hAnsi="宋体" w:cs="宋体"/>
                <w:szCs w:val="21"/>
              </w:rPr>
              <w:t>服务要求响应情况</w:t>
            </w:r>
          </w:p>
        </w:tc>
        <w:tc>
          <w:tcPr>
            <w:tcW w:w="825" w:type="dxa"/>
            <w:vAlign w:val="center"/>
          </w:tcPr>
          <w:p w14:paraId="2B7D0F67">
            <w:pPr>
              <w:spacing w:line="360" w:lineRule="auto"/>
              <w:jc w:val="center"/>
              <w:rPr>
                <w:rFonts w:ascii="宋体" w:hAnsi="宋体" w:cs="宋体"/>
                <w:szCs w:val="21"/>
              </w:rPr>
            </w:pPr>
            <w:r>
              <w:rPr>
                <w:rFonts w:hint="eastAsia" w:ascii="宋体" w:hAnsi="宋体" w:cs="宋体"/>
                <w:szCs w:val="21"/>
              </w:rPr>
              <w:t>15分</w:t>
            </w:r>
          </w:p>
        </w:tc>
        <w:tc>
          <w:tcPr>
            <w:tcW w:w="6277" w:type="dxa"/>
          </w:tcPr>
          <w:p w14:paraId="6F633D05">
            <w:pPr>
              <w:pStyle w:val="174"/>
              <w:rPr>
                <w:rFonts w:hint="default" w:ascii="宋体" w:hAnsi="宋体" w:cs="宋体"/>
                <w:sz w:val="21"/>
                <w:szCs w:val="21"/>
              </w:rPr>
            </w:pPr>
            <w:r>
              <w:rPr>
                <w:rFonts w:ascii="宋体" w:hAnsi="宋体" w:cs="宋体"/>
                <w:sz w:val="21"/>
                <w:szCs w:val="21"/>
              </w:rPr>
              <w:t xml:space="preserve">对招标文件用户需求书技术参数的响应情况进行评审： </w:t>
            </w:r>
          </w:p>
          <w:p w14:paraId="7CB53BF8">
            <w:pPr>
              <w:pStyle w:val="174"/>
              <w:rPr>
                <w:rFonts w:hint="default" w:ascii="宋体" w:hAnsi="宋体" w:cs="宋体"/>
                <w:sz w:val="21"/>
                <w:szCs w:val="21"/>
              </w:rPr>
            </w:pPr>
            <w:r>
              <w:rPr>
                <w:rFonts w:ascii="宋体" w:hAnsi="宋体" w:cs="宋体"/>
                <w:sz w:val="21"/>
                <w:szCs w:val="21"/>
              </w:rPr>
              <w:t>1、“▲”号重要参数（共</w:t>
            </w:r>
            <w:r>
              <w:rPr>
                <w:rFonts w:ascii="宋体" w:hAnsi="宋体" w:cs="宋体"/>
                <w:sz w:val="21"/>
                <w:szCs w:val="21"/>
                <w:lang w:eastAsia="zh-CN"/>
              </w:rPr>
              <w:t>6</w:t>
            </w:r>
            <w:r>
              <w:rPr>
                <w:rFonts w:ascii="宋体" w:hAnsi="宋体" w:cs="宋体"/>
                <w:sz w:val="21"/>
                <w:szCs w:val="21"/>
              </w:rPr>
              <w:t>项）</w:t>
            </w:r>
            <w:r>
              <w:rPr>
                <w:rFonts w:ascii="宋体" w:hAnsi="宋体" w:cs="宋体"/>
                <w:sz w:val="21"/>
                <w:szCs w:val="21"/>
                <w:lang w:eastAsia="zh-CN"/>
              </w:rPr>
              <w:t>完全满足</w:t>
            </w:r>
            <w:r>
              <w:rPr>
                <w:rFonts w:ascii="宋体" w:hAnsi="宋体" w:cs="宋体"/>
                <w:sz w:val="21"/>
                <w:szCs w:val="21"/>
              </w:rPr>
              <w:t>得</w:t>
            </w:r>
            <w:r>
              <w:rPr>
                <w:rFonts w:ascii="宋体" w:hAnsi="宋体" w:cs="宋体"/>
                <w:sz w:val="21"/>
                <w:szCs w:val="21"/>
                <w:lang w:eastAsia="zh-CN"/>
              </w:rPr>
              <w:t>6</w:t>
            </w:r>
            <w:r>
              <w:rPr>
                <w:rFonts w:ascii="宋体" w:hAnsi="宋体" w:cs="宋体"/>
                <w:sz w:val="21"/>
                <w:szCs w:val="21"/>
              </w:rPr>
              <w:t>分</w:t>
            </w:r>
            <w:r>
              <w:rPr>
                <w:rFonts w:ascii="宋体" w:hAnsi="宋体" w:cs="宋体"/>
                <w:sz w:val="21"/>
                <w:szCs w:val="21"/>
                <w:lang w:eastAsia="zh-CN"/>
              </w:rPr>
              <w:t>，一项不满足扣1分</w:t>
            </w:r>
            <w:r>
              <w:rPr>
                <w:rFonts w:ascii="宋体" w:hAnsi="宋体" w:cs="宋体"/>
                <w:sz w:val="21"/>
                <w:szCs w:val="21"/>
              </w:rPr>
              <w:t xml:space="preserve">； </w:t>
            </w:r>
          </w:p>
          <w:p w14:paraId="515D1F6F">
            <w:pPr>
              <w:pStyle w:val="174"/>
              <w:rPr>
                <w:rFonts w:hint="default" w:ascii="宋体" w:hAnsi="宋体" w:cs="宋体"/>
                <w:sz w:val="21"/>
                <w:szCs w:val="21"/>
              </w:rPr>
            </w:pPr>
            <w:r>
              <w:rPr>
                <w:rFonts w:ascii="宋体" w:hAnsi="宋体" w:cs="宋体"/>
                <w:sz w:val="21"/>
                <w:szCs w:val="21"/>
              </w:rPr>
              <w:t>2、非“</w:t>
            </w:r>
            <w:r>
              <w:rPr>
                <w:rFonts w:ascii="宋体" w:hAnsi="宋体" w:cs="宋体"/>
                <w:sz w:val="21"/>
                <w:szCs w:val="21"/>
                <w:lang w:val="en-GB"/>
              </w:rPr>
              <w:t>★</w:t>
            </w:r>
            <w:r>
              <w:rPr>
                <w:rFonts w:ascii="宋体" w:hAnsi="宋体" w:cs="宋体"/>
                <w:sz w:val="21"/>
                <w:szCs w:val="21"/>
              </w:rPr>
              <w:t>”号</w:t>
            </w:r>
            <w:r>
              <w:rPr>
                <w:rFonts w:ascii="宋体" w:hAnsi="宋体" w:cs="宋体"/>
                <w:sz w:val="21"/>
                <w:szCs w:val="21"/>
                <w:lang w:eastAsia="zh-CN"/>
              </w:rPr>
              <w:t>与</w:t>
            </w:r>
            <w:r>
              <w:rPr>
                <w:rFonts w:ascii="宋体" w:hAnsi="宋体" w:cs="宋体"/>
                <w:sz w:val="21"/>
                <w:szCs w:val="21"/>
              </w:rPr>
              <w:t>非“▲”号</w:t>
            </w:r>
            <w:r>
              <w:rPr>
                <w:rFonts w:ascii="宋体" w:hAnsi="宋体" w:cs="宋体"/>
                <w:sz w:val="21"/>
                <w:szCs w:val="21"/>
                <w:lang w:eastAsia="zh-CN"/>
              </w:rPr>
              <w:t>的</w:t>
            </w:r>
            <w:r>
              <w:rPr>
                <w:rFonts w:ascii="宋体" w:hAnsi="宋体" w:cs="宋体"/>
                <w:sz w:val="21"/>
                <w:szCs w:val="21"/>
              </w:rPr>
              <w:t>普通参数，完全满足得</w:t>
            </w:r>
            <w:r>
              <w:rPr>
                <w:rFonts w:ascii="宋体" w:hAnsi="宋体" w:cs="宋体"/>
                <w:sz w:val="21"/>
                <w:szCs w:val="21"/>
                <w:lang w:eastAsia="zh-CN"/>
              </w:rPr>
              <w:t>9</w:t>
            </w:r>
            <w:r>
              <w:rPr>
                <w:rFonts w:ascii="宋体" w:hAnsi="宋体" w:cs="宋体"/>
                <w:sz w:val="21"/>
                <w:szCs w:val="21"/>
              </w:rPr>
              <w:t>分</w:t>
            </w:r>
            <w:r>
              <w:rPr>
                <w:rFonts w:ascii="宋体" w:hAnsi="宋体" w:cs="宋体"/>
                <w:sz w:val="21"/>
                <w:szCs w:val="21"/>
                <w:lang w:eastAsia="zh-CN"/>
              </w:rPr>
              <w:t>，一项不满足扣0.5分，扣完为止</w:t>
            </w:r>
            <w:r>
              <w:rPr>
                <w:rFonts w:ascii="宋体" w:hAnsi="宋体" w:cs="宋体"/>
                <w:sz w:val="21"/>
                <w:szCs w:val="21"/>
              </w:rPr>
              <w:t xml:space="preserve">。 </w:t>
            </w:r>
          </w:p>
          <w:p w14:paraId="1337CE13">
            <w:pPr>
              <w:pStyle w:val="174"/>
              <w:spacing w:line="360" w:lineRule="auto"/>
              <w:rPr>
                <w:rFonts w:hint="default" w:ascii="宋体" w:hAnsi="宋体" w:cs="宋体"/>
                <w:szCs w:val="21"/>
              </w:rPr>
            </w:pPr>
            <w:r>
              <w:rPr>
                <w:rFonts w:ascii="宋体" w:hAnsi="宋体" w:cs="宋体"/>
                <w:sz w:val="21"/>
                <w:szCs w:val="21"/>
              </w:rPr>
              <w:t>注：用户需求中有要求提供证明材料的，以用户需求要求提供的材料为准；用户需求中未要求提供证明材料的，以投标人投标文件中的《技术和服务要求响应表》中偏离程度为准，未填写或负偏离或未按要求提供证明材料的视为不满足。</w:t>
            </w:r>
          </w:p>
        </w:tc>
      </w:tr>
      <w:tr w14:paraId="06541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875" w:type="dxa"/>
            <w:vAlign w:val="center"/>
          </w:tcPr>
          <w:p w14:paraId="1C0F9D95">
            <w:pPr>
              <w:numPr>
                <w:ilvl w:val="0"/>
                <w:numId w:val="6"/>
              </w:numPr>
              <w:spacing w:line="360" w:lineRule="auto"/>
              <w:jc w:val="center"/>
              <w:rPr>
                <w:rFonts w:ascii="宋体" w:hAnsi="宋体" w:cs="宋体"/>
                <w:bCs/>
                <w:szCs w:val="21"/>
              </w:rPr>
            </w:pPr>
            <w:r>
              <w:rPr>
                <w:rFonts w:hint="eastAsia" w:ascii="宋体" w:hAnsi="宋体" w:cs="宋体"/>
                <w:bCs/>
                <w:szCs w:val="21"/>
              </w:rPr>
              <w:t>、</w:t>
            </w:r>
          </w:p>
        </w:tc>
        <w:tc>
          <w:tcPr>
            <w:tcW w:w="1646" w:type="dxa"/>
            <w:vAlign w:val="center"/>
          </w:tcPr>
          <w:p w14:paraId="73CE1D35">
            <w:pPr>
              <w:spacing w:line="360" w:lineRule="auto"/>
              <w:jc w:val="center"/>
              <w:rPr>
                <w:rFonts w:ascii="宋体" w:hAnsi="宋体" w:cs="宋体"/>
                <w:szCs w:val="21"/>
              </w:rPr>
            </w:pPr>
            <w:r>
              <w:rPr>
                <w:rFonts w:hint="eastAsia" w:ascii="宋体" w:hAnsi="宋体" w:cs="宋体"/>
                <w:szCs w:val="21"/>
              </w:rPr>
              <w:t>技术服务和支持方案</w:t>
            </w:r>
          </w:p>
        </w:tc>
        <w:tc>
          <w:tcPr>
            <w:tcW w:w="825" w:type="dxa"/>
            <w:vAlign w:val="center"/>
          </w:tcPr>
          <w:p w14:paraId="6B8D4630">
            <w:pPr>
              <w:spacing w:line="360" w:lineRule="auto"/>
              <w:jc w:val="cente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分</w:t>
            </w:r>
          </w:p>
        </w:tc>
        <w:tc>
          <w:tcPr>
            <w:tcW w:w="6277" w:type="dxa"/>
            <w:vAlign w:val="center"/>
          </w:tcPr>
          <w:p w14:paraId="1A6FDF9C">
            <w:pPr>
              <w:pStyle w:val="174"/>
              <w:rPr>
                <w:rFonts w:hint="default" w:ascii="宋体" w:hAnsi="宋体" w:cs="宋体"/>
                <w:sz w:val="21"/>
                <w:szCs w:val="21"/>
                <w:lang w:eastAsia="zh-CN"/>
              </w:rPr>
            </w:pPr>
            <w:r>
              <w:rPr>
                <w:rFonts w:ascii="宋体" w:hAnsi="宋体" w:cs="宋体"/>
                <w:sz w:val="21"/>
                <w:szCs w:val="21"/>
                <w:lang w:eastAsia="zh-CN"/>
              </w:rPr>
              <w:t>根据投标人提供的技术服务和支持方案（向采购人提供定期的专业培训、诊疗指导和科研合作等）对本项目的临床需求，学术需求，运营需求等方面的符合程度、方案的清晰完整程度、可行性进行横向比较评审：</w:t>
            </w:r>
          </w:p>
          <w:p w14:paraId="16E8A8DC">
            <w:pPr>
              <w:pStyle w:val="174"/>
              <w:numPr>
                <w:ilvl w:val="0"/>
                <w:numId w:val="7"/>
              </w:numPr>
              <w:rPr>
                <w:rFonts w:hint="default" w:ascii="宋体" w:hAnsi="宋体" w:cs="宋体"/>
                <w:sz w:val="21"/>
                <w:szCs w:val="21"/>
                <w:lang w:eastAsia="zh-CN"/>
              </w:rPr>
            </w:pPr>
            <w:r>
              <w:rPr>
                <w:rFonts w:ascii="宋体" w:hAnsi="宋体" w:cs="宋体"/>
                <w:sz w:val="21"/>
                <w:szCs w:val="21"/>
              </w:rPr>
              <w:t>方案完全符合项目需求，方案清晰完整、可行性高，得</w:t>
            </w:r>
            <w:r>
              <w:rPr>
                <w:rFonts w:hint="eastAsia" w:ascii="宋体" w:hAnsi="宋体" w:cs="宋体"/>
                <w:sz w:val="21"/>
                <w:szCs w:val="21"/>
                <w:lang w:val="en-US" w:eastAsia="zh-CN"/>
              </w:rPr>
              <w:t>7</w:t>
            </w:r>
            <w:r>
              <w:rPr>
                <w:rFonts w:ascii="宋体" w:hAnsi="宋体" w:cs="宋体"/>
                <w:sz w:val="21"/>
                <w:szCs w:val="21"/>
              </w:rPr>
              <w:t>分；</w:t>
            </w:r>
          </w:p>
          <w:p w14:paraId="4B316E0A">
            <w:pPr>
              <w:pStyle w:val="174"/>
              <w:numPr>
                <w:ilvl w:val="0"/>
                <w:numId w:val="7"/>
              </w:numPr>
              <w:rPr>
                <w:rFonts w:hint="default" w:ascii="宋体" w:hAnsi="宋体" w:cs="宋体"/>
                <w:sz w:val="21"/>
                <w:szCs w:val="21"/>
                <w:lang w:eastAsia="zh-CN"/>
              </w:rPr>
            </w:pPr>
            <w:r>
              <w:rPr>
                <w:rFonts w:ascii="宋体" w:hAnsi="宋体" w:cs="宋体"/>
                <w:sz w:val="21"/>
                <w:szCs w:val="21"/>
                <w:lang w:eastAsia="zh-CN"/>
              </w:rPr>
              <w:t>方案符合项目需求，方案较清晰完整、可行性较高，得</w:t>
            </w:r>
            <w:r>
              <w:rPr>
                <w:rFonts w:hint="eastAsia" w:ascii="宋体" w:hAnsi="宋体" w:cs="宋体"/>
                <w:sz w:val="21"/>
                <w:szCs w:val="21"/>
                <w:lang w:val="en-US" w:eastAsia="zh-CN"/>
              </w:rPr>
              <w:t>5</w:t>
            </w:r>
            <w:r>
              <w:rPr>
                <w:rFonts w:ascii="宋体" w:hAnsi="宋体" w:cs="宋体"/>
                <w:sz w:val="21"/>
                <w:szCs w:val="21"/>
                <w:lang w:eastAsia="zh-CN"/>
              </w:rPr>
              <w:t>分；</w:t>
            </w:r>
          </w:p>
          <w:p w14:paraId="2A555F2B">
            <w:pPr>
              <w:pStyle w:val="174"/>
              <w:numPr>
                <w:ilvl w:val="0"/>
                <w:numId w:val="7"/>
              </w:numPr>
              <w:rPr>
                <w:rFonts w:hint="default" w:ascii="宋体" w:hAnsi="宋体" w:cs="宋体"/>
                <w:sz w:val="21"/>
                <w:szCs w:val="21"/>
                <w:lang w:eastAsia="zh-CN"/>
              </w:rPr>
            </w:pPr>
            <w:r>
              <w:rPr>
                <w:rFonts w:ascii="宋体" w:hAnsi="宋体" w:cs="宋体"/>
                <w:sz w:val="21"/>
                <w:szCs w:val="21"/>
                <w:lang w:eastAsia="zh-CN"/>
              </w:rPr>
              <w:t>方案基本符合项目需求，可行性一般，得3分；</w:t>
            </w:r>
          </w:p>
          <w:p w14:paraId="71E86846">
            <w:pPr>
              <w:pStyle w:val="174"/>
              <w:numPr>
                <w:ilvl w:val="0"/>
                <w:numId w:val="7"/>
              </w:numPr>
              <w:rPr>
                <w:rFonts w:hint="default" w:ascii="宋体" w:hAnsi="宋体" w:cs="宋体"/>
                <w:sz w:val="21"/>
                <w:szCs w:val="21"/>
                <w:lang w:eastAsia="zh-CN"/>
              </w:rPr>
            </w:pPr>
            <w:r>
              <w:rPr>
                <w:rFonts w:ascii="宋体" w:hAnsi="宋体" w:cs="宋体"/>
                <w:sz w:val="21"/>
                <w:szCs w:val="21"/>
                <w:lang w:bidi="ar"/>
              </w:rPr>
              <w:t>方案的清晰完整程度及可行性较差</w:t>
            </w:r>
            <w:r>
              <w:rPr>
                <w:rFonts w:ascii="宋体" w:hAnsi="宋体" w:cs="宋体"/>
                <w:sz w:val="21"/>
                <w:szCs w:val="21"/>
                <w:lang w:eastAsia="zh-CN"/>
              </w:rPr>
              <w:t>，得1分；</w:t>
            </w:r>
          </w:p>
          <w:p w14:paraId="7162F39A">
            <w:pPr>
              <w:spacing w:line="360" w:lineRule="auto"/>
              <w:jc w:val="left"/>
            </w:pPr>
            <w:r>
              <w:rPr>
                <w:rFonts w:hint="eastAsia" w:ascii="宋体" w:hAnsi="宋体" w:cs="宋体"/>
                <w:szCs w:val="21"/>
              </w:rPr>
              <w:t>无提供方案不得分。</w:t>
            </w:r>
          </w:p>
        </w:tc>
      </w:tr>
      <w:tr w14:paraId="6CD73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75" w:type="dxa"/>
            <w:vAlign w:val="center"/>
          </w:tcPr>
          <w:p w14:paraId="40EE3DCC">
            <w:pPr>
              <w:numPr>
                <w:ilvl w:val="0"/>
                <w:numId w:val="6"/>
              </w:numPr>
              <w:spacing w:line="360" w:lineRule="auto"/>
              <w:jc w:val="center"/>
              <w:rPr>
                <w:rFonts w:ascii="宋体" w:hAnsi="宋体" w:cs="宋体"/>
                <w:bCs/>
                <w:szCs w:val="21"/>
              </w:rPr>
            </w:pPr>
          </w:p>
        </w:tc>
        <w:tc>
          <w:tcPr>
            <w:tcW w:w="1646" w:type="dxa"/>
            <w:vAlign w:val="center"/>
          </w:tcPr>
          <w:p w14:paraId="31BC42E1">
            <w:pPr>
              <w:pStyle w:val="174"/>
              <w:jc w:val="center"/>
              <w:rPr>
                <w:rFonts w:hint="default" w:ascii="宋体" w:hAnsi="宋体" w:cs="宋体"/>
                <w:szCs w:val="21"/>
              </w:rPr>
            </w:pPr>
            <w:r>
              <w:rPr>
                <w:rFonts w:ascii="宋体" w:hAnsi="宋体" w:cs="宋体"/>
                <w:sz w:val="21"/>
                <w:szCs w:val="21"/>
              </w:rPr>
              <w:t>项目实施保障措施及服务质量承诺方案</w:t>
            </w:r>
          </w:p>
        </w:tc>
        <w:tc>
          <w:tcPr>
            <w:tcW w:w="825" w:type="dxa"/>
            <w:vAlign w:val="center"/>
          </w:tcPr>
          <w:p w14:paraId="626DC1AA">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6277" w:type="dxa"/>
            <w:vAlign w:val="center"/>
          </w:tcPr>
          <w:p w14:paraId="7865C55E">
            <w:pPr>
              <w:pStyle w:val="174"/>
              <w:rPr>
                <w:rFonts w:hint="default" w:ascii="宋体" w:hAnsi="宋体" w:cs="宋体"/>
                <w:sz w:val="21"/>
                <w:szCs w:val="21"/>
                <w:lang w:eastAsia="zh-CN"/>
              </w:rPr>
            </w:pPr>
            <w:r>
              <w:rPr>
                <w:rFonts w:ascii="宋体" w:hAnsi="宋体" w:cs="宋体"/>
                <w:sz w:val="21"/>
                <w:szCs w:val="21"/>
              </w:rPr>
              <w:t>根据投标人的项目实施保障措施及服务质量承诺方案（如专人服务、时效性、标本收送、结果报告发送、技术保障、改进措施等）进行横向比较</w:t>
            </w:r>
            <w:r>
              <w:rPr>
                <w:rFonts w:ascii="宋体" w:hAnsi="宋体" w:cs="宋体"/>
                <w:sz w:val="21"/>
                <w:szCs w:val="21"/>
                <w:lang w:eastAsia="zh-CN"/>
              </w:rPr>
              <w:t>评审：</w:t>
            </w:r>
          </w:p>
          <w:p w14:paraId="6C90D91D">
            <w:pPr>
              <w:pStyle w:val="174"/>
              <w:numPr>
                <w:ilvl w:val="0"/>
                <w:numId w:val="8"/>
              </w:numPr>
              <w:rPr>
                <w:rFonts w:hint="default" w:ascii="宋体" w:hAnsi="宋体" w:cs="宋体"/>
                <w:sz w:val="21"/>
                <w:szCs w:val="21"/>
                <w:lang w:eastAsia="zh-CN"/>
              </w:rPr>
            </w:pPr>
            <w:r>
              <w:rPr>
                <w:rFonts w:ascii="宋体" w:hAnsi="宋体" w:cs="宋体"/>
                <w:sz w:val="21"/>
                <w:szCs w:val="21"/>
              </w:rPr>
              <w:t>方案清晰完整、可行性高</w:t>
            </w:r>
            <w:r>
              <w:rPr>
                <w:rFonts w:ascii="宋体" w:hAnsi="宋体" w:cs="宋体"/>
                <w:sz w:val="21"/>
                <w:szCs w:val="21"/>
                <w:lang w:eastAsia="zh-CN"/>
              </w:rPr>
              <w:t>，</w:t>
            </w:r>
            <w:r>
              <w:rPr>
                <w:rFonts w:ascii="宋体" w:hAnsi="宋体" w:cs="宋体"/>
                <w:sz w:val="21"/>
                <w:szCs w:val="21"/>
              </w:rPr>
              <w:t>得</w:t>
            </w:r>
            <w:r>
              <w:rPr>
                <w:rFonts w:hint="eastAsia" w:ascii="宋体" w:hAnsi="宋体" w:cs="宋体"/>
                <w:sz w:val="21"/>
                <w:szCs w:val="21"/>
                <w:lang w:val="en-US" w:eastAsia="zh-CN"/>
              </w:rPr>
              <w:t>6</w:t>
            </w:r>
            <w:r>
              <w:rPr>
                <w:rFonts w:ascii="宋体" w:hAnsi="宋体" w:cs="宋体"/>
                <w:sz w:val="21"/>
                <w:szCs w:val="21"/>
              </w:rPr>
              <w:t>分</w:t>
            </w:r>
            <w:r>
              <w:rPr>
                <w:rFonts w:ascii="宋体" w:hAnsi="宋体" w:cs="宋体"/>
                <w:sz w:val="21"/>
                <w:szCs w:val="21"/>
                <w:lang w:eastAsia="zh-CN"/>
              </w:rPr>
              <w:t>；</w:t>
            </w:r>
          </w:p>
          <w:p w14:paraId="66F63531">
            <w:pPr>
              <w:pStyle w:val="174"/>
              <w:numPr>
                <w:ilvl w:val="0"/>
                <w:numId w:val="8"/>
              </w:numPr>
              <w:rPr>
                <w:rFonts w:hint="default" w:ascii="宋体" w:hAnsi="宋体" w:cs="宋体"/>
                <w:sz w:val="21"/>
                <w:szCs w:val="21"/>
                <w:lang w:eastAsia="zh-CN"/>
              </w:rPr>
            </w:pPr>
            <w:r>
              <w:rPr>
                <w:rFonts w:ascii="宋体" w:hAnsi="宋体" w:cs="宋体"/>
                <w:sz w:val="21"/>
                <w:szCs w:val="21"/>
                <w:lang w:eastAsia="zh-CN"/>
              </w:rPr>
              <w:t>方案较清晰完整、可行性较高，得4分；</w:t>
            </w:r>
          </w:p>
          <w:p w14:paraId="26C33430">
            <w:pPr>
              <w:pStyle w:val="174"/>
              <w:numPr>
                <w:ilvl w:val="0"/>
                <w:numId w:val="8"/>
              </w:numPr>
              <w:rPr>
                <w:rFonts w:hint="default" w:ascii="宋体" w:hAnsi="宋体" w:cs="宋体"/>
                <w:sz w:val="21"/>
                <w:szCs w:val="21"/>
                <w:lang w:eastAsia="zh-CN"/>
              </w:rPr>
            </w:pPr>
            <w:r>
              <w:rPr>
                <w:rFonts w:ascii="宋体" w:hAnsi="宋体" w:cs="宋体"/>
                <w:sz w:val="21"/>
                <w:szCs w:val="21"/>
                <w:lang w:eastAsia="zh-CN"/>
              </w:rPr>
              <w:t>方案较完整，可行性一般，得3分；</w:t>
            </w:r>
          </w:p>
          <w:p w14:paraId="0F8498F8">
            <w:pPr>
              <w:pStyle w:val="174"/>
              <w:numPr>
                <w:ilvl w:val="0"/>
                <w:numId w:val="8"/>
              </w:numPr>
              <w:rPr>
                <w:rFonts w:hint="default" w:ascii="宋体" w:hAnsi="宋体" w:cs="宋体"/>
                <w:sz w:val="21"/>
                <w:szCs w:val="21"/>
                <w:lang w:eastAsia="zh-CN"/>
              </w:rPr>
            </w:pPr>
            <w:r>
              <w:rPr>
                <w:rFonts w:ascii="宋体" w:hAnsi="宋体" w:cs="宋体"/>
                <w:sz w:val="21"/>
                <w:szCs w:val="21"/>
                <w:lang w:eastAsia="zh-CN"/>
              </w:rPr>
              <w:t>方案的完整性及可行性较差，得1分；</w:t>
            </w:r>
          </w:p>
          <w:p w14:paraId="5CE18DDF">
            <w:pPr>
              <w:spacing w:line="360" w:lineRule="auto"/>
              <w:jc w:val="left"/>
            </w:pPr>
            <w:r>
              <w:rPr>
                <w:rFonts w:hint="eastAsia" w:ascii="宋体" w:hAnsi="宋体" w:cs="宋体"/>
                <w:szCs w:val="21"/>
              </w:rPr>
              <w:t>5、无提供方案不得分。</w:t>
            </w:r>
          </w:p>
        </w:tc>
      </w:tr>
      <w:tr w14:paraId="3BD79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75" w:type="dxa"/>
            <w:vAlign w:val="center"/>
          </w:tcPr>
          <w:p w14:paraId="7B6C3EE1">
            <w:pPr>
              <w:numPr>
                <w:ilvl w:val="0"/>
                <w:numId w:val="6"/>
              </w:numPr>
              <w:spacing w:line="360" w:lineRule="auto"/>
              <w:jc w:val="center"/>
              <w:rPr>
                <w:rFonts w:ascii="宋体" w:hAnsi="宋体" w:cs="宋体"/>
                <w:bCs/>
                <w:szCs w:val="21"/>
              </w:rPr>
            </w:pPr>
          </w:p>
        </w:tc>
        <w:tc>
          <w:tcPr>
            <w:tcW w:w="1646" w:type="dxa"/>
            <w:vAlign w:val="center"/>
          </w:tcPr>
          <w:p w14:paraId="6C334F81">
            <w:pPr>
              <w:spacing w:line="360" w:lineRule="auto"/>
              <w:jc w:val="center"/>
              <w:rPr>
                <w:rFonts w:ascii="宋体" w:hAnsi="宋体" w:cs="宋体"/>
                <w:szCs w:val="21"/>
              </w:rPr>
            </w:pPr>
            <w:r>
              <w:rPr>
                <w:rFonts w:ascii="宋体" w:hAnsi="宋体" w:cs="宋体"/>
                <w:szCs w:val="21"/>
              </w:rPr>
              <w:t>应急</w:t>
            </w:r>
            <w:r>
              <w:rPr>
                <w:rFonts w:hint="eastAsia" w:ascii="宋体" w:hAnsi="宋体" w:cs="宋体"/>
                <w:szCs w:val="21"/>
              </w:rPr>
              <w:t>与</w:t>
            </w:r>
            <w:r>
              <w:rPr>
                <w:rFonts w:ascii="宋体" w:hAnsi="宋体" w:cs="宋体"/>
                <w:szCs w:val="21"/>
              </w:rPr>
              <w:t>后续跟进服务方案</w:t>
            </w:r>
          </w:p>
        </w:tc>
        <w:tc>
          <w:tcPr>
            <w:tcW w:w="825" w:type="dxa"/>
            <w:vAlign w:val="center"/>
          </w:tcPr>
          <w:p w14:paraId="54682A82">
            <w:pPr>
              <w:spacing w:line="360" w:lineRule="auto"/>
              <w:jc w:val="center"/>
              <w:rPr>
                <w:rFonts w:ascii="宋体" w:hAnsi="宋体" w:cs="宋体"/>
                <w:bCs/>
                <w:szCs w:val="21"/>
              </w:rPr>
            </w:pPr>
            <w:r>
              <w:rPr>
                <w:rFonts w:hint="eastAsia" w:ascii="宋体" w:hAnsi="宋体" w:cs="宋体"/>
                <w:szCs w:val="21"/>
                <w:lang w:val="en-US" w:eastAsia="zh-CN"/>
              </w:rPr>
              <w:t>6</w:t>
            </w:r>
            <w:r>
              <w:rPr>
                <w:rFonts w:hint="eastAsia" w:ascii="宋体" w:hAnsi="宋体" w:cs="宋体"/>
                <w:szCs w:val="21"/>
              </w:rPr>
              <w:t>分</w:t>
            </w:r>
          </w:p>
        </w:tc>
        <w:tc>
          <w:tcPr>
            <w:tcW w:w="6277" w:type="dxa"/>
            <w:vAlign w:val="center"/>
          </w:tcPr>
          <w:p w14:paraId="6F48B747">
            <w:pPr>
              <w:pStyle w:val="174"/>
              <w:rPr>
                <w:rFonts w:hint="default" w:ascii="宋体" w:hAnsi="宋体" w:cs="宋体"/>
                <w:sz w:val="21"/>
                <w:szCs w:val="21"/>
              </w:rPr>
            </w:pPr>
            <w:r>
              <w:rPr>
                <w:rFonts w:ascii="宋体" w:hAnsi="宋体" w:cs="宋体"/>
                <w:sz w:val="21"/>
                <w:szCs w:val="21"/>
              </w:rPr>
              <w:t>根据投标人提供的应急</w:t>
            </w:r>
            <w:r>
              <w:rPr>
                <w:rFonts w:ascii="宋体" w:hAnsi="宋体" w:cs="宋体"/>
                <w:sz w:val="21"/>
                <w:szCs w:val="21"/>
                <w:lang w:eastAsia="zh-CN"/>
              </w:rPr>
              <w:t>与</w:t>
            </w:r>
            <w:r>
              <w:rPr>
                <w:rFonts w:ascii="宋体" w:hAnsi="宋体" w:cs="宋体"/>
                <w:sz w:val="21"/>
                <w:szCs w:val="21"/>
              </w:rPr>
              <w:t>后续跟进服务方案</w:t>
            </w:r>
            <w:r>
              <w:rPr>
                <w:rFonts w:ascii="宋体" w:hAnsi="宋体" w:cs="宋体"/>
                <w:sz w:val="21"/>
                <w:szCs w:val="21"/>
                <w:lang w:eastAsia="zh-CN"/>
              </w:rPr>
              <w:t>（如应急措施、追踪服务方案、售后服务承诺等）</w:t>
            </w:r>
            <w:r>
              <w:rPr>
                <w:rFonts w:ascii="宋体" w:hAnsi="宋体" w:cs="宋体"/>
                <w:sz w:val="21"/>
                <w:szCs w:val="21"/>
              </w:rPr>
              <w:t>进行横向比较</w:t>
            </w:r>
            <w:r>
              <w:rPr>
                <w:rFonts w:ascii="宋体" w:hAnsi="宋体" w:cs="宋体"/>
                <w:sz w:val="21"/>
                <w:szCs w:val="21"/>
                <w:lang w:eastAsia="zh-CN"/>
              </w:rPr>
              <w:t>评审：</w:t>
            </w:r>
            <w:r>
              <w:rPr>
                <w:rFonts w:ascii="宋体" w:hAnsi="宋体" w:cs="宋体"/>
                <w:sz w:val="21"/>
                <w:szCs w:val="21"/>
              </w:rPr>
              <w:t xml:space="preserve"> </w:t>
            </w:r>
          </w:p>
          <w:p w14:paraId="16C30EFA">
            <w:pPr>
              <w:pStyle w:val="174"/>
              <w:rPr>
                <w:rFonts w:hint="default" w:ascii="宋体" w:hAnsi="宋体" w:cs="宋体"/>
                <w:sz w:val="21"/>
                <w:szCs w:val="21"/>
              </w:rPr>
            </w:pPr>
            <w:r>
              <w:rPr>
                <w:rFonts w:ascii="宋体" w:hAnsi="宋体" w:cs="宋体"/>
                <w:sz w:val="21"/>
                <w:szCs w:val="21"/>
                <w:lang w:eastAsia="zh-CN"/>
              </w:rPr>
              <w:t>1、</w:t>
            </w:r>
            <w:r>
              <w:rPr>
                <w:rFonts w:ascii="宋体" w:hAnsi="宋体" w:cs="宋体"/>
                <w:sz w:val="21"/>
                <w:szCs w:val="21"/>
              </w:rPr>
              <w:t>方案计划非常完整，非常符合项目实际的，得</w:t>
            </w:r>
            <w:r>
              <w:rPr>
                <w:rFonts w:hint="eastAsia" w:ascii="宋体" w:hAnsi="宋体" w:cs="宋体"/>
                <w:sz w:val="21"/>
                <w:szCs w:val="21"/>
                <w:lang w:val="en-US" w:eastAsia="zh-CN"/>
              </w:rPr>
              <w:t>6</w:t>
            </w:r>
            <w:r>
              <w:rPr>
                <w:rFonts w:ascii="宋体" w:hAnsi="宋体" w:cs="宋体"/>
                <w:sz w:val="21"/>
                <w:szCs w:val="21"/>
              </w:rPr>
              <w:t>分；</w:t>
            </w:r>
          </w:p>
          <w:p w14:paraId="4B51DC6B">
            <w:pPr>
              <w:pStyle w:val="174"/>
              <w:rPr>
                <w:rFonts w:hint="default" w:ascii="宋体" w:hAnsi="宋体" w:cs="宋体"/>
                <w:sz w:val="21"/>
                <w:szCs w:val="21"/>
              </w:rPr>
            </w:pPr>
            <w:r>
              <w:rPr>
                <w:rFonts w:ascii="宋体" w:hAnsi="宋体" w:cs="宋体"/>
                <w:sz w:val="21"/>
                <w:szCs w:val="21"/>
                <w:lang w:eastAsia="zh-CN"/>
              </w:rPr>
              <w:t>2、</w:t>
            </w:r>
            <w:r>
              <w:rPr>
                <w:rFonts w:ascii="宋体" w:hAnsi="宋体" w:cs="宋体"/>
                <w:sz w:val="21"/>
                <w:szCs w:val="21"/>
              </w:rPr>
              <w:t>方案计划较为完整，较为符合项目实际的，得</w:t>
            </w:r>
            <w:r>
              <w:rPr>
                <w:rFonts w:ascii="宋体" w:hAnsi="宋体" w:cs="宋体"/>
                <w:sz w:val="21"/>
                <w:szCs w:val="21"/>
                <w:lang w:eastAsia="zh-CN"/>
              </w:rPr>
              <w:t>4</w:t>
            </w:r>
            <w:r>
              <w:rPr>
                <w:rFonts w:ascii="宋体" w:hAnsi="宋体" w:cs="宋体"/>
                <w:sz w:val="21"/>
                <w:szCs w:val="21"/>
              </w:rPr>
              <w:t>分；</w:t>
            </w:r>
          </w:p>
          <w:p w14:paraId="41692E96">
            <w:pPr>
              <w:pStyle w:val="174"/>
              <w:rPr>
                <w:rFonts w:hint="default" w:ascii="宋体" w:hAnsi="宋体" w:cs="宋体"/>
                <w:sz w:val="21"/>
                <w:szCs w:val="21"/>
              </w:rPr>
            </w:pPr>
            <w:r>
              <w:rPr>
                <w:rFonts w:ascii="宋体" w:hAnsi="宋体" w:cs="宋体"/>
                <w:sz w:val="21"/>
                <w:szCs w:val="21"/>
                <w:lang w:eastAsia="zh-CN"/>
              </w:rPr>
              <w:t>3、</w:t>
            </w:r>
            <w:r>
              <w:rPr>
                <w:rFonts w:ascii="宋体" w:hAnsi="宋体" w:cs="宋体"/>
                <w:sz w:val="21"/>
                <w:szCs w:val="21"/>
              </w:rPr>
              <w:t>方案计划尚算完整的，</w:t>
            </w:r>
            <w:r>
              <w:rPr>
                <w:rFonts w:ascii="宋体" w:hAnsi="宋体" w:cs="宋体"/>
                <w:sz w:val="21"/>
                <w:szCs w:val="21"/>
                <w:lang w:eastAsia="zh-CN"/>
              </w:rPr>
              <w:t>基本</w:t>
            </w:r>
            <w:r>
              <w:rPr>
                <w:rFonts w:ascii="宋体" w:hAnsi="宋体" w:cs="宋体"/>
                <w:sz w:val="21"/>
                <w:szCs w:val="21"/>
              </w:rPr>
              <w:t>符合项目实际的，得</w:t>
            </w:r>
            <w:r>
              <w:rPr>
                <w:rFonts w:ascii="宋体" w:hAnsi="宋体" w:cs="宋体"/>
                <w:sz w:val="21"/>
                <w:szCs w:val="21"/>
                <w:lang w:eastAsia="zh-CN"/>
              </w:rPr>
              <w:t>3</w:t>
            </w:r>
            <w:r>
              <w:rPr>
                <w:rFonts w:ascii="宋体" w:hAnsi="宋体" w:cs="宋体"/>
                <w:sz w:val="21"/>
                <w:szCs w:val="21"/>
              </w:rPr>
              <w:t>分；</w:t>
            </w:r>
          </w:p>
          <w:p w14:paraId="0E11A2B0">
            <w:pPr>
              <w:pStyle w:val="174"/>
              <w:rPr>
                <w:rFonts w:hint="default" w:ascii="宋体" w:hAnsi="宋体" w:cs="宋体"/>
                <w:sz w:val="21"/>
                <w:szCs w:val="21"/>
              </w:rPr>
            </w:pPr>
            <w:r>
              <w:rPr>
                <w:rFonts w:ascii="宋体" w:hAnsi="宋体" w:cs="宋体"/>
                <w:sz w:val="21"/>
                <w:szCs w:val="21"/>
                <w:lang w:eastAsia="zh-CN"/>
              </w:rPr>
              <w:t>4、方案的完整性及可行性较差，得1分；</w:t>
            </w:r>
          </w:p>
          <w:p w14:paraId="7A5E8138">
            <w:pPr>
              <w:spacing w:line="360" w:lineRule="auto"/>
              <w:rPr>
                <w:rFonts w:ascii="宋体" w:hAnsi="宋体" w:cs="宋体"/>
                <w:bCs/>
                <w:szCs w:val="21"/>
              </w:rPr>
            </w:pPr>
            <w:r>
              <w:rPr>
                <w:rFonts w:hint="eastAsia" w:ascii="宋体" w:hAnsi="宋体" w:cs="宋体"/>
                <w:szCs w:val="21"/>
              </w:rPr>
              <w:t>5、无提供方案不得分。</w:t>
            </w:r>
          </w:p>
        </w:tc>
      </w:tr>
      <w:tr w14:paraId="2BC3D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75" w:type="dxa"/>
            <w:vAlign w:val="center"/>
          </w:tcPr>
          <w:p w14:paraId="37DD6CF9">
            <w:pPr>
              <w:numPr>
                <w:ilvl w:val="0"/>
                <w:numId w:val="6"/>
              </w:numPr>
              <w:spacing w:line="360" w:lineRule="auto"/>
              <w:jc w:val="center"/>
              <w:rPr>
                <w:rFonts w:ascii="宋体" w:hAnsi="宋体" w:cs="宋体"/>
                <w:bCs/>
                <w:szCs w:val="21"/>
              </w:rPr>
            </w:pPr>
          </w:p>
        </w:tc>
        <w:tc>
          <w:tcPr>
            <w:tcW w:w="1646" w:type="dxa"/>
            <w:vAlign w:val="center"/>
          </w:tcPr>
          <w:p w14:paraId="5DD77896">
            <w:pPr>
              <w:spacing w:line="360" w:lineRule="auto"/>
              <w:jc w:val="center"/>
              <w:rPr>
                <w:rFonts w:ascii="宋体" w:hAnsi="宋体" w:cs="宋体"/>
                <w:bCs/>
                <w:szCs w:val="21"/>
              </w:rPr>
            </w:pPr>
            <w:r>
              <w:rPr>
                <w:rFonts w:hint="eastAsia" w:ascii="宋体" w:hAnsi="宋体" w:cs="宋体"/>
                <w:bCs/>
                <w:szCs w:val="21"/>
              </w:rPr>
              <w:t>检验实力</w:t>
            </w:r>
          </w:p>
        </w:tc>
        <w:tc>
          <w:tcPr>
            <w:tcW w:w="825" w:type="dxa"/>
            <w:vAlign w:val="center"/>
          </w:tcPr>
          <w:p w14:paraId="7E0C1EFA">
            <w:pPr>
              <w:spacing w:line="360" w:lineRule="auto"/>
              <w:jc w:val="center"/>
              <w:rPr>
                <w:rFonts w:ascii="宋体" w:hAnsi="宋体" w:cs="宋体"/>
                <w:szCs w:val="21"/>
              </w:rPr>
            </w:pPr>
            <w:r>
              <w:rPr>
                <w:rFonts w:hint="eastAsia" w:ascii="宋体" w:hAnsi="宋体" w:cs="宋体"/>
                <w:szCs w:val="21"/>
              </w:rPr>
              <w:t>10分</w:t>
            </w:r>
          </w:p>
        </w:tc>
        <w:tc>
          <w:tcPr>
            <w:tcW w:w="6277" w:type="dxa"/>
            <w:vAlign w:val="center"/>
          </w:tcPr>
          <w:p w14:paraId="371C797A">
            <w:pPr>
              <w:widowControl/>
              <w:spacing w:line="360" w:lineRule="auto"/>
              <w:jc w:val="left"/>
              <w:rPr>
                <w:rFonts w:ascii="宋体" w:hAnsi="宋体" w:cs="宋体"/>
                <w:szCs w:val="21"/>
              </w:rPr>
            </w:pPr>
            <w:r>
              <w:t>1、投标人提供常见遗传病基因致病变异检测（</w:t>
            </w:r>
            <w:r>
              <w:rPr>
                <w:rFonts w:hint="eastAsia"/>
              </w:rPr>
              <w:t>160种</w:t>
            </w:r>
            <w:r>
              <w:t>）的临床检测及数据分析（不包含科研项目）的证明材料，以及提供与医院进行该项目合作的证明材料和检测报告扫描件。已完成100例或以上该项检测得5分；完成40例-99例 得3分；完成39例或以下得1分。 2、若常见遗传病基因致病变异检测（</w:t>
            </w:r>
            <w:r>
              <w:rPr>
                <w:rFonts w:hint="eastAsia"/>
              </w:rPr>
              <w:t>160种</w:t>
            </w:r>
            <w:r>
              <w:t>）项目提示为高风险结果，可提供结果咨询服务的，每提供1份阳性病例（来自不同送检单位）随访记录资料的，得1分，本项最高得5分。</w:t>
            </w:r>
          </w:p>
        </w:tc>
      </w:tr>
      <w:tr w14:paraId="6D9DE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75" w:type="dxa"/>
            <w:vAlign w:val="center"/>
          </w:tcPr>
          <w:p w14:paraId="6FDC2035">
            <w:pPr>
              <w:numPr>
                <w:ilvl w:val="0"/>
                <w:numId w:val="6"/>
              </w:numPr>
              <w:spacing w:line="360" w:lineRule="auto"/>
              <w:jc w:val="center"/>
              <w:rPr>
                <w:rFonts w:ascii="宋体" w:hAnsi="宋体" w:cs="宋体"/>
                <w:bCs/>
                <w:szCs w:val="21"/>
              </w:rPr>
            </w:pPr>
          </w:p>
        </w:tc>
        <w:tc>
          <w:tcPr>
            <w:tcW w:w="1646" w:type="dxa"/>
            <w:vAlign w:val="center"/>
          </w:tcPr>
          <w:p w14:paraId="5B0687F7">
            <w:pPr>
              <w:spacing w:line="360" w:lineRule="auto"/>
              <w:jc w:val="center"/>
              <w:rPr>
                <w:rFonts w:ascii="宋体" w:hAnsi="宋体" w:cs="宋体"/>
                <w:bCs/>
                <w:szCs w:val="21"/>
              </w:rPr>
            </w:pPr>
            <w:r>
              <w:rPr>
                <w:rFonts w:hint="eastAsia" w:ascii="宋体" w:hAnsi="宋体" w:cs="宋体"/>
                <w:szCs w:val="21"/>
              </w:rPr>
              <w:t>转诊和绿色通道服务</w:t>
            </w:r>
          </w:p>
        </w:tc>
        <w:tc>
          <w:tcPr>
            <w:tcW w:w="825" w:type="dxa"/>
            <w:vAlign w:val="center"/>
          </w:tcPr>
          <w:p w14:paraId="701EBD21">
            <w:pPr>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6277" w:type="dxa"/>
          </w:tcPr>
          <w:p w14:paraId="0D55ACF2">
            <w:pPr>
              <w:pStyle w:val="174"/>
              <w:rPr>
                <w:rFonts w:hint="default" w:ascii="宋体" w:hAnsi="宋体" w:cs="宋体"/>
                <w:sz w:val="21"/>
                <w:szCs w:val="21"/>
                <w:lang w:eastAsia="zh-CN"/>
              </w:rPr>
            </w:pPr>
            <w:r>
              <w:rPr>
                <w:rFonts w:ascii="宋体" w:hAnsi="宋体" w:cs="宋体"/>
                <w:sz w:val="21"/>
                <w:szCs w:val="21"/>
                <w:lang w:eastAsia="zh-CN"/>
              </w:rPr>
              <w:t>提供与项目相关的医院绿色通道转诊服务，得</w:t>
            </w:r>
            <w:r>
              <w:rPr>
                <w:rFonts w:hint="eastAsia" w:ascii="宋体" w:hAnsi="宋体" w:cs="宋体"/>
                <w:sz w:val="21"/>
                <w:szCs w:val="21"/>
                <w:lang w:val="en-US" w:eastAsia="zh-CN"/>
              </w:rPr>
              <w:t>6</w:t>
            </w:r>
            <w:r>
              <w:rPr>
                <w:rFonts w:ascii="宋体" w:hAnsi="宋体" w:cs="宋体"/>
                <w:sz w:val="21"/>
                <w:szCs w:val="21"/>
                <w:lang w:eastAsia="zh-CN"/>
              </w:rPr>
              <w:t>分。</w:t>
            </w:r>
          </w:p>
          <w:p w14:paraId="1C81B1CA">
            <w:pPr>
              <w:widowControl/>
              <w:spacing w:line="360" w:lineRule="auto"/>
              <w:jc w:val="left"/>
              <w:rPr>
                <w:rFonts w:ascii="宋体" w:hAnsi="宋体" w:cs="宋体"/>
                <w:szCs w:val="21"/>
              </w:rPr>
            </w:pPr>
            <w:r>
              <w:rPr>
                <w:rFonts w:hint="eastAsia" w:ascii="宋体" w:hAnsi="宋体" w:cs="宋体"/>
                <w:szCs w:val="21"/>
              </w:rPr>
              <w:t>注：须提供相关证明材料</w:t>
            </w:r>
            <w:r>
              <w:rPr>
                <w:rFonts w:ascii="宋体" w:hAnsi="宋体" w:cs="宋体"/>
                <w:szCs w:val="21"/>
              </w:rPr>
              <w:t>电子扫描件</w:t>
            </w:r>
            <w:r>
              <w:rPr>
                <w:rFonts w:hint="eastAsia" w:ascii="宋体" w:hAnsi="宋体" w:cs="宋体"/>
                <w:szCs w:val="21"/>
              </w:rPr>
              <w:t>并加盖投标人公章。</w:t>
            </w:r>
          </w:p>
        </w:tc>
      </w:tr>
      <w:tr w14:paraId="3F9B3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9623" w:type="dxa"/>
            <w:gridSpan w:val="4"/>
            <w:vAlign w:val="center"/>
          </w:tcPr>
          <w:p w14:paraId="1211728A">
            <w:pPr>
              <w:spacing w:line="360" w:lineRule="auto"/>
              <w:jc w:val="center"/>
              <w:rPr>
                <w:rFonts w:ascii="宋体" w:hAnsi="宋体" w:cs="宋体"/>
                <w:bCs/>
                <w:szCs w:val="21"/>
              </w:rPr>
            </w:pPr>
            <w:r>
              <w:rPr>
                <w:rFonts w:hint="eastAsia" w:ascii="宋体" w:hAnsi="宋体" w:cs="宋体"/>
                <w:bCs/>
                <w:szCs w:val="21"/>
              </w:rPr>
              <w:t>合计：</w:t>
            </w:r>
            <w:r>
              <w:rPr>
                <w:rFonts w:hint="eastAsia" w:ascii="宋体" w:hAnsi="宋体" w:cs="宋体"/>
                <w:bCs/>
                <w:szCs w:val="21"/>
                <w:lang w:val="en-US" w:eastAsia="zh-CN"/>
              </w:rPr>
              <w:t>50</w:t>
            </w:r>
            <w:r>
              <w:rPr>
                <w:rFonts w:hint="eastAsia" w:ascii="宋体" w:hAnsi="宋体" w:cs="宋体"/>
                <w:bCs/>
                <w:szCs w:val="21"/>
              </w:rPr>
              <w:t>分</w:t>
            </w:r>
          </w:p>
        </w:tc>
      </w:tr>
    </w:tbl>
    <w:p w14:paraId="29356E14">
      <w:pPr>
        <w:pStyle w:val="3"/>
        <w:pageBreakBefore/>
        <w:rPr>
          <w:lang w:val="en-US"/>
        </w:rPr>
      </w:pPr>
      <w:r>
        <w:t>4.</w:t>
      </w:r>
      <w:r>
        <w:rPr>
          <w:rFonts w:hint="eastAsia"/>
          <w:lang w:val="en-US"/>
        </w:rPr>
        <w:t>2价格评分（</w:t>
      </w:r>
      <w:r>
        <w:rPr>
          <w:rFonts w:hint="eastAsia"/>
          <w:lang w:val="en-US" w:eastAsia="zh-CN"/>
        </w:rPr>
        <w:t>15</w:t>
      </w:r>
      <w:r>
        <w:rPr>
          <w:rFonts w:hint="eastAsia"/>
          <w:lang w:val="en-US"/>
        </w:rPr>
        <w:t>分）</w:t>
      </w:r>
      <w:bookmarkStart w:id="27" w:name="_Toc97049015"/>
      <w:bookmarkStart w:id="28" w:name="_Toc97049458"/>
      <w:bookmarkStart w:id="29" w:name="_Toc97048964"/>
      <w:bookmarkStart w:id="30" w:name="_Toc97049024"/>
      <w:bookmarkStart w:id="31" w:name="_Toc17854"/>
      <w:bookmarkStart w:id="32" w:name="_Toc97048642"/>
      <w:bookmarkStart w:id="33" w:name="_Toc19972"/>
      <w:bookmarkStart w:id="34" w:name="_Toc97042588"/>
      <w:bookmarkStart w:id="35" w:name="_Toc19293"/>
      <w:bookmarkStart w:id="36" w:name="_Toc4600"/>
      <w:bookmarkStart w:id="37" w:name="_Toc97049027"/>
      <w:bookmarkStart w:id="38" w:name="_Toc97048645"/>
      <w:bookmarkStart w:id="39" w:name="_Toc97049461"/>
      <w:bookmarkStart w:id="40" w:name="_Toc97049016"/>
      <w:bookmarkStart w:id="41" w:name="_Toc97048967"/>
      <w:bookmarkStart w:id="42" w:name="_Toc10033"/>
      <w:bookmarkStart w:id="43" w:name="_Toc97042591"/>
      <w:bookmarkStart w:id="44" w:name="_Toc9145"/>
    </w:p>
    <w:tbl>
      <w:tblPr>
        <w:tblStyle w:val="3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18"/>
        <w:gridCol w:w="1313"/>
        <w:gridCol w:w="993"/>
        <w:gridCol w:w="6368"/>
      </w:tblGrid>
      <w:tr w14:paraId="53D6775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18" w:type="dxa"/>
            <w:tcBorders>
              <w:bottom w:val="single" w:color="auto" w:sz="4" w:space="0"/>
              <w:right w:val="single" w:color="auto" w:sz="4" w:space="0"/>
            </w:tcBorders>
            <w:shd w:val="clear" w:color="auto" w:fill="FFFFFF"/>
            <w:noWrap/>
            <w:vAlign w:val="center"/>
          </w:tcPr>
          <w:p w14:paraId="591585DB">
            <w:pPr>
              <w:jc w:val="center"/>
              <w:rPr>
                <w:rFonts w:ascii="宋体" w:hAnsi="宋体" w:cs="宋体"/>
                <w:b/>
                <w:szCs w:val="21"/>
              </w:rPr>
            </w:pPr>
            <w:r>
              <w:rPr>
                <w:rFonts w:hint="eastAsia" w:ascii="宋体" w:hAnsi="宋体" w:cs="宋体"/>
                <w:b/>
                <w:szCs w:val="21"/>
              </w:rPr>
              <w:t>序号</w:t>
            </w:r>
          </w:p>
        </w:tc>
        <w:tc>
          <w:tcPr>
            <w:tcW w:w="1313" w:type="dxa"/>
            <w:tcBorders>
              <w:left w:val="single" w:color="auto" w:sz="4" w:space="0"/>
              <w:bottom w:val="single" w:color="auto" w:sz="4" w:space="0"/>
              <w:right w:val="single" w:color="auto" w:sz="4" w:space="0"/>
            </w:tcBorders>
            <w:shd w:val="clear" w:color="auto" w:fill="FFFFFF"/>
            <w:noWrap/>
            <w:vAlign w:val="center"/>
          </w:tcPr>
          <w:p w14:paraId="55296620">
            <w:pPr>
              <w:jc w:val="center"/>
              <w:rPr>
                <w:rFonts w:ascii="宋体" w:hAnsi="宋体" w:cs="宋体"/>
                <w:b/>
                <w:szCs w:val="21"/>
              </w:rPr>
            </w:pPr>
            <w:r>
              <w:rPr>
                <w:rFonts w:hint="eastAsia" w:ascii="宋体" w:hAnsi="宋体" w:cs="宋体"/>
                <w:b/>
                <w:szCs w:val="21"/>
              </w:rPr>
              <w:t>评审内容</w:t>
            </w:r>
          </w:p>
        </w:tc>
        <w:tc>
          <w:tcPr>
            <w:tcW w:w="993" w:type="dxa"/>
            <w:tcBorders>
              <w:left w:val="single" w:color="auto" w:sz="4" w:space="0"/>
              <w:bottom w:val="single" w:color="auto" w:sz="4" w:space="0"/>
              <w:right w:val="single" w:color="auto" w:sz="4" w:space="0"/>
            </w:tcBorders>
            <w:shd w:val="clear" w:color="auto" w:fill="FFFFFF"/>
            <w:noWrap/>
            <w:vAlign w:val="center"/>
          </w:tcPr>
          <w:p w14:paraId="05653468">
            <w:pPr>
              <w:jc w:val="center"/>
              <w:rPr>
                <w:rFonts w:ascii="宋体" w:hAnsi="宋体" w:cs="宋体"/>
                <w:b/>
                <w:szCs w:val="21"/>
              </w:rPr>
            </w:pPr>
            <w:r>
              <w:rPr>
                <w:rFonts w:hint="eastAsia" w:ascii="宋体" w:hAnsi="宋体" w:cs="宋体"/>
                <w:b/>
                <w:szCs w:val="21"/>
              </w:rPr>
              <w:t>分值</w:t>
            </w:r>
          </w:p>
        </w:tc>
        <w:tc>
          <w:tcPr>
            <w:tcW w:w="6368" w:type="dxa"/>
            <w:tcBorders>
              <w:left w:val="single" w:color="auto" w:sz="4" w:space="0"/>
              <w:bottom w:val="single" w:color="auto" w:sz="4" w:space="0"/>
            </w:tcBorders>
            <w:shd w:val="clear" w:color="auto" w:fill="FFFFFF"/>
            <w:noWrap/>
            <w:vAlign w:val="center"/>
          </w:tcPr>
          <w:p w14:paraId="366C82F6">
            <w:pPr>
              <w:jc w:val="center"/>
              <w:rPr>
                <w:rFonts w:ascii="宋体" w:hAnsi="宋体" w:cs="宋体"/>
                <w:b/>
                <w:szCs w:val="21"/>
              </w:rPr>
            </w:pPr>
            <w:r>
              <w:rPr>
                <w:rFonts w:hint="eastAsia" w:ascii="宋体" w:hAnsi="宋体" w:cs="宋体"/>
                <w:b/>
                <w:szCs w:val="21"/>
              </w:rPr>
              <w:t>评分标准</w:t>
            </w:r>
          </w:p>
        </w:tc>
      </w:tr>
      <w:tr w14:paraId="7FC7415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718" w:type="dxa"/>
            <w:tcBorders>
              <w:top w:val="single" w:color="auto" w:sz="4" w:space="0"/>
              <w:right w:val="single" w:color="auto" w:sz="4" w:space="0"/>
            </w:tcBorders>
            <w:noWrap/>
            <w:vAlign w:val="center"/>
          </w:tcPr>
          <w:p w14:paraId="59E3E5AB">
            <w:pPr>
              <w:spacing w:line="360" w:lineRule="auto"/>
              <w:jc w:val="center"/>
              <w:rPr>
                <w:rFonts w:ascii="宋体" w:hAnsi="宋体" w:cs="宋体"/>
                <w:szCs w:val="21"/>
              </w:rPr>
            </w:pPr>
            <w:r>
              <w:rPr>
                <w:rFonts w:hint="eastAsia" w:ascii="宋体" w:hAnsi="宋体" w:cs="宋体"/>
                <w:szCs w:val="21"/>
              </w:rPr>
              <w:t>1</w:t>
            </w:r>
          </w:p>
        </w:tc>
        <w:tc>
          <w:tcPr>
            <w:tcW w:w="1313" w:type="dxa"/>
            <w:tcBorders>
              <w:top w:val="single" w:color="auto" w:sz="4" w:space="0"/>
              <w:left w:val="single" w:color="auto" w:sz="4" w:space="0"/>
              <w:right w:val="single" w:color="auto" w:sz="4" w:space="0"/>
            </w:tcBorders>
            <w:noWrap/>
            <w:vAlign w:val="center"/>
          </w:tcPr>
          <w:p w14:paraId="2C9D1E0C">
            <w:pPr>
              <w:jc w:val="center"/>
              <w:rPr>
                <w:rFonts w:ascii="宋体" w:hAnsi="宋体" w:cs="宋体"/>
                <w:szCs w:val="21"/>
              </w:rPr>
            </w:pPr>
            <w:r>
              <w:rPr>
                <w:rFonts w:hint="eastAsia" w:ascii="宋体" w:hAnsi="宋体" w:cs="宋体"/>
                <w:szCs w:val="21"/>
              </w:rPr>
              <w:t>价格评分</w:t>
            </w:r>
          </w:p>
        </w:tc>
        <w:tc>
          <w:tcPr>
            <w:tcW w:w="993" w:type="dxa"/>
            <w:tcBorders>
              <w:top w:val="single" w:color="auto" w:sz="4" w:space="0"/>
              <w:left w:val="single" w:color="auto" w:sz="4" w:space="0"/>
              <w:right w:val="single" w:color="auto" w:sz="4" w:space="0"/>
            </w:tcBorders>
            <w:noWrap/>
            <w:vAlign w:val="center"/>
          </w:tcPr>
          <w:p w14:paraId="719526D1">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368" w:type="dxa"/>
            <w:tcBorders>
              <w:top w:val="single" w:color="auto" w:sz="4" w:space="0"/>
              <w:left w:val="single" w:color="auto" w:sz="4" w:space="0"/>
            </w:tcBorders>
            <w:noWrap/>
            <w:vAlign w:val="center"/>
          </w:tcPr>
          <w:p w14:paraId="43117263">
            <w:pPr>
              <w:pStyle w:val="2"/>
            </w:pPr>
            <w:r>
              <w:rPr>
                <w:rFonts w:hint="eastAsia" w:ascii="宋体" w:hAnsi="宋体" w:eastAsia="宋体" w:cs="宋体"/>
                <w:bCs w:val="0"/>
                <w:spacing w:val="0"/>
                <w:sz w:val="21"/>
                <w:szCs w:val="21"/>
              </w:rPr>
              <w:t>评审小组修正所有有效报名人的参选总报价，修正后的参选总报价定义为评审价，取最低评审价为基准价格，评审价等于基准价格的得满分（</w:t>
            </w:r>
            <w:r>
              <w:rPr>
                <w:rFonts w:hint="eastAsia" w:ascii="宋体" w:hAnsi="宋体" w:eastAsia="宋体" w:cs="宋体"/>
                <w:bCs w:val="0"/>
                <w:spacing w:val="0"/>
                <w:sz w:val="21"/>
                <w:szCs w:val="21"/>
                <w:lang w:val="en-US" w:eastAsia="zh-CN"/>
              </w:rPr>
              <w:t>15</w:t>
            </w:r>
            <w:r>
              <w:rPr>
                <w:rFonts w:hint="eastAsia" w:ascii="宋体" w:hAnsi="宋体" w:eastAsia="宋体" w:cs="宋体"/>
                <w:bCs w:val="0"/>
                <w:spacing w:val="0"/>
                <w:sz w:val="21"/>
                <w:szCs w:val="21"/>
              </w:rPr>
              <w:t>分），计算公式：报价得分=评审基准价/参选报价*报价分值权重*100，按四舍五入法取小数点后两位。</w:t>
            </w:r>
          </w:p>
        </w:tc>
      </w:tr>
    </w:tbl>
    <w:p w14:paraId="2E78AA67"/>
    <w:p w14:paraId="7037D679">
      <w:pPr>
        <w:pStyle w:val="3"/>
        <w:pageBreakBefore/>
        <w:rPr>
          <w:rStyle w:val="155"/>
          <w:rFonts w:ascii="宋体" w:hAnsi="宋体" w:eastAsia="宋体" w:cs="宋体"/>
          <w:b/>
          <w:bCs/>
        </w:rPr>
      </w:pPr>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14:paraId="283F69AE">
      <w:pPr>
        <w:widowControl/>
        <w:kinsoku w:val="0"/>
        <w:autoSpaceDE w:val="0"/>
        <w:autoSpaceDN w:val="0"/>
        <w:adjustRightInd w:val="0"/>
        <w:snapToGrid w:val="0"/>
        <w:spacing w:line="360" w:lineRule="auto"/>
        <w:textAlignment w:val="baseline"/>
        <w:rPr>
          <w:rFonts w:ascii="Arial"/>
          <w:color w:val="000000" w:themeColor="text1"/>
          <w14:textFill>
            <w14:solidFill>
              <w14:schemeClr w14:val="tx1"/>
            </w14:solidFill>
          </w14:textFill>
        </w:rPr>
      </w:pPr>
    </w:p>
    <w:p w14:paraId="4D094B90">
      <w:pPr>
        <w:pStyle w:val="13"/>
        <w:widowControl/>
        <w:numPr>
          <w:ilvl w:val="0"/>
          <w:numId w:val="9"/>
        </w:numPr>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r>
        <w:rPr>
          <w:b/>
          <w:bCs/>
          <w:color w:val="000000" w:themeColor="text1"/>
          <w:spacing w:val="6"/>
          <w14:textFill>
            <w14:solidFill>
              <w14:schemeClr w14:val="tx1"/>
            </w14:solidFill>
          </w14:textFill>
        </w:rPr>
        <w:t>项目概况</w:t>
      </w:r>
    </w:p>
    <w:p w14:paraId="695E308B">
      <w:pPr>
        <w:pStyle w:val="13"/>
        <w:widowControl/>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r>
        <w:rPr>
          <w:rFonts w:hint="eastAsia"/>
          <w:b/>
          <w:bCs/>
          <w:color w:val="000000" w:themeColor="text1"/>
          <w:spacing w:val="6"/>
          <w14:textFill>
            <w14:solidFill>
              <w14:schemeClr w14:val="tx1"/>
            </w14:solidFill>
          </w14:textFill>
        </w:rPr>
        <w:t>(一)项目名称</w:t>
      </w:r>
    </w:p>
    <w:tbl>
      <w:tblPr>
        <w:tblStyle w:val="172"/>
        <w:tblW w:w="79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8"/>
        <w:gridCol w:w="1955"/>
      </w:tblGrid>
      <w:tr w14:paraId="3E3D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5988" w:type="dxa"/>
            <w:vAlign w:val="center"/>
          </w:tcPr>
          <w:p w14:paraId="18932C4E">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6"/>
                <w:sz w:val="20"/>
                <w:szCs w:val="20"/>
                <w14:textFill>
                  <w14:solidFill>
                    <w14:schemeClr w14:val="tx1"/>
                  </w14:solidFill>
                </w14:textFill>
              </w:rPr>
              <w:t>项目名称</w:t>
            </w:r>
          </w:p>
        </w:tc>
        <w:tc>
          <w:tcPr>
            <w:tcW w:w="1955" w:type="dxa"/>
            <w:vAlign w:val="center"/>
          </w:tcPr>
          <w:p w14:paraId="272532BA">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ascii="宋体" w:hAnsi="宋体" w:cs="宋体"/>
                <w:color w:val="000000" w:themeColor="text1"/>
                <w:spacing w:val="8"/>
                <w:sz w:val="20"/>
                <w:szCs w:val="20"/>
                <w14:textFill>
                  <w14:solidFill>
                    <w14:schemeClr w14:val="tx1"/>
                  </w14:solidFill>
                </w14:textFill>
              </w:rPr>
              <w:t>合同履行期限</w:t>
            </w:r>
          </w:p>
        </w:tc>
      </w:tr>
      <w:tr w14:paraId="69553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5988" w:type="dxa"/>
            <w:vAlign w:val="center"/>
          </w:tcPr>
          <w:p w14:paraId="6CF8C666">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出生缺陷综合防控检测与遗传咨询服务项目</w:t>
            </w:r>
          </w:p>
        </w:tc>
        <w:tc>
          <w:tcPr>
            <w:tcW w:w="1955" w:type="dxa"/>
            <w:vAlign w:val="center"/>
          </w:tcPr>
          <w:p w14:paraId="20228CD7">
            <w:pPr>
              <w:widowControl/>
              <w:kinsoku w:val="0"/>
              <w:autoSpaceDE w:val="0"/>
              <w:autoSpaceDN w:val="0"/>
              <w:adjustRightInd w:val="0"/>
              <w:snapToGrid w:val="0"/>
              <w:jc w:val="center"/>
              <w:textAlignment w:val="baseline"/>
              <w:rPr>
                <w:rFonts w:ascii="宋体" w:hAnsi="宋体" w:cs="宋体"/>
                <w:color w:val="000000" w:themeColor="text1"/>
                <w:sz w:val="20"/>
                <w:szCs w:val="20"/>
                <w14:textFill>
                  <w14:solidFill>
                    <w14:schemeClr w14:val="tx1"/>
                  </w14:solidFill>
                </w14:textFill>
              </w:rPr>
            </w:pPr>
            <w:r>
              <w:rPr>
                <w:rFonts w:ascii="宋体" w:hAnsi="宋体" w:cs="宋体"/>
                <w:spacing w:val="-4"/>
                <w:sz w:val="20"/>
                <w:szCs w:val="20"/>
              </w:rPr>
              <w:t>2</w:t>
            </w:r>
            <w:r>
              <w:rPr>
                <w:rFonts w:ascii="宋体" w:hAnsi="宋体" w:cs="宋体"/>
                <w:spacing w:val="-39"/>
                <w:sz w:val="20"/>
                <w:szCs w:val="20"/>
              </w:rPr>
              <w:t xml:space="preserve"> </w:t>
            </w:r>
            <w:r>
              <w:rPr>
                <w:rFonts w:ascii="宋体" w:hAnsi="宋体" w:cs="宋体"/>
                <w:spacing w:val="-4"/>
                <w:sz w:val="20"/>
                <w:szCs w:val="20"/>
              </w:rPr>
              <w:t>年</w:t>
            </w:r>
          </w:p>
        </w:tc>
      </w:tr>
    </w:tbl>
    <w:p w14:paraId="5CBA447B">
      <w:pPr>
        <w:pStyle w:val="13"/>
        <w:widowControl/>
        <w:kinsoku w:val="0"/>
        <w:autoSpaceDE w:val="0"/>
        <w:autoSpaceDN w:val="0"/>
        <w:adjustRightInd w:val="0"/>
        <w:snapToGrid w:val="0"/>
        <w:spacing w:line="360" w:lineRule="auto"/>
        <w:textAlignment w:val="baseline"/>
        <w:rPr>
          <w:rFonts w:hint="eastAsia"/>
          <w:b/>
          <w:bCs/>
          <w:color w:val="000000" w:themeColor="text1"/>
          <w:spacing w:val="6"/>
          <w14:textFill>
            <w14:solidFill>
              <w14:schemeClr w14:val="tx1"/>
            </w14:solidFill>
          </w14:textFill>
        </w:rPr>
      </w:pPr>
    </w:p>
    <w:p w14:paraId="7BD02C3C">
      <w:pPr>
        <w:pStyle w:val="13"/>
        <w:widowControl/>
        <w:kinsoku w:val="0"/>
        <w:autoSpaceDE w:val="0"/>
        <w:autoSpaceDN w:val="0"/>
        <w:adjustRightInd w:val="0"/>
        <w:snapToGrid w:val="0"/>
        <w:spacing w:line="360" w:lineRule="auto"/>
        <w:textAlignment w:val="baseline"/>
        <w:rPr>
          <w:b/>
          <w:bCs/>
          <w:color w:val="000000" w:themeColor="text1"/>
          <w:spacing w:val="6"/>
          <w14:textFill>
            <w14:solidFill>
              <w14:schemeClr w14:val="tx1"/>
            </w14:solidFill>
          </w14:textFill>
        </w:rPr>
      </w:pPr>
      <w:r>
        <w:rPr>
          <w:rFonts w:hint="eastAsia"/>
          <w:b/>
          <w:bCs/>
          <w:color w:val="000000" w:themeColor="text1"/>
          <w:spacing w:val="6"/>
          <w14:textFill>
            <w14:solidFill>
              <w14:schemeClr w14:val="tx1"/>
            </w14:solidFill>
          </w14:textFill>
        </w:rPr>
        <w:t>(二)项目概述</w:t>
      </w:r>
    </w:p>
    <w:tbl>
      <w:tblPr>
        <w:tblStyle w:val="34"/>
        <w:tblW w:w="9213" w:type="dxa"/>
        <w:jc w:val="center"/>
        <w:tblLayout w:type="fixed"/>
        <w:tblCellMar>
          <w:top w:w="0" w:type="dxa"/>
          <w:left w:w="108" w:type="dxa"/>
          <w:bottom w:w="0" w:type="dxa"/>
          <w:right w:w="108" w:type="dxa"/>
        </w:tblCellMar>
      </w:tblPr>
      <w:tblGrid>
        <w:gridCol w:w="738"/>
        <w:gridCol w:w="1500"/>
        <w:gridCol w:w="4508"/>
        <w:gridCol w:w="1342"/>
        <w:gridCol w:w="1125"/>
      </w:tblGrid>
      <w:tr w14:paraId="5F76F2DF">
        <w:tblPrEx>
          <w:tblCellMar>
            <w:top w:w="0" w:type="dxa"/>
            <w:left w:w="108" w:type="dxa"/>
            <w:bottom w:w="0" w:type="dxa"/>
            <w:right w:w="108" w:type="dxa"/>
          </w:tblCellMar>
        </w:tblPrEx>
        <w:trPr>
          <w:trHeight w:val="57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D83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D2AE">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检测内容</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84B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临床用途</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C035">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检测基因数/疾病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5AE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检测样本类型</w:t>
            </w:r>
          </w:p>
        </w:tc>
      </w:tr>
      <w:tr w14:paraId="47B603D0">
        <w:tblPrEx>
          <w:tblCellMar>
            <w:top w:w="0" w:type="dxa"/>
            <w:left w:w="108" w:type="dxa"/>
            <w:bottom w:w="0" w:type="dxa"/>
            <w:right w:w="108" w:type="dxa"/>
          </w:tblCellMar>
        </w:tblPrEx>
        <w:trPr>
          <w:trHeight w:val="16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7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E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常见遗传病基因致病变异检测（10个基因）</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62D3">
            <w:pPr>
              <w:widowControl/>
              <w:textAlignment w:val="center"/>
              <w:rPr>
                <w:rFonts w:ascii="宋体" w:hAnsi="宋体" w:cs="宋体"/>
                <w:color w:val="000000"/>
                <w:szCs w:val="21"/>
              </w:rPr>
            </w:pPr>
            <w:r>
              <w:rPr>
                <w:rFonts w:hint="eastAsia" w:ascii="宋体" w:hAnsi="宋体" w:cs="宋体"/>
                <w:color w:val="000000"/>
                <w:kern w:val="0"/>
                <w:szCs w:val="21"/>
                <w:lang w:bidi="ar"/>
              </w:rPr>
              <w:t>通过对新生儿常见的10余种遗传病的热点致病位点进行检测，从而判断受检者致病变异的携带情况，评估患病风险。如肝豆状核变性，可以在任何年龄起病，但多见于5~35岁，临床上易被误诊或漏诊。目前尚未纳入常规筛查体系，于新生儿期或儿童早期进行基因筛查有助于快速发现潜在“患者”，在症状前有效干预，避免疾病危害。</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CE9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r>
              <w:rPr>
                <w:rStyle w:val="175"/>
                <w:rFonts w:hint="default"/>
                <w:sz w:val="21"/>
                <w:szCs w:val="21"/>
                <w:lang w:bidi="ar"/>
              </w:rPr>
              <w:t>个基因13种疾病（见</w:t>
            </w:r>
            <w:r>
              <w:rPr>
                <w:rFonts w:hint="eastAsia" w:ascii="宋体" w:hAnsi="宋体" w:cs="宋体"/>
                <w:szCs w:val="21"/>
              </w:rPr>
              <w:t>附件1</w:t>
            </w:r>
            <w:r>
              <w:rPr>
                <w:rStyle w:val="175"/>
                <w:rFonts w:hint="default"/>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3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足跟血/外周血/脐带血，制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成干血片</w:t>
            </w:r>
          </w:p>
        </w:tc>
      </w:tr>
      <w:tr w14:paraId="6FAE2F8A">
        <w:tblPrEx>
          <w:tblCellMar>
            <w:top w:w="0" w:type="dxa"/>
            <w:left w:w="108" w:type="dxa"/>
            <w:bottom w:w="0" w:type="dxa"/>
            <w:right w:w="108" w:type="dxa"/>
          </w:tblCellMar>
        </w:tblPrEx>
        <w:trPr>
          <w:trHeight w:val="216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2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39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常见遗传病基因致病变异检测（160个基因）</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4E7">
            <w:pPr>
              <w:widowControl/>
              <w:textAlignment w:val="center"/>
              <w:rPr>
                <w:rFonts w:ascii="宋体" w:hAnsi="宋体" w:cs="宋体"/>
                <w:color w:val="000000"/>
                <w:szCs w:val="21"/>
              </w:rPr>
            </w:pPr>
            <w:r>
              <w:rPr>
                <w:rFonts w:hint="eastAsia" w:ascii="宋体" w:hAnsi="宋体" w:cs="宋体"/>
                <w:color w:val="000000"/>
                <w:kern w:val="0"/>
                <w:szCs w:val="21"/>
                <w:lang w:bidi="ar"/>
              </w:rPr>
              <w:t>采用高通量测序技术针对新生儿常见的160余种常见遗传病进行基因测序，筛选出可能致病变异和致病变异（单碱基替换以及小片段插入缺失变异），并针对基因变异进行分析，从而获得检测个体所携带致病突变，实现从基因水平上进行病因分析，联合表型与生化结果进行全面诊断，以更好地指导干预与治疗。在开展常见遗传病基因致病变异检测时，对属于遗传代谢病范畴的疑似病例，投标人能通过高效液相质谱血检和气相色谱质谱法检测其代谢物来辅助诊断。</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4B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160</w:t>
            </w:r>
            <w:r>
              <w:rPr>
                <w:rStyle w:val="175"/>
                <w:rFonts w:hint="default"/>
                <w:sz w:val="21"/>
                <w:szCs w:val="21"/>
                <w:lang w:bidi="ar"/>
              </w:rPr>
              <w:t>个基因164种疾病（见</w:t>
            </w:r>
            <w:r>
              <w:rPr>
                <w:rFonts w:hint="eastAsia" w:ascii="宋体" w:hAnsi="宋体" w:cs="宋体"/>
                <w:szCs w:val="21"/>
              </w:rPr>
              <w:t>附件2</w:t>
            </w:r>
            <w:r>
              <w:rPr>
                <w:rStyle w:val="175"/>
                <w:rFonts w:hint="default"/>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412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足跟血/外周血/脐带血，制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成干血片</w:t>
            </w:r>
          </w:p>
        </w:tc>
      </w:tr>
      <w:tr w14:paraId="768A2CD7">
        <w:tblPrEx>
          <w:tblCellMar>
            <w:top w:w="0" w:type="dxa"/>
            <w:left w:w="108" w:type="dxa"/>
            <w:bottom w:w="0" w:type="dxa"/>
            <w:right w:w="108" w:type="dxa"/>
          </w:tblCellMar>
        </w:tblPrEx>
        <w:trPr>
          <w:trHeight w:val="10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32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4F1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原发性免疫缺陷病筛查</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6393">
            <w:pPr>
              <w:widowControl/>
              <w:textAlignment w:val="center"/>
              <w:rPr>
                <w:rFonts w:ascii="宋体" w:hAnsi="宋体" w:cs="宋体"/>
                <w:color w:val="000000"/>
                <w:szCs w:val="21"/>
              </w:rPr>
            </w:pPr>
            <w:r>
              <w:rPr>
                <w:rFonts w:hint="eastAsia" w:ascii="宋体" w:hAnsi="宋体" w:cs="宋体"/>
                <w:color w:val="000000"/>
                <w:kern w:val="0"/>
                <w:szCs w:val="21"/>
                <w:lang w:bidi="ar"/>
              </w:rPr>
              <w:t>采用实时荧光定量PCR技术对重症联合免疫缺陷病和X-连锁无丙种球蛋白血症进行同步筛查（需同时检测TREC及KREC指标），为患儿争取最佳治疗窗口期，提高后续诊治成功率和改善疾病预后。</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1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检测TREC、KREC两个指标物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4F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足跟血，制成干血片</w:t>
            </w:r>
          </w:p>
        </w:tc>
      </w:tr>
      <w:tr w14:paraId="3A323AC1">
        <w:tblPrEx>
          <w:tblCellMar>
            <w:top w:w="0" w:type="dxa"/>
            <w:left w:w="108" w:type="dxa"/>
            <w:bottom w:w="0" w:type="dxa"/>
            <w:right w:w="108" w:type="dxa"/>
          </w:tblCellMar>
        </w:tblPrEx>
        <w:trPr>
          <w:trHeight w:val="12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1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67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黄疸常见遗传病基因检测（4个基因）</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DCB9">
            <w:pPr>
              <w:widowControl/>
              <w:textAlignment w:val="center"/>
              <w:rPr>
                <w:rFonts w:ascii="宋体" w:hAnsi="宋体" w:cs="宋体"/>
                <w:color w:val="000000"/>
                <w:szCs w:val="21"/>
              </w:rPr>
            </w:pPr>
            <w:r>
              <w:rPr>
                <w:rFonts w:hint="eastAsia" w:ascii="宋体" w:hAnsi="宋体" w:cs="宋体"/>
                <w:color w:val="000000"/>
                <w:kern w:val="0"/>
                <w:szCs w:val="21"/>
                <w:lang w:bidi="ar"/>
              </w:rPr>
              <w:t>是一项针对临床具有黄疸表型的新生儿的检测项目，通过高通量测序技术对黄疸常见遗传病的热点致病位点进行快速检测，判断受检者致病变异的携带情况，辅助临床排查导致黄疸最常见的4大疾病：Gilbert综合征/Crigler-Najjar综合征、葡萄糖-6-磷酸脱氢酶缺乏症、钠牛磺胆酸共转运多肽缺陷病、（家族性高胆汁酸血症2型）、Citrin缺乏症，明确确定黄疸的遗传学病因，实现对新生儿黄疸快速、精准的干预。</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435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r>
              <w:rPr>
                <w:rStyle w:val="175"/>
                <w:rFonts w:hint="default"/>
                <w:sz w:val="21"/>
                <w:szCs w:val="21"/>
                <w:lang w:bidi="ar"/>
              </w:rPr>
              <w:t>个基因、黄疸最常见的4大疾病（见</w:t>
            </w:r>
            <w:r>
              <w:rPr>
                <w:rFonts w:hint="eastAsia" w:ascii="宋体" w:hAnsi="宋体" w:cs="宋体"/>
                <w:szCs w:val="21"/>
              </w:rPr>
              <w:t>附件3</w:t>
            </w:r>
            <w:r>
              <w:rPr>
                <w:rStyle w:val="175"/>
                <w:rFonts w:hint="default"/>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4C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外周血≥1mL（EDTA抗凝管）</w:t>
            </w:r>
          </w:p>
        </w:tc>
      </w:tr>
      <w:tr w14:paraId="0EAA1E16">
        <w:tblPrEx>
          <w:tblCellMar>
            <w:top w:w="0" w:type="dxa"/>
            <w:left w:w="108" w:type="dxa"/>
            <w:bottom w:w="0" w:type="dxa"/>
            <w:right w:w="108" w:type="dxa"/>
          </w:tblCellMar>
        </w:tblPrEx>
        <w:trPr>
          <w:trHeight w:val="16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C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FDA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黄疸常见遗传病基因检测（31个基因）</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E0A">
            <w:pPr>
              <w:widowControl/>
              <w:textAlignment w:val="center"/>
              <w:rPr>
                <w:rFonts w:ascii="宋体" w:hAnsi="宋体" w:cs="宋体"/>
                <w:color w:val="000000"/>
                <w:szCs w:val="21"/>
              </w:rPr>
            </w:pPr>
            <w:r>
              <w:rPr>
                <w:rFonts w:hint="eastAsia" w:ascii="宋体" w:hAnsi="宋体" w:cs="宋体"/>
                <w:color w:val="000000"/>
                <w:kern w:val="0"/>
                <w:szCs w:val="21"/>
                <w:lang w:bidi="ar"/>
              </w:rPr>
              <w:t>涵盖35种可导致病理性黄疸表型的遗传病（需包含Gilbert综合征、G6PD缺乏症、瓜氨酸血症II型、进行性家族性肝内胆汁淤积症、Alagille综合征、肝豆状核变性等常见的有黄疸表型的遗传病），采用高通量测序技术，对常见的黄疸致病基因进行测序检测及分析，捕捉致病变异，辅助临床排查导致黄疸的常见遗传性疾病，明确病因，实现对新生儿黄疸快速、精准的干预。</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17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31</w:t>
            </w:r>
            <w:r>
              <w:rPr>
                <w:rStyle w:val="175"/>
                <w:rFonts w:hint="default"/>
                <w:sz w:val="21"/>
                <w:szCs w:val="21"/>
                <w:lang w:bidi="ar"/>
              </w:rPr>
              <w:t>个基因35种疾病（见</w:t>
            </w:r>
            <w:r>
              <w:rPr>
                <w:rFonts w:hint="eastAsia" w:ascii="宋体" w:hAnsi="宋体" w:cs="宋体"/>
                <w:szCs w:val="21"/>
              </w:rPr>
              <w:t>附件4</w:t>
            </w:r>
            <w:r>
              <w:rPr>
                <w:rStyle w:val="175"/>
                <w:rFonts w:hint="default"/>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A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足跟血/外周血/脐带血，制成干血片</w:t>
            </w:r>
          </w:p>
        </w:tc>
      </w:tr>
      <w:tr w14:paraId="02CDE44A">
        <w:tblPrEx>
          <w:tblCellMar>
            <w:top w:w="0" w:type="dxa"/>
            <w:left w:w="108" w:type="dxa"/>
            <w:bottom w:w="0" w:type="dxa"/>
            <w:right w:w="108" w:type="dxa"/>
          </w:tblCellMar>
        </w:tblPrEx>
        <w:trPr>
          <w:trHeight w:val="18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B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50E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新生儿及儿童安全用药基因检测项目</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A40">
            <w:pPr>
              <w:widowControl/>
              <w:textAlignment w:val="center"/>
              <w:rPr>
                <w:rFonts w:ascii="宋体" w:hAnsi="宋体" w:cs="宋体"/>
                <w:color w:val="000000"/>
                <w:szCs w:val="21"/>
              </w:rPr>
            </w:pPr>
            <w:r>
              <w:rPr>
                <w:rFonts w:hint="eastAsia" w:ascii="宋体" w:hAnsi="宋体" w:cs="宋体"/>
                <w:color w:val="000000"/>
                <w:kern w:val="0"/>
                <w:szCs w:val="21"/>
                <w:lang w:bidi="ar"/>
              </w:rPr>
              <w:t>针对0-15岁新生儿及儿童，通过荧光定量PCR方法检测与药物代谢和不良反应密切相关的基因多态性，可一次性检测27个重要的药物代谢基因和毒性基因，覆盖了常见的10余大类儿童常见临床疾病症状类症状（解热镇痛药、消化系统药、降糖药、止咳平喘药、免疫系统药、痛风药、精神疾病药、心血管药、抗感染药、镇静安神药、麻醉药）94种常见药物，为新生儿及儿童精准用药提供科学依据，降低药物不良反应风险。</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1F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27个基因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5C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足跟血/末梢血，制成干血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片</w:t>
            </w:r>
          </w:p>
        </w:tc>
      </w:tr>
      <w:tr w14:paraId="793A73A0">
        <w:tblPrEx>
          <w:tblCellMar>
            <w:top w:w="0" w:type="dxa"/>
            <w:left w:w="108" w:type="dxa"/>
            <w:bottom w:w="0" w:type="dxa"/>
            <w:right w:w="108" w:type="dxa"/>
          </w:tblCellMar>
        </w:tblPrEx>
        <w:trPr>
          <w:trHeight w:val="135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96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C7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NGS染色体异常检测</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7971">
            <w:pPr>
              <w:widowControl/>
              <w:textAlignment w:val="center"/>
              <w:rPr>
                <w:rFonts w:ascii="宋体" w:hAnsi="宋体" w:cs="宋体"/>
                <w:color w:val="000000"/>
                <w:szCs w:val="21"/>
              </w:rPr>
            </w:pPr>
            <w:r>
              <w:rPr>
                <w:rFonts w:hint="eastAsia" w:ascii="宋体" w:hAnsi="宋体" w:cs="宋体"/>
                <w:color w:val="000000"/>
                <w:kern w:val="0"/>
                <w:szCs w:val="21"/>
                <w:lang w:bidi="ar"/>
              </w:rPr>
              <w:t>采用新一代的高通量测序技术（NGS）进行染色体异常检测，可全面检测23对染色体异常情况，从而对流产、不良妊娠、不孕不育进行染色体遗传病因分析，也可以对发育迟缓、智力异常、表征异常的未成年个体和成人进行染色体原因查找，指导优生优育。</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8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23对染色体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4F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外周血；流产组织物</w:t>
            </w:r>
          </w:p>
        </w:tc>
      </w:tr>
      <w:tr w14:paraId="490CE10D">
        <w:tblPrEx>
          <w:tblCellMar>
            <w:top w:w="0" w:type="dxa"/>
            <w:left w:w="108" w:type="dxa"/>
            <w:bottom w:w="0" w:type="dxa"/>
            <w:right w:w="108" w:type="dxa"/>
          </w:tblCellMar>
        </w:tblPrEx>
        <w:trPr>
          <w:trHeight w:val="16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BC2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C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叶酸与维生素B12利用能力基因检测</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F69F">
            <w:pPr>
              <w:widowControl/>
              <w:textAlignment w:val="center"/>
              <w:rPr>
                <w:rFonts w:ascii="宋体" w:hAnsi="宋体" w:cs="宋体"/>
                <w:color w:val="000000"/>
                <w:szCs w:val="21"/>
              </w:rPr>
            </w:pPr>
            <w:r>
              <w:rPr>
                <w:rFonts w:hint="eastAsia" w:ascii="宋体" w:hAnsi="宋体" w:cs="宋体"/>
                <w:color w:val="000000"/>
                <w:kern w:val="0"/>
                <w:szCs w:val="21"/>
                <w:lang w:bidi="ar"/>
              </w:rPr>
              <w:t>采用荧光PCR技术测定人群中叶酸代谢相关基因位点（MTRR A66G、MTHFR C677T、MTHFR A1298C）与维生素B12需求相关基因位点（FUT2 G772A）的差异，了解个体的叶酸与维生素B12的利用能力，可以精准评估孕前及孕期叶酸和维生素B12的需求量，制定科学有效合理的个性化补充方案，以达到相关疾病的早期预防、早期诊断和早期治疗。</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0D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r>
              <w:rPr>
                <w:rStyle w:val="175"/>
                <w:rFonts w:hint="default"/>
                <w:sz w:val="21"/>
                <w:szCs w:val="21"/>
                <w:lang w:bidi="ar"/>
              </w:rPr>
              <w:t>个基因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A8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末梢血或外周血，制成干血片</w:t>
            </w:r>
          </w:p>
        </w:tc>
      </w:tr>
      <w:tr w14:paraId="57EFF627">
        <w:tblPrEx>
          <w:tblCellMar>
            <w:top w:w="0" w:type="dxa"/>
            <w:left w:w="108" w:type="dxa"/>
            <w:bottom w:w="0" w:type="dxa"/>
            <w:right w:w="108" w:type="dxa"/>
          </w:tblCellMar>
        </w:tblPrEx>
        <w:trPr>
          <w:trHeight w:val="10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0EC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C8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脊髓性肌萎缩症（SMA）基因检测</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CEBA">
            <w:pPr>
              <w:widowControl/>
              <w:textAlignment w:val="center"/>
              <w:rPr>
                <w:rFonts w:ascii="宋体" w:hAnsi="宋体" w:cs="宋体"/>
                <w:color w:val="000000"/>
                <w:szCs w:val="21"/>
              </w:rPr>
            </w:pPr>
            <w:r>
              <w:rPr>
                <w:rFonts w:hint="eastAsia" w:ascii="宋体" w:hAnsi="宋体" w:cs="宋体"/>
                <w:color w:val="000000"/>
                <w:kern w:val="0"/>
                <w:szCs w:val="21"/>
                <w:lang w:bidi="ar"/>
              </w:rPr>
              <w:t>通过PCR-熔解曲线法，对样本中运动神经元存活基因SMN1基因第7外显子和第8外显子的拷贝数进行检测，可用于不同人群脊髓性肌萎缩症（SMA）的筛查及辅助诊断。</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AB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运动神经元存活基因SMN1基因第7外显子和第8外显子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98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末梢血或外周血，制成干血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片</w:t>
            </w:r>
          </w:p>
        </w:tc>
      </w:tr>
      <w:tr w14:paraId="4F42BF85">
        <w:tblPrEx>
          <w:tblCellMar>
            <w:top w:w="0" w:type="dxa"/>
            <w:left w:w="108" w:type="dxa"/>
            <w:bottom w:w="0" w:type="dxa"/>
            <w:right w:w="108" w:type="dxa"/>
          </w:tblCellMar>
        </w:tblPrEx>
        <w:trPr>
          <w:trHeight w:val="16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B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21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TORCH病原体核酸检测</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3A6B">
            <w:pPr>
              <w:widowControl/>
              <w:textAlignment w:val="center"/>
              <w:rPr>
                <w:rFonts w:ascii="宋体" w:hAnsi="宋体" w:cs="宋体"/>
                <w:color w:val="000000"/>
                <w:szCs w:val="21"/>
              </w:rPr>
            </w:pPr>
            <w:r>
              <w:rPr>
                <w:rFonts w:hint="eastAsia" w:ascii="宋体" w:hAnsi="宋体" w:cs="宋体"/>
                <w:color w:val="000000"/>
                <w:kern w:val="0"/>
                <w:szCs w:val="21"/>
                <w:lang w:bidi="ar"/>
              </w:rPr>
              <w:t>通过荧光定量PCR法对弓形虫(TOX)、风疹病毒(RV)、巨细胞(CMV)、单纯疱疹I/II(HSVI/II)型5种病原体核酸进行检测，了解备孕期或孕早期妇女体内是否存在活动性感染的病原体，准确发现现症感染依据，评估孕期的风险，从而针对性制订相应的防治措施。同时也可用于诊断胎儿是否存在宫内感染以及产后感染监控，最终达到优生优育目的。</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080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5种病原体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3D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外周血大于1mL</w:t>
            </w:r>
          </w:p>
        </w:tc>
      </w:tr>
      <w:tr w14:paraId="27956D74">
        <w:tblPrEx>
          <w:tblCellMar>
            <w:top w:w="0" w:type="dxa"/>
            <w:left w:w="108" w:type="dxa"/>
            <w:bottom w:w="0" w:type="dxa"/>
            <w:right w:w="108" w:type="dxa"/>
          </w:tblCellMar>
        </w:tblPrEx>
        <w:trPr>
          <w:trHeight w:val="16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8D1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7A9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遗传代谢病基因变异检测</w:t>
            </w:r>
          </w:p>
        </w:tc>
        <w:tc>
          <w:tcPr>
            <w:tcW w:w="4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6C68">
            <w:pPr>
              <w:widowControl/>
              <w:textAlignment w:val="center"/>
              <w:rPr>
                <w:rFonts w:ascii="宋体" w:hAnsi="宋体" w:cs="宋体"/>
                <w:color w:val="000000"/>
                <w:szCs w:val="21"/>
              </w:rPr>
            </w:pPr>
            <w:r>
              <w:rPr>
                <w:rFonts w:hint="eastAsia" w:ascii="宋体" w:hAnsi="宋体" w:cs="宋体"/>
                <w:color w:val="000000"/>
                <w:kern w:val="0"/>
                <w:szCs w:val="21"/>
                <w:lang w:bidi="ar"/>
              </w:rPr>
              <w:t>通过高通量测序技术，针对新生儿血尿质谱检测异常或疑似遗传代谢病患儿，分析遗传代谢病相关的100多个常见致病基因。通过基因检测明确病因，为诊断，干预和治疗提供线索；辅助鉴别诊断，多亚型、表型重叠疾病准确分型，缩短诊断时间；同时，根据明确的致病基因携带情况，可基于基因检测结果进行遗传咨询，科学指导生育。</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341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107个基因</w:t>
            </w:r>
            <w:r>
              <w:rPr>
                <w:rStyle w:val="175"/>
                <w:rFonts w:hint="default"/>
                <w:sz w:val="21"/>
                <w:szCs w:val="21"/>
                <w:lang w:bidi="ar"/>
              </w:rPr>
              <w:t>（见</w:t>
            </w:r>
            <w:r>
              <w:rPr>
                <w:rFonts w:hint="eastAsia" w:ascii="宋体" w:hAnsi="宋体" w:cs="宋体"/>
                <w:szCs w:val="21"/>
              </w:rPr>
              <w:t>附件5</w:t>
            </w:r>
            <w:r>
              <w:rPr>
                <w:rStyle w:val="175"/>
                <w:rFonts w:hint="default"/>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F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足跟血/外周血/脐带血，制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成干血片</w:t>
            </w:r>
          </w:p>
        </w:tc>
      </w:tr>
      <w:tr w14:paraId="4D99B90D">
        <w:tblPrEx>
          <w:tblCellMar>
            <w:top w:w="0" w:type="dxa"/>
            <w:left w:w="108" w:type="dxa"/>
            <w:bottom w:w="0" w:type="dxa"/>
            <w:right w:w="108" w:type="dxa"/>
          </w:tblCellMar>
        </w:tblPrEx>
        <w:trPr>
          <w:trHeight w:val="10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A3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D6A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临床常见病原微生物靶向基因检测（100+种）</w:t>
            </w:r>
          </w:p>
        </w:tc>
        <w:tc>
          <w:tcPr>
            <w:tcW w:w="4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D57E2">
            <w:pPr>
              <w:widowControl/>
              <w:textAlignment w:val="center"/>
              <w:rPr>
                <w:rFonts w:ascii="宋体" w:hAnsi="宋体" w:cs="宋体"/>
                <w:color w:val="191919"/>
                <w:szCs w:val="21"/>
              </w:rPr>
            </w:pPr>
            <w:r>
              <w:rPr>
                <w:rFonts w:hint="eastAsia" w:ascii="宋体" w:hAnsi="宋体" w:cs="宋体"/>
                <w:color w:val="191919"/>
                <w:kern w:val="0"/>
                <w:szCs w:val="21"/>
                <w:lang w:bidi="ar"/>
              </w:rPr>
              <w:t>采用超多重PCR和二代测序技术检测并分析样本中常见病原微生物的核酸信息，鉴别病原微生物的种类，并对特定物种的耐药基因进行分析，辅助临床医生制定精准诊疗方案。</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5A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100余种新生儿/儿童</w:t>
            </w:r>
            <w:r>
              <w:rPr>
                <w:rFonts w:hint="eastAsia" w:ascii="宋体" w:hAnsi="宋体" w:cs="宋体"/>
                <w:color w:val="000000"/>
                <w:kern w:val="0"/>
                <w:szCs w:val="21"/>
                <w:lang w:val="en-US" w:eastAsia="zh-CN" w:bidi="ar"/>
              </w:rPr>
              <w:t>/</w:t>
            </w:r>
            <w:r>
              <w:rPr>
                <w:rFonts w:hint="eastAsia" w:ascii="宋体" w:hAnsi="宋体" w:cs="宋体"/>
                <w:color w:val="auto"/>
                <w:kern w:val="0"/>
                <w:szCs w:val="21"/>
                <w:u w:val="none"/>
                <w:lang w:val="en-US" w:eastAsia="zh-CN" w:bidi="ar"/>
              </w:rPr>
              <w:t>成人</w:t>
            </w:r>
            <w:r>
              <w:rPr>
                <w:rFonts w:hint="eastAsia" w:ascii="宋体" w:hAnsi="宋体" w:cs="宋体"/>
                <w:color w:val="auto"/>
                <w:kern w:val="0"/>
                <w:szCs w:val="21"/>
                <w:u w:val="none"/>
                <w:lang w:bidi="ar"/>
              </w:rPr>
              <w:t>临床感染</w:t>
            </w:r>
            <w:r>
              <w:rPr>
                <w:rFonts w:hint="eastAsia" w:ascii="宋体" w:hAnsi="宋体" w:cs="宋体"/>
                <w:color w:val="000000"/>
                <w:kern w:val="0"/>
                <w:szCs w:val="21"/>
                <w:lang w:bidi="ar"/>
              </w:rPr>
              <w:t>常见病原微生物及耐药基因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E69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外周血/痰液/肺泡灌洗液/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脑脊液/鼻咽拭子等含感染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源的样本</w:t>
            </w:r>
          </w:p>
        </w:tc>
      </w:tr>
      <w:tr w14:paraId="7D5D694F">
        <w:tblPrEx>
          <w:tblCellMar>
            <w:top w:w="0" w:type="dxa"/>
            <w:left w:w="108" w:type="dxa"/>
            <w:bottom w:w="0" w:type="dxa"/>
            <w:right w:w="108" w:type="dxa"/>
          </w:tblCellMar>
        </w:tblPrEx>
        <w:trPr>
          <w:trHeight w:val="10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45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F6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临床常见病原微生物靶向基因检测（200+种）</w:t>
            </w:r>
          </w:p>
        </w:tc>
        <w:tc>
          <w:tcPr>
            <w:tcW w:w="4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1DC1">
            <w:pPr>
              <w:jc w:val="center"/>
              <w:rPr>
                <w:rFonts w:ascii="宋体" w:hAnsi="宋体" w:cs="宋体"/>
                <w:color w:val="191919"/>
                <w:szCs w:val="21"/>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D0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200余种新生儿/儿童</w:t>
            </w:r>
            <w:r>
              <w:rPr>
                <w:rFonts w:hint="eastAsia" w:ascii="宋体" w:hAnsi="宋体" w:cs="宋体"/>
                <w:color w:val="000000"/>
                <w:kern w:val="0"/>
                <w:szCs w:val="21"/>
                <w:lang w:val="en-US" w:eastAsia="zh-CN" w:bidi="ar"/>
              </w:rPr>
              <w:t>/</w:t>
            </w:r>
            <w:r>
              <w:rPr>
                <w:rFonts w:hint="eastAsia" w:ascii="宋体" w:hAnsi="宋体" w:cs="宋体"/>
                <w:color w:val="auto"/>
                <w:kern w:val="0"/>
                <w:szCs w:val="21"/>
                <w:u w:val="none"/>
                <w:lang w:val="en-US" w:eastAsia="zh-CN" w:bidi="ar"/>
              </w:rPr>
              <w:t>成人</w:t>
            </w:r>
            <w:r>
              <w:rPr>
                <w:rFonts w:hint="eastAsia" w:ascii="宋体" w:hAnsi="宋体" w:cs="宋体"/>
                <w:color w:val="auto"/>
                <w:kern w:val="0"/>
                <w:szCs w:val="21"/>
                <w:u w:val="none"/>
                <w:lang w:bidi="ar"/>
              </w:rPr>
              <w:t>临床感染常</w:t>
            </w:r>
            <w:r>
              <w:rPr>
                <w:rFonts w:hint="eastAsia" w:ascii="宋体" w:hAnsi="宋体" w:cs="宋体"/>
                <w:color w:val="000000"/>
                <w:kern w:val="0"/>
                <w:szCs w:val="21"/>
                <w:lang w:bidi="ar"/>
              </w:rPr>
              <w:t>见病原微生物及耐药基因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18A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外周血/痰液/肺泡灌洗液/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脑脊液/鼻咽拭子等含感染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源的样本</w:t>
            </w:r>
          </w:p>
        </w:tc>
      </w:tr>
    </w:tbl>
    <w:p w14:paraId="09C60B3F">
      <w:pPr>
        <w:spacing w:line="360" w:lineRule="auto"/>
        <w:rPr>
          <w:rFonts w:ascii="宋体" w:hAnsi="宋体" w:cs="宋体"/>
          <w:szCs w:val="21"/>
        </w:rPr>
      </w:pPr>
    </w:p>
    <w:p w14:paraId="4689A987">
      <w:pPr>
        <w:spacing w:line="360" w:lineRule="auto"/>
        <w:rPr>
          <w:rFonts w:ascii="宋体" w:hAnsi="宋体" w:cs="宋体"/>
          <w:szCs w:val="21"/>
        </w:rPr>
      </w:pPr>
    </w:p>
    <w:p w14:paraId="11046F0D">
      <w:pPr>
        <w:pStyle w:val="2"/>
        <w:rPr>
          <w:rFonts w:ascii="宋体" w:hAnsi="宋体" w:cs="宋体"/>
          <w:szCs w:val="21"/>
        </w:rPr>
      </w:pPr>
    </w:p>
    <w:p w14:paraId="6EA9B134">
      <w:pPr>
        <w:pStyle w:val="2"/>
        <w:rPr>
          <w:rFonts w:ascii="宋体" w:hAnsi="宋体" w:cs="宋体"/>
          <w:szCs w:val="21"/>
        </w:rPr>
      </w:pPr>
    </w:p>
    <w:p w14:paraId="28B3E712">
      <w:pPr>
        <w:pStyle w:val="2"/>
        <w:rPr>
          <w:rFonts w:ascii="宋体" w:hAnsi="宋体" w:cs="宋体"/>
          <w:szCs w:val="21"/>
        </w:rPr>
      </w:pPr>
    </w:p>
    <w:p w14:paraId="385F7A52">
      <w:pPr>
        <w:pStyle w:val="2"/>
        <w:rPr>
          <w:rFonts w:ascii="宋体" w:hAnsi="宋体" w:cs="宋体"/>
          <w:szCs w:val="21"/>
        </w:rPr>
      </w:pPr>
    </w:p>
    <w:p w14:paraId="23B39E71">
      <w:pPr>
        <w:pStyle w:val="2"/>
        <w:rPr>
          <w:rFonts w:ascii="宋体" w:hAnsi="宋体" w:cs="宋体"/>
          <w:szCs w:val="21"/>
        </w:rPr>
      </w:pPr>
    </w:p>
    <w:p w14:paraId="6C881E18">
      <w:pPr>
        <w:pStyle w:val="2"/>
        <w:rPr>
          <w:rFonts w:ascii="宋体" w:hAnsi="宋体" w:cs="宋体"/>
          <w:szCs w:val="21"/>
        </w:rPr>
      </w:pPr>
    </w:p>
    <w:p w14:paraId="2DDA4E00">
      <w:pPr>
        <w:pStyle w:val="2"/>
        <w:rPr>
          <w:rFonts w:ascii="宋体" w:hAnsi="宋体" w:cs="宋体"/>
          <w:szCs w:val="21"/>
        </w:rPr>
      </w:pPr>
    </w:p>
    <w:p w14:paraId="025B9F72">
      <w:pPr>
        <w:pStyle w:val="2"/>
        <w:rPr>
          <w:rFonts w:ascii="宋体" w:hAnsi="宋体" w:cs="宋体"/>
          <w:szCs w:val="21"/>
        </w:rPr>
      </w:pPr>
    </w:p>
    <w:p w14:paraId="178C109E">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附件1：新生儿常见的10种遗传病致病变异基因检测及疾病介绍</w:t>
      </w:r>
    </w:p>
    <w:tbl>
      <w:tblPr>
        <w:tblStyle w:val="172"/>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312"/>
        <w:gridCol w:w="7330"/>
      </w:tblGrid>
      <w:tr w14:paraId="440AD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BDD6EE"/>
          </w:tcPr>
          <w:p w14:paraId="39159B18">
            <w:pPr>
              <w:pStyle w:val="173"/>
              <w:spacing w:before="52" w:line="220" w:lineRule="auto"/>
              <w:ind w:left="317"/>
              <w:rPr>
                <w:sz w:val="21"/>
                <w:szCs w:val="21"/>
              </w:rPr>
            </w:pPr>
            <w:r>
              <w:rPr>
                <w:rFonts w:hint="eastAsia"/>
                <w:b/>
                <w:bCs/>
                <w:spacing w:val="-4"/>
                <w:sz w:val="21"/>
                <w:szCs w:val="21"/>
              </w:rPr>
              <w:t>基因</w:t>
            </w:r>
          </w:p>
        </w:tc>
        <w:tc>
          <w:tcPr>
            <w:tcW w:w="1312" w:type="dxa"/>
            <w:tcBorders>
              <w:top w:val="single" w:color="000000" w:sz="4" w:space="0"/>
              <w:left w:val="single" w:color="000000" w:sz="4" w:space="0"/>
              <w:bottom w:val="single" w:color="000000" w:sz="4" w:space="0"/>
              <w:right w:val="single" w:color="000000" w:sz="4" w:space="0"/>
            </w:tcBorders>
            <w:shd w:val="clear" w:color="auto" w:fill="BDD6EE"/>
          </w:tcPr>
          <w:p w14:paraId="6B699B5C">
            <w:pPr>
              <w:pStyle w:val="173"/>
              <w:spacing w:before="50" w:line="218" w:lineRule="auto"/>
              <w:ind w:left="433"/>
              <w:rPr>
                <w:sz w:val="21"/>
                <w:szCs w:val="21"/>
              </w:rPr>
            </w:pPr>
            <w:r>
              <w:rPr>
                <w:rFonts w:hint="eastAsia"/>
                <w:b/>
                <w:bCs/>
                <w:spacing w:val="-3"/>
                <w:sz w:val="21"/>
                <w:szCs w:val="21"/>
              </w:rPr>
              <w:t>疾病名称</w:t>
            </w:r>
          </w:p>
        </w:tc>
        <w:tc>
          <w:tcPr>
            <w:tcW w:w="7330" w:type="dxa"/>
            <w:tcBorders>
              <w:top w:val="single" w:color="000000" w:sz="4" w:space="0"/>
              <w:left w:val="single" w:color="000000" w:sz="4" w:space="0"/>
              <w:bottom w:val="single" w:color="000000" w:sz="4" w:space="0"/>
              <w:right w:val="single" w:color="000000" w:sz="4" w:space="0"/>
            </w:tcBorders>
            <w:shd w:val="clear" w:color="auto" w:fill="BDD6EE"/>
          </w:tcPr>
          <w:p w14:paraId="2073458B">
            <w:pPr>
              <w:pStyle w:val="173"/>
              <w:spacing w:before="48" w:line="218" w:lineRule="auto"/>
              <w:ind w:left="3634"/>
              <w:rPr>
                <w:sz w:val="21"/>
                <w:szCs w:val="21"/>
              </w:rPr>
            </w:pPr>
            <w:r>
              <w:rPr>
                <w:rFonts w:hint="eastAsia"/>
                <w:b/>
                <w:bCs/>
                <w:spacing w:val="-3"/>
                <w:sz w:val="21"/>
                <w:szCs w:val="21"/>
              </w:rPr>
              <w:t>疾病介绍</w:t>
            </w:r>
          </w:p>
        </w:tc>
      </w:tr>
      <w:tr w14:paraId="5B0EC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102F0DAE">
            <w:pPr>
              <w:spacing w:line="292" w:lineRule="auto"/>
              <w:rPr>
                <w:rFonts w:ascii="宋体" w:hAnsi="宋体" w:cs="宋体"/>
                <w:szCs w:val="21"/>
              </w:rPr>
            </w:pPr>
          </w:p>
          <w:p w14:paraId="4A7BBA37">
            <w:pPr>
              <w:spacing w:line="292" w:lineRule="auto"/>
              <w:rPr>
                <w:rFonts w:ascii="宋体" w:hAnsi="宋体" w:cs="宋体"/>
                <w:szCs w:val="21"/>
              </w:rPr>
            </w:pPr>
          </w:p>
          <w:p w14:paraId="27333518">
            <w:pPr>
              <w:pStyle w:val="173"/>
              <w:spacing w:before="55" w:line="184" w:lineRule="auto"/>
              <w:ind w:left="275"/>
              <w:rPr>
                <w:sz w:val="21"/>
                <w:szCs w:val="21"/>
              </w:rPr>
            </w:pPr>
            <w:r>
              <w:rPr>
                <w:rFonts w:hint="eastAsia"/>
                <w:spacing w:val="-1"/>
                <w:sz w:val="21"/>
                <w:szCs w:val="21"/>
              </w:rPr>
              <w:t>ATP7B</w:t>
            </w:r>
          </w:p>
        </w:tc>
        <w:tc>
          <w:tcPr>
            <w:tcW w:w="1312" w:type="dxa"/>
            <w:tcBorders>
              <w:top w:val="single" w:color="000000" w:sz="4" w:space="0"/>
              <w:left w:val="single" w:color="000000" w:sz="4" w:space="0"/>
              <w:bottom w:val="single" w:color="000000" w:sz="4" w:space="0"/>
              <w:right w:val="single" w:color="000000" w:sz="4" w:space="0"/>
            </w:tcBorders>
          </w:tcPr>
          <w:p w14:paraId="1F072E78">
            <w:pPr>
              <w:spacing w:line="408" w:lineRule="auto"/>
              <w:rPr>
                <w:rFonts w:ascii="宋体" w:hAnsi="宋体" w:cs="宋体"/>
                <w:szCs w:val="21"/>
              </w:rPr>
            </w:pPr>
          </w:p>
          <w:p w14:paraId="4227A4D2">
            <w:pPr>
              <w:pStyle w:val="173"/>
              <w:spacing w:before="56" w:line="312" w:lineRule="auto"/>
              <w:ind w:left="111" w:right="71" w:firstLine="10"/>
              <w:rPr>
                <w:sz w:val="21"/>
                <w:szCs w:val="21"/>
              </w:rPr>
            </w:pPr>
            <w:r>
              <w:rPr>
                <w:rFonts w:hint="eastAsia"/>
                <w:spacing w:val="-8"/>
                <w:sz w:val="21"/>
                <w:szCs w:val="21"/>
              </w:rPr>
              <w:t>肝</w:t>
            </w:r>
            <w:r>
              <w:rPr>
                <w:rFonts w:hint="eastAsia"/>
                <w:spacing w:val="-22"/>
                <w:sz w:val="21"/>
                <w:szCs w:val="21"/>
              </w:rPr>
              <w:t xml:space="preserve"> </w:t>
            </w:r>
            <w:r>
              <w:rPr>
                <w:rFonts w:hint="eastAsia"/>
                <w:spacing w:val="-8"/>
                <w:sz w:val="21"/>
                <w:szCs w:val="21"/>
              </w:rPr>
              <w:t>豆</w:t>
            </w:r>
            <w:r>
              <w:rPr>
                <w:rFonts w:hint="eastAsia"/>
                <w:spacing w:val="-23"/>
                <w:sz w:val="21"/>
                <w:szCs w:val="21"/>
              </w:rPr>
              <w:t xml:space="preserve"> </w:t>
            </w:r>
            <w:r>
              <w:rPr>
                <w:rFonts w:hint="eastAsia"/>
                <w:spacing w:val="-8"/>
                <w:sz w:val="21"/>
                <w:szCs w:val="21"/>
              </w:rPr>
              <w:t>状</w:t>
            </w:r>
            <w:r>
              <w:rPr>
                <w:rFonts w:hint="eastAsia"/>
                <w:spacing w:val="-22"/>
                <w:sz w:val="21"/>
                <w:szCs w:val="21"/>
              </w:rPr>
              <w:t xml:space="preserve"> </w:t>
            </w:r>
            <w:r>
              <w:rPr>
                <w:rFonts w:hint="eastAsia"/>
                <w:spacing w:val="-8"/>
                <w:sz w:val="21"/>
                <w:szCs w:val="21"/>
              </w:rPr>
              <w:t>核</w:t>
            </w:r>
            <w:r>
              <w:rPr>
                <w:rFonts w:hint="eastAsia"/>
                <w:spacing w:val="-23"/>
                <w:sz w:val="21"/>
                <w:szCs w:val="21"/>
              </w:rPr>
              <w:t xml:space="preserve"> </w:t>
            </w:r>
            <w:r>
              <w:rPr>
                <w:rFonts w:hint="eastAsia"/>
                <w:spacing w:val="-8"/>
                <w:sz w:val="21"/>
                <w:szCs w:val="21"/>
              </w:rPr>
              <w:t>变</w:t>
            </w:r>
            <w:r>
              <w:rPr>
                <w:rFonts w:hint="eastAsia"/>
                <w:spacing w:val="-22"/>
                <w:sz w:val="21"/>
                <w:szCs w:val="21"/>
              </w:rPr>
              <w:t xml:space="preserve"> </w:t>
            </w:r>
            <w:r>
              <w:rPr>
                <w:rFonts w:hint="eastAsia"/>
                <w:spacing w:val="-8"/>
                <w:sz w:val="21"/>
                <w:szCs w:val="21"/>
              </w:rPr>
              <w:t>性</w:t>
            </w:r>
            <w:r>
              <w:rPr>
                <w:rFonts w:hint="eastAsia"/>
                <w:sz w:val="21"/>
                <w:szCs w:val="21"/>
              </w:rPr>
              <w:t xml:space="preserve"> </w:t>
            </w:r>
            <w:r>
              <w:rPr>
                <w:rFonts w:hint="eastAsia"/>
                <w:spacing w:val="-7"/>
                <w:sz w:val="21"/>
                <w:szCs w:val="21"/>
              </w:rPr>
              <w:t>[AR]</w:t>
            </w:r>
          </w:p>
        </w:tc>
        <w:tc>
          <w:tcPr>
            <w:tcW w:w="7330" w:type="dxa"/>
            <w:tcBorders>
              <w:top w:val="single" w:color="000000" w:sz="4" w:space="0"/>
              <w:left w:val="single" w:color="000000" w:sz="4" w:space="0"/>
              <w:bottom w:val="single" w:color="000000" w:sz="4" w:space="0"/>
              <w:right w:val="single" w:color="000000" w:sz="4" w:space="0"/>
            </w:tcBorders>
          </w:tcPr>
          <w:p w14:paraId="6B85CB95">
            <w:pPr>
              <w:pStyle w:val="173"/>
              <w:spacing w:before="77" w:line="292" w:lineRule="auto"/>
              <w:ind w:firstLine="420" w:firstLineChars="200"/>
              <w:rPr>
                <w:sz w:val="21"/>
                <w:szCs w:val="21"/>
                <w:lang w:eastAsia="zh-CN"/>
              </w:rPr>
            </w:pPr>
            <w:r>
              <w:rPr>
                <w:rFonts w:hint="eastAsia"/>
                <w:sz w:val="21"/>
                <w:szCs w:val="21"/>
                <w:lang w:eastAsia="zh-CN"/>
              </w:rPr>
              <w:t>肝豆状核变性(WD)是一种常见的常染色体隐性遗传病，是由于ATP7B</w:t>
            </w:r>
            <w:r>
              <w:rPr>
                <w:rFonts w:hint="eastAsia"/>
                <w:spacing w:val="-1"/>
                <w:sz w:val="21"/>
                <w:szCs w:val="21"/>
                <w:lang w:eastAsia="zh-CN"/>
              </w:rPr>
              <w:t>基因突变导致体内铜离子转运及排泄</w:t>
            </w:r>
            <w:r>
              <w:rPr>
                <w:rFonts w:hint="eastAsia"/>
                <w:sz w:val="21"/>
                <w:szCs w:val="21"/>
                <w:lang w:eastAsia="zh-CN"/>
              </w:rPr>
              <w:t xml:space="preserve">  </w:t>
            </w:r>
            <w:r>
              <w:rPr>
                <w:rFonts w:hint="eastAsia"/>
                <w:spacing w:val="-8"/>
                <w:sz w:val="21"/>
                <w:szCs w:val="21"/>
                <w:lang w:eastAsia="zh-CN"/>
              </w:rPr>
              <w:t>障碍，铜在肝脏、神经系统、角膜、肾脏等脏器蓄积，出现一系列临床表现。临床表现多样，以肝病和神经精神</w:t>
            </w:r>
            <w:r>
              <w:rPr>
                <w:rFonts w:hint="eastAsia"/>
                <w:spacing w:val="5"/>
                <w:sz w:val="21"/>
                <w:szCs w:val="21"/>
                <w:lang w:eastAsia="zh-CN"/>
              </w:rPr>
              <w:t xml:space="preserve"> </w:t>
            </w:r>
            <w:r>
              <w:rPr>
                <w:rFonts w:hint="eastAsia"/>
                <w:spacing w:val="-8"/>
                <w:sz w:val="21"/>
                <w:szCs w:val="21"/>
                <w:lang w:eastAsia="zh-CN"/>
              </w:rPr>
              <w:t>症状为主，少数患者出现内分泌和血液系统症状。治疗目的是减少铜摄入，阻止铜吸收，排出体内多余的铜，维</w:t>
            </w:r>
            <w:r>
              <w:rPr>
                <w:rFonts w:hint="eastAsia"/>
                <w:sz w:val="21"/>
                <w:szCs w:val="21"/>
                <w:lang w:eastAsia="zh-CN"/>
              </w:rPr>
              <w:t xml:space="preserve"> </w:t>
            </w:r>
            <w:r>
              <w:rPr>
                <w:rFonts w:hint="eastAsia"/>
                <w:spacing w:val="-8"/>
                <w:sz w:val="21"/>
                <w:szCs w:val="21"/>
                <w:lang w:eastAsia="zh-CN"/>
              </w:rPr>
              <w:t>持体内铜代谢平衡。一经诊断，应及早治疗，在医生指导下终身低铜饮食和药物治疗。如果不治疗，疾病发展可</w:t>
            </w:r>
            <w:r>
              <w:rPr>
                <w:rFonts w:hint="eastAsia"/>
                <w:sz w:val="21"/>
                <w:szCs w:val="21"/>
                <w:lang w:eastAsia="zh-CN"/>
              </w:rPr>
              <w:t>致命；如果早期诊断和治疗，患者可有正常的</w:t>
            </w:r>
            <w:r>
              <w:rPr>
                <w:rFonts w:hint="eastAsia"/>
                <w:spacing w:val="-1"/>
                <w:sz w:val="21"/>
                <w:szCs w:val="21"/>
                <w:lang w:eastAsia="zh-CN"/>
              </w:rPr>
              <w:t>生活和寿命。</w:t>
            </w:r>
          </w:p>
        </w:tc>
      </w:tr>
      <w:tr w14:paraId="35CE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0AFC843F">
            <w:pPr>
              <w:spacing w:line="434" w:lineRule="auto"/>
              <w:rPr>
                <w:rFonts w:ascii="宋体" w:hAnsi="宋体" w:cs="宋体"/>
                <w:szCs w:val="21"/>
              </w:rPr>
            </w:pPr>
          </w:p>
          <w:p w14:paraId="58EF418B">
            <w:pPr>
              <w:pStyle w:val="173"/>
              <w:spacing w:before="55" w:line="182" w:lineRule="auto"/>
              <w:ind w:left="315"/>
              <w:rPr>
                <w:sz w:val="21"/>
                <w:szCs w:val="21"/>
              </w:rPr>
            </w:pPr>
            <w:r>
              <w:rPr>
                <w:rFonts w:hint="eastAsia"/>
                <w:spacing w:val="-2"/>
                <w:sz w:val="21"/>
                <w:szCs w:val="21"/>
              </w:rPr>
              <w:t>GJB2</w:t>
            </w:r>
          </w:p>
        </w:tc>
        <w:tc>
          <w:tcPr>
            <w:tcW w:w="1312" w:type="dxa"/>
            <w:tcBorders>
              <w:top w:val="single" w:color="000000" w:sz="4" w:space="0"/>
              <w:left w:val="single" w:color="000000" w:sz="4" w:space="0"/>
              <w:bottom w:val="single" w:color="000000" w:sz="4" w:space="0"/>
              <w:right w:val="single" w:color="000000" w:sz="4" w:space="0"/>
            </w:tcBorders>
          </w:tcPr>
          <w:p w14:paraId="036797A2">
            <w:pPr>
              <w:pStyle w:val="173"/>
              <w:spacing w:before="167" w:line="333" w:lineRule="auto"/>
              <w:ind w:left="111" w:right="178" w:firstLine="10"/>
              <w:rPr>
                <w:sz w:val="21"/>
                <w:szCs w:val="21"/>
                <w:lang w:eastAsia="zh-CN"/>
              </w:rPr>
            </w:pPr>
            <w:r>
              <w:rPr>
                <w:rFonts w:hint="eastAsia"/>
                <w:spacing w:val="-2"/>
                <w:sz w:val="21"/>
                <w:szCs w:val="21"/>
                <w:lang w:eastAsia="zh-CN"/>
              </w:rPr>
              <w:t>常染色体隐性耳</w:t>
            </w:r>
            <w:r>
              <w:rPr>
                <w:rFonts w:hint="eastAsia"/>
                <w:sz w:val="21"/>
                <w:szCs w:val="21"/>
                <w:lang w:eastAsia="zh-CN"/>
              </w:rPr>
              <w:t>聋1A型(含双基</w:t>
            </w:r>
            <w:r>
              <w:rPr>
                <w:rFonts w:hint="eastAsia"/>
                <w:spacing w:val="7"/>
                <w:sz w:val="21"/>
                <w:szCs w:val="21"/>
                <w:lang w:eastAsia="zh-CN"/>
              </w:rPr>
              <w:t>因)[</w:t>
            </w:r>
            <w:r>
              <w:rPr>
                <w:rFonts w:hint="eastAsia"/>
                <w:sz w:val="21"/>
                <w:szCs w:val="21"/>
                <w:lang w:eastAsia="zh-CN"/>
              </w:rPr>
              <w:t>AR</w:t>
            </w:r>
            <w:r>
              <w:rPr>
                <w:rFonts w:hint="eastAsia"/>
                <w:spacing w:val="7"/>
                <w:sz w:val="21"/>
                <w:szCs w:val="21"/>
                <w:lang w:eastAsia="zh-CN"/>
              </w:rPr>
              <w:t>]</w:t>
            </w:r>
          </w:p>
        </w:tc>
        <w:tc>
          <w:tcPr>
            <w:tcW w:w="7330" w:type="dxa"/>
            <w:tcBorders>
              <w:top w:val="single" w:color="000000" w:sz="4" w:space="0"/>
              <w:left w:val="single" w:color="000000" w:sz="4" w:space="0"/>
              <w:bottom w:val="single" w:color="000000" w:sz="4" w:space="0"/>
              <w:right w:val="single" w:color="000000" w:sz="4" w:space="0"/>
            </w:tcBorders>
          </w:tcPr>
          <w:p w14:paraId="4D9D8D44">
            <w:pPr>
              <w:pStyle w:val="173"/>
              <w:spacing w:before="46" w:line="292" w:lineRule="auto"/>
              <w:ind w:firstLine="412" w:firstLineChars="200"/>
              <w:rPr>
                <w:sz w:val="21"/>
                <w:szCs w:val="21"/>
                <w:lang w:eastAsia="zh-CN"/>
              </w:rPr>
            </w:pPr>
            <w:r>
              <w:rPr>
                <w:rFonts w:hint="eastAsia"/>
                <w:spacing w:val="-2"/>
                <w:sz w:val="21"/>
                <w:szCs w:val="21"/>
                <w:lang w:eastAsia="zh-CN"/>
              </w:rPr>
              <w:t>常染色体隐性耳聋1A型是由于GJB2基因突变而导致的一种常</w:t>
            </w:r>
            <w:r>
              <w:rPr>
                <w:rFonts w:hint="eastAsia"/>
                <w:spacing w:val="-3"/>
                <w:sz w:val="21"/>
                <w:szCs w:val="21"/>
                <w:lang w:eastAsia="zh-CN"/>
              </w:rPr>
              <w:t>染色体隐性遗传耳聋。不同个体的听力损失程度</w:t>
            </w:r>
            <w:r>
              <w:rPr>
                <w:rFonts w:hint="eastAsia"/>
                <w:sz w:val="21"/>
                <w:szCs w:val="21"/>
                <w:lang w:eastAsia="zh-CN"/>
              </w:rPr>
              <w:t xml:space="preserve">  </w:t>
            </w:r>
            <w:r>
              <w:rPr>
                <w:rFonts w:hint="eastAsia"/>
                <w:spacing w:val="-10"/>
                <w:sz w:val="21"/>
                <w:szCs w:val="21"/>
                <w:lang w:eastAsia="zh-CN"/>
              </w:rPr>
              <w:t>差异较大，多数患儿出生后即发病，少部分在婴幼儿期或者青少年期发病，但通常都发生在患儿学习语言之前。</w:t>
            </w:r>
          </w:p>
          <w:p w14:paraId="7AA52408">
            <w:pPr>
              <w:pStyle w:val="173"/>
              <w:spacing w:line="276" w:lineRule="auto"/>
              <w:ind w:firstLine="404" w:firstLineChars="200"/>
              <w:rPr>
                <w:sz w:val="21"/>
                <w:szCs w:val="21"/>
                <w:lang w:eastAsia="zh-CN"/>
              </w:rPr>
            </w:pPr>
            <w:r>
              <w:rPr>
                <w:rFonts w:hint="eastAsia"/>
                <w:spacing w:val="-4"/>
                <w:sz w:val="21"/>
                <w:szCs w:val="21"/>
                <w:lang w:eastAsia="zh-CN"/>
              </w:rPr>
              <w:t>有的患儿听力正常，有的患儿可能存在轻度到中重度的听力损害。在新生儿</w:t>
            </w:r>
            <w:r>
              <w:rPr>
                <w:rFonts w:hint="eastAsia"/>
                <w:spacing w:val="-5"/>
                <w:sz w:val="21"/>
                <w:szCs w:val="21"/>
                <w:lang w:eastAsia="zh-CN"/>
              </w:rPr>
              <w:t>时期及时发现GJB2基因的突变，找</w:t>
            </w:r>
            <w:r>
              <w:rPr>
                <w:rFonts w:hint="eastAsia"/>
                <w:sz w:val="21"/>
                <w:szCs w:val="21"/>
                <w:lang w:eastAsia="zh-CN"/>
              </w:rPr>
              <w:t xml:space="preserve"> 到听力下降的时间节点，较早的进行干预、治疗能</w:t>
            </w:r>
            <w:r>
              <w:rPr>
                <w:rFonts w:hint="eastAsia"/>
                <w:spacing w:val="-1"/>
                <w:sz w:val="21"/>
                <w:szCs w:val="21"/>
                <w:lang w:eastAsia="zh-CN"/>
              </w:rPr>
              <w:t>够明显改善生活质量。</w:t>
            </w:r>
          </w:p>
        </w:tc>
      </w:tr>
      <w:tr w14:paraId="0B4D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69292075">
            <w:pPr>
              <w:spacing w:line="280" w:lineRule="auto"/>
              <w:rPr>
                <w:rFonts w:ascii="宋体" w:hAnsi="宋体" w:cs="宋体"/>
                <w:szCs w:val="21"/>
              </w:rPr>
            </w:pPr>
          </w:p>
          <w:p w14:paraId="22596E01">
            <w:pPr>
              <w:spacing w:line="280" w:lineRule="auto"/>
              <w:rPr>
                <w:rFonts w:ascii="宋体" w:hAnsi="宋体" w:cs="宋体"/>
                <w:szCs w:val="21"/>
              </w:rPr>
            </w:pPr>
          </w:p>
          <w:p w14:paraId="25739843">
            <w:pPr>
              <w:spacing w:line="283" w:lineRule="auto"/>
              <w:rPr>
                <w:rFonts w:ascii="宋体" w:hAnsi="宋体" w:cs="宋体"/>
                <w:szCs w:val="21"/>
              </w:rPr>
            </w:pPr>
          </w:p>
          <w:p w14:paraId="5C961210">
            <w:pPr>
              <w:pStyle w:val="173"/>
              <w:spacing w:before="55" w:line="184" w:lineRule="auto"/>
              <w:ind w:left="234"/>
              <w:rPr>
                <w:sz w:val="21"/>
                <w:szCs w:val="21"/>
              </w:rPr>
            </w:pPr>
            <w:r>
              <w:rPr>
                <w:rFonts w:hint="eastAsia"/>
                <w:spacing w:val="-1"/>
                <w:sz w:val="21"/>
                <w:szCs w:val="21"/>
              </w:rPr>
              <w:t>MMACHC</w:t>
            </w:r>
          </w:p>
        </w:tc>
        <w:tc>
          <w:tcPr>
            <w:tcW w:w="1312" w:type="dxa"/>
            <w:tcBorders>
              <w:top w:val="single" w:color="000000" w:sz="4" w:space="0"/>
              <w:left w:val="single" w:color="000000" w:sz="4" w:space="0"/>
              <w:bottom w:val="single" w:color="000000" w:sz="4" w:space="0"/>
              <w:right w:val="single" w:color="000000" w:sz="4" w:space="0"/>
            </w:tcBorders>
          </w:tcPr>
          <w:p w14:paraId="40B33F0C">
            <w:pPr>
              <w:spacing w:line="352" w:lineRule="auto"/>
              <w:rPr>
                <w:rFonts w:ascii="宋体" w:hAnsi="宋体" w:cs="宋体"/>
                <w:szCs w:val="21"/>
              </w:rPr>
            </w:pPr>
          </w:p>
          <w:p w14:paraId="7D651A0B">
            <w:pPr>
              <w:pStyle w:val="173"/>
              <w:spacing w:before="55" w:line="338" w:lineRule="auto"/>
              <w:ind w:right="46"/>
              <w:rPr>
                <w:sz w:val="21"/>
                <w:szCs w:val="21"/>
              </w:rPr>
            </w:pPr>
            <w:r>
              <w:rPr>
                <w:rFonts w:hint="eastAsia"/>
                <w:spacing w:val="-11"/>
                <w:sz w:val="21"/>
                <w:szCs w:val="21"/>
                <w:lang w:eastAsia="zh-CN"/>
              </w:rPr>
              <w:t>甲基丙二酸尿症合并同型半胱氨酸尿症 cb l C 型 [AR]</w:t>
            </w:r>
          </w:p>
        </w:tc>
        <w:tc>
          <w:tcPr>
            <w:tcW w:w="7330" w:type="dxa"/>
            <w:tcBorders>
              <w:top w:val="single" w:color="000000" w:sz="4" w:space="0"/>
              <w:left w:val="single" w:color="000000" w:sz="4" w:space="0"/>
              <w:bottom w:val="single" w:color="000000" w:sz="4" w:space="0"/>
              <w:right w:val="single" w:color="000000" w:sz="4" w:space="0"/>
            </w:tcBorders>
          </w:tcPr>
          <w:p w14:paraId="5A9528E6">
            <w:pPr>
              <w:pStyle w:val="173"/>
              <w:spacing w:before="68" w:line="283" w:lineRule="auto"/>
              <w:ind w:firstLine="372" w:firstLineChars="200"/>
              <w:rPr>
                <w:sz w:val="21"/>
                <w:szCs w:val="21"/>
                <w:lang w:eastAsia="zh-CN"/>
              </w:rPr>
            </w:pPr>
            <w:r>
              <w:rPr>
                <w:rFonts w:hint="eastAsia"/>
                <w:spacing w:val="-12"/>
                <w:sz w:val="21"/>
                <w:szCs w:val="21"/>
                <w:lang w:eastAsia="zh-CN"/>
              </w:rPr>
              <w:t>甲基丙二酸血症是我国有机酸代谢病中较常见的疾病之一，该症患儿临床表现各异，最常见的症状和体征是反复</w:t>
            </w:r>
            <w:r>
              <w:rPr>
                <w:rFonts w:hint="eastAsia"/>
                <w:spacing w:val="4"/>
                <w:sz w:val="21"/>
                <w:szCs w:val="21"/>
                <w:lang w:eastAsia="zh-CN"/>
              </w:rPr>
              <w:t xml:space="preserve">  </w:t>
            </w:r>
            <w:r>
              <w:rPr>
                <w:rFonts w:hint="eastAsia"/>
                <w:spacing w:val="-11"/>
                <w:sz w:val="21"/>
                <w:szCs w:val="21"/>
                <w:lang w:eastAsia="zh-CN"/>
              </w:rPr>
              <w:t>呕吐、嗜睡、惊厥、生长发育不良、运动障碍、智力落后和肌张力低下等。甲</w:t>
            </w:r>
            <w:r>
              <w:rPr>
                <w:rFonts w:hint="eastAsia"/>
                <w:spacing w:val="-12"/>
                <w:sz w:val="21"/>
                <w:szCs w:val="21"/>
                <w:lang w:eastAsia="zh-CN"/>
              </w:rPr>
              <w:t>基丙二酸血症合并同型半胱氨酸血</w:t>
            </w:r>
            <w:r>
              <w:rPr>
                <w:rFonts w:hint="eastAsia"/>
                <w:sz w:val="21"/>
                <w:szCs w:val="21"/>
                <w:lang w:eastAsia="zh-CN"/>
              </w:rPr>
              <w:t xml:space="preserve">  </w:t>
            </w:r>
            <w:r>
              <w:rPr>
                <w:rFonts w:hint="eastAsia"/>
                <w:spacing w:val="-8"/>
                <w:sz w:val="21"/>
                <w:szCs w:val="21"/>
                <w:lang w:eastAsia="zh-CN"/>
              </w:rPr>
              <w:t>症cblc型患儿在新生儿期至成年均可发病，早发型多在1岁内起病，以神经系统损伤为主，且合并多系统损伤，</w:t>
            </w:r>
            <w:r>
              <w:rPr>
                <w:rFonts w:hint="eastAsia"/>
                <w:spacing w:val="-11"/>
                <w:sz w:val="21"/>
                <w:szCs w:val="21"/>
                <w:lang w:eastAsia="zh-CN"/>
              </w:rPr>
              <w:t>临床主要表现为生长发育不良、共济失调、喂养困难、肌张力低下、视力异常、肾</w:t>
            </w:r>
            <w:r>
              <w:rPr>
                <w:rFonts w:hint="eastAsia"/>
                <w:spacing w:val="-12"/>
                <w:sz w:val="21"/>
                <w:szCs w:val="21"/>
                <w:lang w:eastAsia="zh-CN"/>
              </w:rPr>
              <w:t>脏损伤、巨幼细胞贫血、胃肠</w:t>
            </w:r>
            <w:r>
              <w:rPr>
                <w:rFonts w:hint="eastAsia"/>
                <w:spacing w:val="-9"/>
                <w:sz w:val="21"/>
                <w:szCs w:val="21"/>
                <w:lang w:eastAsia="zh-CN"/>
              </w:rPr>
              <w:t>道异常、皮肤黏膜损伤、小头畸形及心肌病等。迟</w:t>
            </w:r>
            <w:r>
              <w:rPr>
                <w:rFonts w:hint="eastAsia"/>
                <w:spacing w:val="-10"/>
                <w:sz w:val="21"/>
                <w:szCs w:val="21"/>
                <w:lang w:eastAsia="zh-CN"/>
              </w:rPr>
              <w:t>发型多1岁以后出现症状，甚至成年期发病，主要临床表现为</w:t>
            </w:r>
            <w:r>
              <w:rPr>
                <w:rFonts w:hint="eastAsia"/>
                <w:spacing w:val="-8"/>
                <w:sz w:val="21"/>
                <w:szCs w:val="21"/>
                <w:lang w:eastAsia="zh-CN"/>
              </w:rPr>
              <w:t>神经精神异常，也有少数轻型患者可能终生不发病，或仅表现为学习困难、情绪异常等。cblC型患者属于维生</w:t>
            </w:r>
            <w:r>
              <w:rPr>
                <w:rFonts w:hint="eastAsia"/>
                <w:spacing w:val="-2"/>
                <w:sz w:val="21"/>
                <w:szCs w:val="21"/>
                <w:lang w:eastAsia="zh-CN"/>
              </w:rPr>
              <w:t>素B12反应型，经维生素B12首选羟钴胺等药物治疗后，患者生化及临床症状通常可得到改善。</w:t>
            </w:r>
          </w:p>
        </w:tc>
      </w:tr>
      <w:tr w14:paraId="18322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70AB08BC">
            <w:pPr>
              <w:spacing w:line="256" w:lineRule="auto"/>
              <w:rPr>
                <w:rFonts w:ascii="宋体" w:hAnsi="宋体" w:cs="宋体"/>
                <w:szCs w:val="21"/>
              </w:rPr>
            </w:pPr>
          </w:p>
          <w:p w14:paraId="7973BB1D">
            <w:pPr>
              <w:spacing w:line="256" w:lineRule="auto"/>
              <w:rPr>
                <w:rFonts w:ascii="宋体" w:hAnsi="宋体" w:cs="宋体"/>
                <w:szCs w:val="21"/>
              </w:rPr>
            </w:pPr>
          </w:p>
          <w:p w14:paraId="6D9D595C">
            <w:pPr>
              <w:pStyle w:val="173"/>
              <w:spacing w:before="55" w:line="182" w:lineRule="auto"/>
              <w:ind w:left="185"/>
              <w:rPr>
                <w:sz w:val="21"/>
                <w:szCs w:val="21"/>
              </w:rPr>
            </w:pPr>
            <w:r>
              <w:rPr>
                <w:rFonts w:hint="eastAsia"/>
                <w:spacing w:val="-1"/>
                <w:sz w:val="21"/>
                <w:szCs w:val="21"/>
              </w:rPr>
              <w:t>MT-RNR1</w:t>
            </w:r>
          </w:p>
        </w:tc>
        <w:tc>
          <w:tcPr>
            <w:tcW w:w="1312" w:type="dxa"/>
            <w:tcBorders>
              <w:top w:val="single" w:color="000000" w:sz="4" w:space="0"/>
              <w:left w:val="single" w:color="000000" w:sz="4" w:space="0"/>
              <w:bottom w:val="single" w:color="000000" w:sz="4" w:space="0"/>
              <w:right w:val="single" w:color="000000" w:sz="4" w:space="0"/>
            </w:tcBorders>
          </w:tcPr>
          <w:p w14:paraId="333F6EC1">
            <w:pPr>
              <w:pStyle w:val="173"/>
              <w:spacing w:before="55" w:line="316" w:lineRule="auto"/>
              <w:ind w:right="154"/>
              <w:rPr>
                <w:sz w:val="21"/>
                <w:szCs w:val="21"/>
                <w:lang w:eastAsia="zh-CN"/>
              </w:rPr>
            </w:pPr>
            <w:r>
              <w:rPr>
                <w:rFonts w:hint="eastAsia"/>
                <w:spacing w:val="-1"/>
                <w:sz w:val="21"/>
                <w:szCs w:val="21"/>
                <w:lang w:eastAsia="zh-CN"/>
              </w:rPr>
              <w:t>氨基糖苷类药物</w:t>
            </w:r>
            <w:r>
              <w:rPr>
                <w:rFonts w:hint="eastAsia"/>
                <w:spacing w:val="4"/>
                <w:sz w:val="21"/>
                <w:szCs w:val="21"/>
                <w:lang w:eastAsia="zh-CN"/>
              </w:rPr>
              <w:t>敏感性耳聋[</w:t>
            </w:r>
            <w:r>
              <w:rPr>
                <w:rFonts w:hint="eastAsia"/>
                <w:sz w:val="21"/>
                <w:szCs w:val="21"/>
                <w:lang w:eastAsia="zh-CN"/>
              </w:rPr>
              <w:t>MT</w:t>
            </w:r>
            <w:r>
              <w:rPr>
                <w:rFonts w:hint="eastAsia"/>
                <w:spacing w:val="4"/>
                <w:sz w:val="21"/>
                <w:szCs w:val="21"/>
                <w:lang w:eastAsia="zh-CN"/>
              </w:rPr>
              <w:t>]</w:t>
            </w:r>
          </w:p>
        </w:tc>
        <w:tc>
          <w:tcPr>
            <w:tcW w:w="7330" w:type="dxa"/>
            <w:tcBorders>
              <w:top w:val="single" w:color="000000" w:sz="4" w:space="0"/>
              <w:left w:val="single" w:color="000000" w:sz="4" w:space="0"/>
              <w:bottom w:val="single" w:color="000000" w:sz="4" w:space="0"/>
              <w:right w:val="single" w:color="000000" w:sz="4" w:space="0"/>
            </w:tcBorders>
          </w:tcPr>
          <w:p w14:paraId="31424346">
            <w:pPr>
              <w:pStyle w:val="173"/>
              <w:spacing w:before="68" w:line="283" w:lineRule="auto"/>
              <w:ind w:firstLine="372" w:firstLineChars="200"/>
              <w:rPr>
                <w:sz w:val="21"/>
                <w:szCs w:val="21"/>
                <w:lang w:eastAsia="zh-CN"/>
              </w:rPr>
            </w:pPr>
            <w:r>
              <w:rPr>
                <w:rFonts w:hint="eastAsia"/>
                <w:spacing w:val="-12"/>
                <w:sz w:val="21"/>
                <w:szCs w:val="21"/>
                <w:lang w:eastAsia="zh-CN"/>
              </w:rPr>
              <w:t>线粒体MT-RNR1基因变异可导致氨基糖苷类药物敏感性耳聋，这些变异引起的氨基糖苷类药物敏感性耳聋的临床特点主要表现为用药后出现双侧对称性耳聋，呈渐进性发展，以高频听力下降为主。携带这些变异的个体需禁  止服用或慎用氨基糖苷类抗菌药物，如庆大霉素、妥布霉素、阿米卡星、卡那霉素、链霉素、新霉素、核糖霉素、奈替米星、异帕米星、小诺米星、依替米星、巴龙霉素、大观霉素、阿贝卡星、地贝卡星等。</w:t>
            </w:r>
          </w:p>
        </w:tc>
      </w:tr>
      <w:tr w14:paraId="2FA7B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60F81D95">
            <w:pPr>
              <w:rPr>
                <w:rFonts w:ascii="宋体" w:hAnsi="宋体" w:cs="宋体"/>
                <w:szCs w:val="21"/>
              </w:rPr>
            </w:pPr>
          </w:p>
          <w:p w14:paraId="13B54929">
            <w:pPr>
              <w:rPr>
                <w:rFonts w:ascii="宋体" w:hAnsi="宋体" w:cs="宋体"/>
                <w:szCs w:val="21"/>
              </w:rPr>
            </w:pPr>
          </w:p>
          <w:p w14:paraId="443968E8">
            <w:pPr>
              <w:rPr>
                <w:rFonts w:ascii="宋体" w:hAnsi="宋体" w:cs="宋体"/>
                <w:szCs w:val="21"/>
              </w:rPr>
            </w:pPr>
          </w:p>
          <w:p w14:paraId="3515619B">
            <w:pPr>
              <w:pStyle w:val="173"/>
              <w:spacing w:before="55" w:line="184" w:lineRule="auto"/>
              <w:ind w:left="185"/>
              <w:rPr>
                <w:sz w:val="21"/>
                <w:szCs w:val="21"/>
              </w:rPr>
            </w:pPr>
            <w:r>
              <w:rPr>
                <w:rFonts w:hint="eastAsia"/>
                <w:spacing w:val="-2"/>
                <w:sz w:val="21"/>
                <w:szCs w:val="21"/>
              </w:rPr>
              <w:t>SLC10A1</w:t>
            </w:r>
          </w:p>
        </w:tc>
        <w:tc>
          <w:tcPr>
            <w:tcW w:w="1312" w:type="dxa"/>
            <w:tcBorders>
              <w:top w:val="single" w:color="000000" w:sz="4" w:space="0"/>
              <w:left w:val="single" w:color="000000" w:sz="4" w:space="0"/>
              <w:bottom w:val="single" w:color="000000" w:sz="4" w:space="0"/>
              <w:right w:val="single" w:color="000000" w:sz="4" w:space="0"/>
            </w:tcBorders>
          </w:tcPr>
          <w:p w14:paraId="4490F774">
            <w:pPr>
              <w:pStyle w:val="173"/>
              <w:spacing w:before="290" w:line="324" w:lineRule="auto"/>
              <w:ind w:right="173"/>
              <w:rPr>
                <w:sz w:val="21"/>
                <w:szCs w:val="21"/>
                <w:lang w:eastAsia="zh-CN"/>
              </w:rPr>
            </w:pPr>
            <w:r>
              <w:rPr>
                <w:rFonts w:hint="eastAsia"/>
                <w:spacing w:val="-1"/>
                <w:sz w:val="21"/>
                <w:szCs w:val="21"/>
                <w:lang w:eastAsia="zh-CN"/>
              </w:rPr>
              <w:t>钠牛磺胆酸共转运多肽缺陷病</w:t>
            </w:r>
            <w:r>
              <w:rPr>
                <w:rFonts w:hint="eastAsia"/>
                <w:sz w:val="21"/>
                <w:szCs w:val="21"/>
                <w:lang w:eastAsia="zh-CN"/>
              </w:rPr>
              <w:t>(家族性高胆汁</w:t>
            </w:r>
            <w:r>
              <w:rPr>
                <w:rFonts w:hint="eastAsia"/>
                <w:spacing w:val="2"/>
                <w:sz w:val="21"/>
                <w:szCs w:val="21"/>
                <w:lang w:eastAsia="zh-CN"/>
              </w:rPr>
              <w:t xml:space="preserve"> </w:t>
            </w:r>
            <w:r>
              <w:rPr>
                <w:rFonts w:hint="eastAsia"/>
                <w:spacing w:val="4"/>
                <w:sz w:val="21"/>
                <w:szCs w:val="21"/>
                <w:lang w:eastAsia="zh-CN"/>
              </w:rPr>
              <w:t>酸血2型)[</w:t>
            </w:r>
            <w:r>
              <w:rPr>
                <w:rFonts w:hint="eastAsia"/>
                <w:sz w:val="21"/>
                <w:szCs w:val="21"/>
                <w:lang w:eastAsia="zh-CN"/>
              </w:rPr>
              <w:t>AR</w:t>
            </w:r>
            <w:r>
              <w:rPr>
                <w:rFonts w:hint="eastAsia"/>
                <w:spacing w:val="4"/>
                <w:sz w:val="21"/>
                <w:szCs w:val="21"/>
                <w:lang w:eastAsia="zh-CN"/>
              </w:rPr>
              <w:t>]</w:t>
            </w:r>
          </w:p>
        </w:tc>
        <w:tc>
          <w:tcPr>
            <w:tcW w:w="7330" w:type="dxa"/>
            <w:tcBorders>
              <w:top w:val="single" w:color="000000" w:sz="4" w:space="0"/>
              <w:left w:val="single" w:color="000000" w:sz="4" w:space="0"/>
              <w:bottom w:val="single" w:color="000000" w:sz="4" w:space="0"/>
              <w:right w:val="single" w:color="000000" w:sz="4" w:space="0"/>
            </w:tcBorders>
          </w:tcPr>
          <w:p w14:paraId="2A1FD6B5">
            <w:pPr>
              <w:pStyle w:val="173"/>
              <w:spacing w:before="59" w:line="283" w:lineRule="auto"/>
              <w:ind w:left="102" w:firstLine="413" w:firstLineChars="207"/>
              <w:rPr>
                <w:sz w:val="21"/>
                <w:szCs w:val="21"/>
                <w:lang w:eastAsia="zh-CN"/>
              </w:rPr>
            </w:pPr>
            <w:r>
              <w:rPr>
                <w:rFonts w:hint="eastAsia"/>
                <w:spacing w:val="-5"/>
                <w:sz w:val="21"/>
                <w:szCs w:val="21"/>
                <w:lang w:eastAsia="zh-CN"/>
              </w:rPr>
              <w:t>钠牛磺胆酸共转运多肽缺陷病又称家族性高胆汁酸血症2型，是一种常见的常染色体隐性遗传代谢病，其</w:t>
            </w:r>
            <w:r>
              <w:rPr>
                <w:rFonts w:hint="eastAsia"/>
                <w:spacing w:val="-6"/>
                <w:sz w:val="21"/>
                <w:szCs w:val="21"/>
                <w:lang w:eastAsia="zh-CN"/>
              </w:rPr>
              <w:t>主要</w:t>
            </w:r>
            <w:r>
              <w:rPr>
                <w:rFonts w:hint="eastAsia"/>
                <w:sz w:val="21"/>
                <w:szCs w:val="21"/>
                <w:lang w:eastAsia="zh-CN"/>
              </w:rPr>
              <w:t xml:space="preserve"> </w:t>
            </w:r>
            <w:r>
              <w:rPr>
                <w:rFonts w:hint="eastAsia"/>
                <w:spacing w:val="-11"/>
                <w:sz w:val="21"/>
                <w:szCs w:val="21"/>
                <w:lang w:eastAsia="zh-CN"/>
              </w:rPr>
              <w:t>临</w:t>
            </w:r>
            <w:r>
              <w:rPr>
                <w:rFonts w:hint="eastAsia"/>
                <w:spacing w:val="-10"/>
                <w:sz w:val="21"/>
                <w:szCs w:val="21"/>
                <w:lang w:eastAsia="zh-CN"/>
              </w:rPr>
              <w:t>床特征是从婴幼儿期开始就出现显著而持续性的高胆汁酸血症，可达数十倍。部分患者可能会出现一过性的</w:t>
            </w:r>
            <w:r>
              <w:rPr>
                <w:rFonts w:hint="eastAsia"/>
                <w:spacing w:val="-9"/>
                <w:sz w:val="21"/>
                <w:szCs w:val="21"/>
                <w:lang w:eastAsia="zh-CN"/>
              </w:rPr>
              <w:t>黄</w:t>
            </w:r>
            <w:r>
              <w:rPr>
                <w:rFonts w:hint="eastAsia"/>
                <w:spacing w:val="11"/>
                <w:sz w:val="21"/>
                <w:szCs w:val="21"/>
                <w:lang w:eastAsia="zh-CN"/>
              </w:rPr>
              <w:t xml:space="preserve"> </w:t>
            </w:r>
            <w:r>
              <w:rPr>
                <w:rFonts w:hint="eastAsia"/>
                <w:spacing w:val="1"/>
                <w:sz w:val="21"/>
                <w:szCs w:val="21"/>
                <w:lang w:eastAsia="zh-CN"/>
              </w:rPr>
              <w:t>疸、肝酶升高或胆汁淤积。此外，高胆汁酸血症可导致脂溶性维生素(如维生素A、</w:t>
            </w:r>
            <w:r>
              <w:rPr>
                <w:rFonts w:hint="eastAsia"/>
                <w:sz w:val="21"/>
                <w:szCs w:val="21"/>
                <w:lang w:eastAsia="zh-CN"/>
              </w:rPr>
              <w:t xml:space="preserve">维生素D和维生素K等)  </w:t>
            </w:r>
            <w:r>
              <w:rPr>
                <w:rFonts w:hint="eastAsia"/>
                <w:spacing w:val="-3"/>
                <w:sz w:val="21"/>
                <w:szCs w:val="21"/>
                <w:lang w:eastAsia="zh-CN"/>
              </w:rPr>
              <w:t>吸收障碍，易引起骨密度降低或凝血酶原时间延长。该病患者通常预后良好，目前NTCP缺陷病尚缺乏特异性</w:t>
            </w:r>
            <w:r>
              <w:rPr>
                <w:rFonts w:hint="eastAsia"/>
                <w:spacing w:val="8"/>
                <w:sz w:val="21"/>
                <w:szCs w:val="21"/>
                <w:lang w:eastAsia="zh-CN"/>
              </w:rPr>
              <w:t xml:space="preserve"> </w:t>
            </w:r>
            <w:r>
              <w:rPr>
                <w:rFonts w:hint="eastAsia"/>
                <w:spacing w:val="-8"/>
                <w:sz w:val="21"/>
                <w:szCs w:val="21"/>
                <w:lang w:eastAsia="zh-CN"/>
              </w:rPr>
              <w:t>治疗药物，对症支持治疗是主要的管理手段，一般不需要创伤性的检查或治疗。部分患儿存在锌和维生素D</w:t>
            </w:r>
            <w:r>
              <w:rPr>
                <w:rFonts w:hint="eastAsia"/>
                <w:spacing w:val="-9"/>
                <w:sz w:val="21"/>
                <w:szCs w:val="21"/>
                <w:lang w:eastAsia="zh-CN"/>
              </w:rPr>
              <w:t>的缺</w:t>
            </w:r>
            <w:r>
              <w:rPr>
                <w:rFonts w:hint="eastAsia"/>
                <w:sz w:val="21"/>
                <w:szCs w:val="21"/>
                <w:lang w:eastAsia="zh-CN"/>
              </w:rPr>
              <w:t xml:space="preserve"> </w:t>
            </w:r>
            <w:r>
              <w:rPr>
                <w:rFonts w:hint="eastAsia"/>
                <w:spacing w:val="1"/>
                <w:sz w:val="21"/>
                <w:szCs w:val="21"/>
                <w:lang w:eastAsia="zh-CN"/>
              </w:rPr>
              <w:t>乏，需要及时纠正。</w:t>
            </w:r>
          </w:p>
        </w:tc>
      </w:tr>
      <w:tr w14:paraId="72876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11DA7B9C">
            <w:pPr>
              <w:rPr>
                <w:rFonts w:ascii="宋体" w:hAnsi="宋体" w:cs="宋体"/>
                <w:szCs w:val="21"/>
              </w:rPr>
            </w:pPr>
          </w:p>
          <w:p w14:paraId="72DC600F">
            <w:pPr>
              <w:spacing w:line="242" w:lineRule="auto"/>
              <w:rPr>
                <w:rFonts w:ascii="宋体" w:hAnsi="宋体" w:cs="宋体"/>
                <w:szCs w:val="21"/>
              </w:rPr>
            </w:pPr>
          </w:p>
          <w:p w14:paraId="561384E8">
            <w:pPr>
              <w:pStyle w:val="173"/>
              <w:spacing w:before="56" w:line="184" w:lineRule="auto"/>
              <w:ind w:left="185"/>
              <w:rPr>
                <w:sz w:val="21"/>
                <w:szCs w:val="21"/>
              </w:rPr>
            </w:pPr>
            <w:r>
              <w:rPr>
                <w:rFonts w:hint="eastAsia"/>
                <w:spacing w:val="-2"/>
                <w:sz w:val="21"/>
                <w:szCs w:val="21"/>
              </w:rPr>
              <w:t>SLC22A5</w:t>
            </w:r>
          </w:p>
        </w:tc>
        <w:tc>
          <w:tcPr>
            <w:tcW w:w="1312" w:type="dxa"/>
            <w:tcBorders>
              <w:top w:val="single" w:color="000000" w:sz="4" w:space="0"/>
              <w:left w:val="single" w:color="000000" w:sz="4" w:space="0"/>
              <w:bottom w:val="single" w:color="000000" w:sz="4" w:space="0"/>
              <w:right w:val="single" w:color="000000" w:sz="4" w:space="0"/>
            </w:tcBorders>
          </w:tcPr>
          <w:p w14:paraId="220749FB">
            <w:pPr>
              <w:pStyle w:val="173"/>
              <w:spacing w:before="56" w:line="340" w:lineRule="auto"/>
              <w:ind w:left="101" w:right="178" w:firstLine="20"/>
              <w:rPr>
                <w:sz w:val="21"/>
                <w:szCs w:val="21"/>
                <w:lang w:eastAsia="zh-CN"/>
              </w:rPr>
            </w:pPr>
            <w:r>
              <w:rPr>
                <w:rFonts w:hint="eastAsia"/>
                <w:spacing w:val="-2"/>
                <w:sz w:val="21"/>
                <w:szCs w:val="21"/>
                <w:lang w:eastAsia="zh-CN"/>
              </w:rPr>
              <w:t>原发性肉碱缺乏</w:t>
            </w:r>
            <w:r>
              <w:rPr>
                <w:rFonts w:hint="eastAsia"/>
                <w:spacing w:val="2"/>
                <w:sz w:val="21"/>
                <w:szCs w:val="21"/>
                <w:lang w:eastAsia="zh-CN"/>
              </w:rPr>
              <w:t xml:space="preserve"> </w:t>
            </w:r>
            <w:r>
              <w:rPr>
                <w:rFonts w:hint="eastAsia"/>
                <w:spacing w:val="11"/>
                <w:sz w:val="21"/>
                <w:szCs w:val="21"/>
                <w:lang w:eastAsia="zh-CN"/>
              </w:rPr>
              <w:t>症[</w:t>
            </w:r>
            <w:r>
              <w:rPr>
                <w:rFonts w:hint="eastAsia"/>
                <w:sz w:val="21"/>
                <w:szCs w:val="21"/>
                <w:lang w:eastAsia="zh-CN"/>
              </w:rPr>
              <w:t>AR</w:t>
            </w:r>
            <w:r>
              <w:rPr>
                <w:rFonts w:hint="eastAsia"/>
                <w:spacing w:val="11"/>
                <w:sz w:val="21"/>
                <w:szCs w:val="21"/>
                <w:lang w:eastAsia="zh-CN"/>
              </w:rPr>
              <w:t>]</w:t>
            </w:r>
          </w:p>
        </w:tc>
        <w:tc>
          <w:tcPr>
            <w:tcW w:w="7330" w:type="dxa"/>
            <w:tcBorders>
              <w:top w:val="single" w:color="000000" w:sz="4" w:space="0"/>
              <w:left w:val="single" w:color="000000" w:sz="4" w:space="0"/>
              <w:bottom w:val="single" w:color="000000" w:sz="4" w:space="0"/>
              <w:right w:val="single" w:color="000000" w:sz="4" w:space="0"/>
            </w:tcBorders>
          </w:tcPr>
          <w:p w14:paraId="208F0870">
            <w:pPr>
              <w:pStyle w:val="173"/>
              <w:spacing w:before="112" w:line="218" w:lineRule="auto"/>
              <w:ind w:firstLine="400" w:firstLineChars="200"/>
              <w:jc w:val="left"/>
              <w:rPr>
                <w:sz w:val="21"/>
                <w:szCs w:val="21"/>
                <w:lang w:eastAsia="zh-CN"/>
              </w:rPr>
            </w:pPr>
            <w:r>
              <w:rPr>
                <w:rFonts w:hint="eastAsia"/>
                <w:spacing w:val="-5"/>
                <w:sz w:val="21"/>
                <w:szCs w:val="21"/>
                <w:lang w:eastAsia="zh-CN"/>
              </w:rPr>
              <w:t>原发性肉碱缺乏症是由于SLC22A5基因突变所致的肉碱转运或摄取障碍疾病，该症患者可于任何年龄发病，不</w:t>
            </w:r>
            <w:r>
              <w:rPr>
                <w:rFonts w:hint="eastAsia"/>
                <w:spacing w:val="-11"/>
                <w:sz w:val="21"/>
                <w:szCs w:val="21"/>
                <w:lang w:eastAsia="zh-CN"/>
              </w:rPr>
              <w:t>同患者的</w:t>
            </w:r>
            <w:r>
              <w:rPr>
                <w:rFonts w:hint="eastAsia"/>
                <w:spacing w:val="-10"/>
                <w:sz w:val="21"/>
                <w:szCs w:val="21"/>
                <w:lang w:eastAsia="zh-CN"/>
              </w:rPr>
              <w:t>症状有较大差异。临床表现为肉碱缺乏引起心脏、骨骼肌、肝脏等多系统损害，可因急</w:t>
            </w:r>
            <w:r>
              <w:rPr>
                <w:rFonts w:hint="eastAsia"/>
                <w:spacing w:val="-11"/>
                <w:sz w:val="21"/>
                <w:szCs w:val="21"/>
                <w:lang w:eastAsia="zh-CN"/>
              </w:rPr>
              <w:t>性能量代谢障</w:t>
            </w:r>
            <w:r>
              <w:rPr>
                <w:rFonts w:hint="eastAsia"/>
                <w:spacing w:val="-7"/>
                <w:sz w:val="21"/>
                <w:szCs w:val="21"/>
                <w:lang w:eastAsia="zh-CN"/>
              </w:rPr>
              <w:t>碍</w:t>
            </w:r>
            <w:r>
              <w:rPr>
                <w:rFonts w:hint="eastAsia"/>
                <w:sz w:val="21"/>
                <w:szCs w:val="21"/>
                <w:lang w:eastAsia="zh-CN"/>
              </w:rPr>
              <w:t xml:space="preserve"> </w:t>
            </w:r>
            <w:r>
              <w:rPr>
                <w:rFonts w:hint="eastAsia"/>
                <w:spacing w:val="-9"/>
                <w:sz w:val="21"/>
                <w:szCs w:val="21"/>
                <w:lang w:eastAsia="zh-CN"/>
              </w:rPr>
              <w:t>危</w:t>
            </w:r>
            <w:r>
              <w:rPr>
                <w:rFonts w:hint="eastAsia"/>
                <w:spacing w:val="-8"/>
                <w:sz w:val="21"/>
                <w:szCs w:val="21"/>
                <w:lang w:eastAsia="zh-CN"/>
              </w:rPr>
              <w:t>象或急性心衰而猝死。治疗原则避免饥饿及长时间高强度运动。需终身应用肉碱替代治疗，维持血浆游离肉</w:t>
            </w:r>
            <w:r>
              <w:rPr>
                <w:rFonts w:hint="eastAsia"/>
                <w:spacing w:val="-7"/>
                <w:sz w:val="21"/>
                <w:szCs w:val="21"/>
                <w:lang w:eastAsia="zh-CN"/>
              </w:rPr>
              <w:t>碱</w:t>
            </w:r>
            <w:r>
              <w:rPr>
                <w:rFonts w:hint="eastAsia"/>
                <w:sz w:val="21"/>
                <w:szCs w:val="21"/>
                <w:lang w:eastAsia="zh-CN"/>
              </w:rPr>
              <w:t>水平正常或接近正常。确诊后早期应用左卡尼汀可预防中枢神经系统损伤</w:t>
            </w:r>
            <w:r>
              <w:rPr>
                <w:rFonts w:hint="eastAsia"/>
                <w:spacing w:val="-1"/>
                <w:sz w:val="21"/>
                <w:szCs w:val="21"/>
                <w:lang w:eastAsia="zh-CN"/>
              </w:rPr>
              <w:t>等不可逆病变。</w:t>
            </w:r>
          </w:p>
        </w:tc>
      </w:tr>
      <w:tr w14:paraId="38BFD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21578A29">
            <w:pPr>
              <w:spacing w:line="297" w:lineRule="auto"/>
              <w:rPr>
                <w:rFonts w:ascii="宋体" w:hAnsi="宋体" w:cs="宋体"/>
                <w:szCs w:val="21"/>
              </w:rPr>
            </w:pPr>
          </w:p>
          <w:p w14:paraId="5F4DD5E1">
            <w:pPr>
              <w:spacing w:line="297" w:lineRule="auto"/>
              <w:rPr>
                <w:rFonts w:ascii="宋体" w:hAnsi="宋体" w:cs="宋体"/>
                <w:szCs w:val="21"/>
              </w:rPr>
            </w:pPr>
          </w:p>
          <w:p w14:paraId="0196883F">
            <w:pPr>
              <w:pStyle w:val="173"/>
              <w:spacing w:before="55" w:line="184" w:lineRule="auto"/>
              <w:ind w:left="145"/>
              <w:rPr>
                <w:sz w:val="21"/>
                <w:szCs w:val="21"/>
              </w:rPr>
            </w:pPr>
            <w:r>
              <w:rPr>
                <w:rFonts w:hint="eastAsia"/>
                <w:spacing w:val="-1"/>
                <w:sz w:val="21"/>
                <w:szCs w:val="21"/>
              </w:rPr>
              <w:t>SLC25A13</w:t>
            </w:r>
          </w:p>
        </w:tc>
        <w:tc>
          <w:tcPr>
            <w:tcW w:w="1312" w:type="dxa"/>
            <w:tcBorders>
              <w:top w:val="single" w:color="000000" w:sz="4" w:space="0"/>
              <w:left w:val="single" w:color="000000" w:sz="4" w:space="0"/>
              <w:bottom w:val="single" w:color="000000" w:sz="4" w:space="0"/>
              <w:right w:val="single" w:color="000000" w:sz="4" w:space="0"/>
            </w:tcBorders>
          </w:tcPr>
          <w:p w14:paraId="257C15E8">
            <w:pPr>
              <w:spacing w:line="276" w:lineRule="auto"/>
              <w:rPr>
                <w:rFonts w:ascii="宋体" w:hAnsi="宋体" w:cs="宋体"/>
                <w:szCs w:val="21"/>
              </w:rPr>
            </w:pPr>
          </w:p>
          <w:p w14:paraId="3EF114AD">
            <w:pPr>
              <w:spacing w:line="276" w:lineRule="auto"/>
              <w:rPr>
                <w:rFonts w:ascii="宋体" w:hAnsi="宋体" w:cs="宋体"/>
                <w:szCs w:val="21"/>
              </w:rPr>
            </w:pPr>
          </w:p>
          <w:p w14:paraId="67A9CE75">
            <w:pPr>
              <w:pStyle w:val="173"/>
              <w:spacing w:before="56" w:line="218" w:lineRule="auto"/>
              <w:jc w:val="center"/>
              <w:rPr>
                <w:sz w:val="21"/>
                <w:szCs w:val="21"/>
              </w:rPr>
            </w:pPr>
            <w:r>
              <w:rPr>
                <w:rFonts w:hint="eastAsia"/>
                <w:spacing w:val="-1"/>
                <w:sz w:val="21"/>
                <w:szCs w:val="21"/>
              </w:rPr>
              <w:t>Citrin缺乏症[AR]</w:t>
            </w:r>
          </w:p>
        </w:tc>
        <w:tc>
          <w:tcPr>
            <w:tcW w:w="7330" w:type="dxa"/>
            <w:tcBorders>
              <w:top w:val="single" w:color="000000" w:sz="4" w:space="0"/>
              <w:left w:val="single" w:color="000000" w:sz="4" w:space="0"/>
              <w:bottom w:val="single" w:color="000000" w:sz="4" w:space="0"/>
              <w:right w:val="single" w:color="000000" w:sz="4" w:space="0"/>
            </w:tcBorders>
          </w:tcPr>
          <w:p w14:paraId="1A8EC09C">
            <w:pPr>
              <w:pStyle w:val="173"/>
              <w:spacing w:before="59" w:line="297" w:lineRule="auto"/>
              <w:ind w:firstLine="416" w:firstLineChars="200"/>
              <w:rPr>
                <w:sz w:val="21"/>
                <w:szCs w:val="21"/>
                <w:lang w:eastAsia="zh-CN"/>
              </w:rPr>
            </w:pPr>
            <w:r>
              <w:rPr>
                <w:rFonts w:hint="eastAsia"/>
                <w:spacing w:val="-1"/>
                <w:sz w:val="21"/>
                <w:szCs w:val="21"/>
                <w:lang w:eastAsia="zh-CN"/>
              </w:rPr>
              <w:t>Citrin缺乏症根据发病年龄的不同可分为三种类型，新生儿期发作的被称为新生儿肝内胆汁淤积症(NICCD),</w:t>
            </w:r>
            <w:r>
              <w:rPr>
                <w:rFonts w:hint="eastAsia"/>
                <w:spacing w:val="7"/>
                <w:sz w:val="21"/>
                <w:szCs w:val="21"/>
                <w:lang w:eastAsia="zh-CN"/>
              </w:rPr>
              <w:t xml:space="preserve"> </w:t>
            </w:r>
            <w:r>
              <w:rPr>
                <w:rFonts w:hint="eastAsia"/>
                <w:spacing w:val="-1"/>
                <w:sz w:val="21"/>
                <w:szCs w:val="21"/>
                <w:lang w:eastAsia="zh-CN"/>
              </w:rPr>
              <w:t>儿童期发作的被称为Citrin缺陷导致的生</w:t>
            </w:r>
            <w:r>
              <w:rPr>
                <w:rFonts w:hint="eastAsia"/>
                <w:spacing w:val="-2"/>
                <w:sz w:val="21"/>
                <w:szCs w:val="21"/>
                <w:lang w:eastAsia="zh-CN"/>
              </w:rPr>
              <w:t>长发育落后和血脂异常(FTTDCD),成年期发作的被称为瓜氨酸血症</w:t>
            </w:r>
            <w:r>
              <w:rPr>
                <w:rFonts w:hint="eastAsia"/>
                <w:sz w:val="21"/>
                <w:szCs w:val="21"/>
                <w:lang w:eastAsia="zh-CN"/>
              </w:rPr>
              <w:t xml:space="preserve"> 1型(CTLN2)。其中NICCD亚型</w:t>
            </w:r>
            <w:r>
              <w:rPr>
                <w:rFonts w:hint="eastAsia"/>
                <w:spacing w:val="-1"/>
                <w:sz w:val="21"/>
                <w:szCs w:val="21"/>
                <w:lang w:eastAsia="zh-CN"/>
              </w:rPr>
              <w:t>多于1岁内发病，多以迟发、复发或者迁延性黄疸就诊，部分患者有肝肿大，</w:t>
            </w:r>
            <w:r>
              <w:rPr>
                <w:rFonts w:hint="eastAsia"/>
                <w:spacing w:val="-11"/>
                <w:sz w:val="21"/>
                <w:szCs w:val="21"/>
                <w:lang w:eastAsia="zh-CN"/>
              </w:rPr>
              <w:t>实验室检查提示肝功能异常、低蛋白血症、甲胎蛋白增高、凝血功能下降或低血糖，部分患者可出</w:t>
            </w:r>
            <w:r>
              <w:rPr>
                <w:rFonts w:hint="eastAsia"/>
                <w:spacing w:val="-12"/>
                <w:sz w:val="21"/>
                <w:szCs w:val="21"/>
                <w:lang w:eastAsia="zh-CN"/>
              </w:rPr>
              <w:t>现棘形红细胞。</w:t>
            </w:r>
            <w:r>
              <w:rPr>
                <w:rFonts w:hint="eastAsia"/>
                <w:sz w:val="21"/>
                <w:szCs w:val="21"/>
                <w:lang w:eastAsia="zh-CN"/>
              </w:rPr>
              <w:t xml:space="preserve"> </w:t>
            </w:r>
            <w:r>
              <w:rPr>
                <w:rFonts w:hint="eastAsia"/>
                <w:spacing w:val="-2"/>
                <w:sz w:val="21"/>
                <w:szCs w:val="21"/>
                <w:lang w:eastAsia="zh-CN"/>
              </w:rPr>
              <w:t>大部分Citrin缺乏症患儿可通过早期筛查发现，补充特殊奶粉治疗，预后良好。</w:t>
            </w:r>
          </w:p>
        </w:tc>
      </w:tr>
      <w:tr w14:paraId="0630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0445C459">
            <w:pPr>
              <w:pStyle w:val="173"/>
              <w:spacing w:before="266" w:line="184" w:lineRule="auto"/>
              <w:ind w:left="145"/>
              <w:rPr>
                <w:sz w:val="21"/>
                <w:szCs w:val="21"/>
              </w:rPr>
            </w:pPr>
            <w:r>
              <w:rPr>
                <w:rFonts w:hint="eastAsia"/>
                <w:spacing w:val="-1"/>
                <w:sz w:val="21"/>
                <w:szCs w:val="21"/>
              </w:rPr>
              <w:t>SLC25A20</w:t>
            </w:r>
          </w:p>
        </w:tc>
        <w:tc>
          <w:tcPr>
            <w:tcW w:w="1312" w:type="dxa"/>
            <w:tcBorders>
              <w:top w:val="single" w:color="000000" w:sz="4" w:space="0"/>
              <w:left w:val="single" w:color="000000" w:sz="4" w:space="0"/>
              <w:bottom w:val="single" w:color="000000" w:sz="4" w:space="0"/>
              <w:right w:val="single" w:color="000000" w:sz="4" w:space="0"/>
            </w:tcBorders>
          </w:tcPr>
          <w:p w14:paraId="1F490DA2">
            <w:pPr>
              <w:pStyle w:val="173"/>
              <w:spacing w:before="94" w:line="273" w:lineRule="auto"/>
              <w:ind w:left="121" w:right="80"/>
              <w:rPr>
                <w:sz w:val="21"/>
                <w:szCs w:val="21"/>
                <w:lang w:eastAsia="zh-CN"/>
              </w:rPr>
            </w:pPr>
            <w:r>
              <w:rPr>
                <w:rFonts w:hint="eastAsia"/>
                <w:sz w:val="21"/>
                <w:szCs w:val="21"/>
                <w:lang w:eastAsia="zh-CN"/>
              </w:rPr>
              <w:t>肉碱-酰基肉碱转</w:t>
            </w:r>
            <w:r>
              <w:rPr>
                <w:rFonts w:hint="eastAsia"/>
                <w:spacing w:val="1"/>
                <w:sz w:val="21"/>
                <w:szCs w:val="21"/>
                <w:lang w:eastAsia="zh-CN"/>
              </w:rPr>
              <w:t xml:space="preserve"> </w:t>
            </w:r>
            <w:r>
              <w:rPr>
                <w:rFonts w:hint="eastAsia"/>
                <w:spacing w:val="4"/>
                <w:sz w:val="21"/>
                <w:szCs w:val="21"/>
                <w:lang w:eastAsia="zh-CN"/>
              </w:rPr>
              <w:t>位酶缺乏症[</w:t>
            </w:r>
            <w:r>
              <w:rPr>
                <w:rFonts w:hint="eastAsia"/>
                <w:sz w:val="21"/>
                <w:szCs w:val="21"/>
                <w:lang w:eastAsia="zh-CN"/>
              </w:rPr>
              <w:t>AR</w:t>
            </w:r>
            <w:r>
              <w:rPr>
                <w:rFonts w:hint="eastAsia"/>
                <w:spacing w:val="4"/>
                <w:sz w:val="21"/>
                <w:szCs w:val="21"/>
                <w:lang w:eastAsia="zh-CN"/>
              </w:rPr>
              <w:t>]</w:t>
            </w:r>
          </w:p>
        </w:tc>
        <w:tc>
          <w:tcPr>
            <w:tcW w:w="7330" w:type="dxa"/>
            <w:tcBorders>
              <w:top w:val="single" w:color="000000" w:sz="4" w:space="0"/>
              <w:left w:val="single" w:color="000000" w:sz="4" w:space="0"/>
              <w:bottom w:val="single" w:color="000000" w:sz="4" w:space="0"/>
              <w:right w:val="single" w:color="000000" w:sz="4" w:space="0"/>
            </w:tcBorders>
          </w:tcPr>
          <w:p w14:paraId="30315897">
            <w:pPr>
              <w:pStyle w:val="173"/>
              <w:spacing w:before="83" w:line="278" w:lineRule="auto"/>
              <w:ind w:firstLine="388" w:firstLineChars="200"/>
              <w:rPr>
                <w:sz w:val="21"/>
                <w:szCs w:val="21"/>
                <w:lang w:eastAsia="zh-CN"/>
              </w:rPr>
            </w:pPr>
            <w:r>
              <w:rPr>
                <w:rFonts w:hint="eastAsia"/>
                <w:spacing w:val="-8"/>
                <w:sz w:val="21"/>
                <w:szCs w:val="21"/>
                <w:lang w:eastAsia="zh-CN"/>
              </w:rPr>
              <w:t>肉碱-酰基肉碱移位酶缺乏症是一种以长链脂肪酸氧化障碍为特征的遗传代谢病。该病患者通常在较长时间的饥</w:t>
            </w:r>
            <w:r>
              <w:rPr>
                <w:rFonts w:hint="eastAsia"/>
                <w:spacing w:val="6"/>
                <w:sz w:val="21"/>
                <w:szCs w:val="21"/>
                <w:lang w:eastAsia="zh-CN"/>
              </w:rPr>
              <w:t xml:space="preserve">  </w:t>
            </w:r>
            <w:r>
              <w:rPr>
                <w:rFonts w:hint="eastAsia"/>
                <w:spacing w:val="-13"/>
                <w:sz w:val="21"/>
                <w:szCs w:val="21"/>
                <w:lang w:eastAsia="zh-CN"/>
              </w:rPr>
              <w:t>饿或感染后发病，大部分患儿在新生儿期即出现症状，病情进展快且危重，预后不良；较迟发病者预后相对较好。</w:t>
            </w:r>
          </w:p>
        </w:tc>
      </w:tr>
      <w:tr w14:paraId="2F9EE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043EBE85">
            <w:pPr>
              <w:spacing w:line="244" w:lineRule="auto"/>
              <w:rPr>
                <w:rFonts w:ascii="宋体" w:hAnsi="宋体" w:cs="宋体"/>
                <w:szCs w:val="21"/>
              </w:rPr>
            </w:pPr>
          </w:p>
          <w:p w14:paraId="591DD565">
            <w:pPr>
              <w:spacing w:line="244" w:lineRule="auto"/>
              <w:rPr>
                <w:rFonts w:ascii="宋体" w:hAnsi="宋体" w:cs="宋体"/>
                <w:szCs w:val="21"/>
              </w:rPr>
            </w:pPr>
          </w:p>
          <w:p w14:paraId="18BBFE44">
            <w:pPr>
              <w:spacing w:line="244" w:lineRule="auto"/>
              <w:rPr>
                <w:rFonts w:ascii="宋体" w:hAnsi="宋体" w:cs="宋体"/>
                <w:szCs w:val="21"/>
              </w:rPr>
            </w:pPr>
          </w:p>
          <w:p w14:paraId="05F22492">
            <w:pPr>
              <w:pStyle w:val="173"/>
              <w:spacing w:before="55" w:line="184" w:lineRule="auto"/>
              <w:ind w:left="185"/>
              <w:rPr>
                <w:sz w:val="21"/>
                <w:szCs w:val="21"/>
              </w:rPr>
            </w:pPr>
            <w:r>
              <w:rPr>
                <w:rFonts w:hint="eastAsia"/>
                <w:spacing w:val="-2"/>
                <w:sz w:val="21"/>
                <w:szCs w:val="21"/>
              </w:rPr>
              <w:t>SLC26A4</w:t>
            </w:r>
          </w:p>
        </w:tc>
        <w:tc>
          <w:tcPr>
            <w:tcW w:w="1312" w:type="dxa"/>
            <w:tcBorders>
              <w:top w:val="single" w:color="000000" w:sz="4" w:space="0"/>
              <w:left w:val="single" w:color="000000" w:sz="4" w:space="0"/>
              <w:bottom w:val="single" w:color="000000" w:sz="4" w:space="0"/>
              <w:right w:val="single" w:color="000000" w:sz="4" w:space="0"/>
            </w:tcBorders>
          </w:tcPr>
          <w:p w14:paraId="4EBD3B5C">
            <w:pPr>
              <w:pStyle w:val="173"/>
              <w:spacing w:before="295" w:line="218" w:lineRule="auto"/>
              <w:ind w:left="121"/>
              <w:rPr>
                <w:sz w:val="21"/>
                <w:szCs w:val="21"/>
              </w:rPr>
            </w:pPr>
            <w:r>
              <w:rPr>
                <w:rFonts w:hint="eastAsia"/>
                <w:spacing w:val="-1"/>
                <w:sz w:val="21"/>
                <w:szCs w:val="21"/>
              </w:rPr>
              <w:t>Pendred综合征</w:t>
            </w:r>
            <w:r>
              <w:rPr>
                <w:rFonts w:hint="eastAsia"/>
                <w:sz w:val="21"/>
                <w:szCs w:val="21"/>
              </w:rPr>
              <w:t>[AR];常染色体隐</w:t>
            </w:r>
            <w:r>
              <w:rPr>
                <w:rFonts w:hint="eastAsia"/>
                <w:spacing w:val="4"/>
                <w:sz w:val="21"/>
                <w:szCs w:val="21"/>
              </w:rPr>
              <w:t xml:space="preserve"> </w:t>
            </w:r>
            <w:r>
              <w:rPr>
                <w:rFonts w:hint="eastAsia"/>
                <w:spacing w:val="-2"/>
                <w:sz w:val="21"/>
                <w:szCs w:val="21"/>
              </w:rPr>
              <w:t>性耳聋4型伴前庭</w:t>
            </w:r>
            <w:r>
              <w:rPr>
                <w:rFonts w:hint="eastAsia"/>
                <w:spacing w:val="6"/>
                <w:sz w:val="21"/>
                <w:szCs w:val="21"/>
              </w:rPr>
              <w:t xml:space="preserve"> 导水管扩大[</w:t>
            </w:r>
            <w:r>
              <w:rPr>
                <w:rFonts w:hint="eastAsia"/>
                <w:sz w:val="21"/>
                <w:szCs w:val="21"/>
              </w:rPr>
              <w:t>AR</w:t>
            </w:r>
            <w:r>
              <w:rPr>
                <w:rFonts w:hint="eastAsia"/>
                <w:spacing w:val="6"/>
                <w:sz w:val="21"/>
                <w:szCs w:val="21"/>
              </w:rPr>
              <w:t>]</w:t>
            </w:r>
          </w:p>
        </w:tc>
        <w:tc>
          <w:tcPr>
            <w:tcW w:w="7330" w:type="dxa"/>
            <w:tcBorders>
              <w:top w:val="single" w:color="000000" w:sz="4" w:space="0"/>
              <w:left w:val="single" w:color="000000" w:sz="4" w:space="0"/>
              <w:bottom w:val="single" w:color="000000" w:sz="4" w:space="0"/>
              <w:right w:val="single" w:color="000000" w:sz="4" w:space="0"/>
            </w:tcBorders>
          </w:tcPr>
          <w:p w14:paraId="0D3653DE">
            <w:pPr>
              <w:pStyle w:val="173"/>
              <w:spacing w:before="56" w:line="288" w:lineRule="auto"/>
              <w:ind w:left="102" w:firstLine="9"/>
              <w:rPr>
                <w:sz w:val="21"/>
                <w:szCs w:val="21"/>
                <w:lang w:eastAsia="zh-CN"/>
              </w:rPr>
            </w:pPr>
            <w:r>
              <w:rPr>
                <w:rFonts w:hint="eastAsia"/>
                <w:spacing w:val="-7"/>
                <w:sz w:val="21"/>
                <w:szCs w:val="21"/>
                <w:lang w:eastAsia="zh-CN"/>
              </w:rPr>
              <w:t>Pendred综合征又称耳聋-甲状腺肿综合征</w:t>
            </w:r>
            <w:r>
              <w:rPr>
                <w:rFonts w:hint="eastAsia"/>
                <w:spacing w:val="-8"/>
                <w:sz w:val="21"/>
                <w:szCs w:val="21"/>
                <w:lang w:eastAsia="zh-CN"/>
              </w:rPr>
              <w:t>，是一种以家族性耳聋、甲状腺肿、碘有机化障碍为特征的常染色体</w:t>
            </w:r>
            <w:r>
              <w:rPr>
                <w:rFonts w:hint="eastAsia"/>
                <w:sz w:val="21"/>
                <w:szCs w:val="21"/>
                <w:lang w:eastAsia="zh-CN"/>
              </w:rPr>
              <w:t xml:space="preserve">  </w:t>
            </w:r>
            <w:r>
              <w:rPr>
                <w:rFonts w:hint="eastAsia"/>
                <w:spacing w:val="-8"/>
                <w:sz w:val="21"/>
                <w:szCs w:val="21"/>
                <w:lang w:eastAsia="zh-CN"/>
              </w:rPr>
              <w:t>隐性遗传疾病。常染色体隐性耳聋4型伴前庭水管扩大则是非综合征性耳聋。两种疾病都会导致内耳发育异常，</w:t>
            </w:r>
            <w:r>
              <w:rPr>
                <w:rFonts w:hint="eastAsia"/>
                <w:sz w:val="21"/>
                <w:szCs w:val="21"/>
                <w:lang w:eastAsia="zh-CN"/>
              </w:rPr>
              <w:t xml:space="preserve"> </w:t>
            </w:r>
            <w:r>
              <w:rPr>
                <w:rFonts w:hint="eastAsia"/>
                <w:spacing w:val="-11"/>
                <w:sz w:val="21"/>
                <w:szCs w:val="21"/>
                <w:lang w:eastAsia="zh-CN"/>
              </w:rPr>
              <w:t>最常见的为前庭导水管扩大，前庭水管扩大的患儿临床表型往往为迟发型波动性、渐进性听力</w:t>
            </w:r>
            <w:r>
              <w:rPr>
                <w:rFonts w:hint="eastAsia"/>
                <w:spacing w:val="-12"/>
                <w:sz w:val="21"/>
                <w:szCs w:val="21"/>
                <w:lang w:eastAsia="zh-CN"/>
              </w:rPr>
              <w:t>损失，初生时听力</w:t>
            </w:r>
            <w:r>
              <w:rPr>
                <w:rFonts w:hint="eastAsia"/>
                <w:sz w:val="21"/>
                <w:szCs w:val="21"/>
                <w:lang w:eastAsia="zh-CN"/>
              </w:rPr>
              <w:t xml:space="preserve">  </w:t>
            </w:r>
            <w:r>
              <w:rPr>
                <w:rFonts w:hint="eastAsia"/>
                <w:spacing w:val="-11"/>
                <w:sz w:val="21"/>
                <w:szCs w:val="21"/>
                <w:lang w:eastAsia="zh-CN"/>
              </w:rPr>
              <w:t>可为正常或减退，在内耳压力改变的情况下，如坠床、头部磕碰、撞击类运动、反复感</w:t>
            </w:r>
            <w:r>
              <w:rPr>
                <w:rFonts w:hint="eastAsia"/>
                <w:spacing w:val="-12"/>
                <w:sz w:val="21"/>
                <w:szCs w:val="21"/>
                <w:lang w:eastAsia="zh-CN"/>
              </w:rPr>
              <w:t>冒高热等出现明显听力下</w:t>
            </w:r>
            <w:r>
              <w:rPr>
                <w:rFonts w:hint="eastAsia"/>
                <w:sz w:val="21"/>
                <w:szCs w:val="21"/>
                <w:lang w:eastAsia="zh-CN"/>
              </w:rPr>
              <w:t xml:space="preserve">  </w:t>
            </w:r>
            <w:r>
              <w:rPr>
                <w:rFonts w:hint="eastAsia"/>
                <w:spacing w:val="-8"/>
                <w:sz w:val="21"/>
                <w:szCs w:val="21"/>
                <w:lang w:eastAsia="zh-CN"/>
              </w:rPr>
              <w:t>降，多影响言语发育。前庭水管扩大的患儿可通过预防感冒、发热、轻微颅外伤、气压性创伤或其他使颅内压</w:t>
            </w:r>
            <w:r>
              <w:rPr>
                <w:rFonts w:hint="eastAsia"/>
                <w:sz w:val="21"/>
                <w:szCs w:val="21"/>
                <w:lang w:eastAsia="zh-CN"/>
              </w:rPr>
              <w:t xml:space="preserve">  </w:t>
            </w:r>
            <w:r>
              <w:rPr>
                <w:rFonts w:hint="eastAsia"/>
                <w:spacing w:val="-2"/>
                <w:sz w:val="21"/>
                <w:szCs w:val="21"/>
                <w:lang w:eastAsia="zh-CN"/>
              </w:rPr>
              <w:t>增高避免诱发听力损失。</w:t>
            </w:r>
          </w:p>
        </w:tc>
      </w:tr>
      <w:tr w14:paraId="46D5E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906" w:type="dxa"/>
            <w:tcBorders>
              <w:top w:val="single" w:color="000000" w:sz="4" w:space="0"/>
              <w:left w:val="single" w:color="000000" w:sz="4" w:space="0"/>
              <w:bottom w:val="single" w:color="000000" w:sz="4" w:space="0"/>
              <w:right w:val="single" w:color="000000" w:sz="4" w:space="0"/>
            </w:tcBorders>
          </w:tcPr>
          <w:p w14:paraId="12B3008E">
            <w:pPr>
              <w:spacing w:line="252" w:lineRule="auto"/>
              <w:rPr>
                <w:rFonts w:ascii="宋体" w:hAnsi="宋体" w:cs="宋体"/>
                <w:szCs w:val="21"/>
              </w:rPr>
            </w:pPr>
          </w:p>
          <w:p w14:paraId="19DF95BA">
            <w:pPr>
              <w:spacing w:line="254" w:lineRule="auto"/>
              <w:rPr>
                <w:rFonts w:ascii="宋体" w:hAnsi="宋体" w:cs="宋体"/>
                <w:szCs w:val="21"/>
              </w:rPr>
            </w:pPr>
          </w:p>
          <w:p w14:paraId="43F3C5F9">
            <w:pPr>
              <w:spacing w:line="254" w:lineRule="auto"/>
              <w:rPr>
                <w:rFonts w:ascii="宋体" w:hAnsi="宋体" w:cs="宋体"/>
                <w:szCs w:val="21"/>
              </w:rPr>
            </w:pPr>
          </w:p>
          <w:p w14:paraId="31802A25">
            <w:pPr>
              <w:spacing w:line="254" w:lineRule="auto"/>
              <w:rPr>
                <w:rFonts w:ascii="宋体" w:hAnsi="宋体" w:cs="宋体"/>
                <w:szCs w:val="21"/>
              </w:rPr>
            </w:pPr>
          </w:p>
          <w:p w14:paraId="74E1B961">
            <w:pPr>
              <w:spacing w:line="254" w:lineRule="auto"/>
              <w:rPr>
                <w:rFonts w:ascii="宋体" w:hAnsi="宋体" w:cs="宋体"/>
                <w:szCs w:val="21"/>
              </w:rPr>
            </w:pPr>
          </w:p>
          <w:p w14:paraId="1D2E2E0A">
            <w:pPr>
              <w:pStyle w:val="173"/>
              <w:spacing w:before="56" w:line="184" w:lineRule="auto"/>
              <w:ind w:left="234"/>
              <w:rPr>
                <w:sz w:val="21"/>
                <w:szCs w:val="21"/>
              </w:rPr>
            </w:pPr>
            <w:r>
              <w:rPr>
                <w:rFonts w:hint="eastAsia"/>
                <w:spacing w:val="-1"/>
                <w:sz w:val="21"/>
                <w:szCs w:val="21"/>
              </w:rPr>
              <w:t>UGT1A1</w:t>
            </w:r>
          </w:p>
        </w:tc>
        <w:tc>
          <w:tcPr>
            <w:tcW w:w="1312" w:type="dxa"/>
            <w:tcBorders>
              <w:top w:val="single" w:color="000000" w:sz="4" w:space="0"/>
              <w:left w:val="single" w:color="000000" w:sz="4" w:space="0"/>
              <w:bottom w:val="single" w:color="000000" w:sz="4" w:space="0"/>
              <w:right w:val="single" w:color="000000" w:sz="4" w:space="0"/>
            </w:tcBorders>
          </w:tcPr>
          <w:p w14:paraId="75501120">
            <w:pPr>
              <w:spacing w:line="475" w:lineRule="auto"/>
              <w:rPr>
                <w:rFonts w:ascii="宋体" w:hAnsi="宋体" w:cs="宋体"/>
                <w:szCs w:val="21"/>
              </w:rPr>
            </w:pPr>
          </w:p>
          <w:p w14:paraId="2B905D7A">
            <w:pPr>
              <w:pStyle w:val="173"/>
              <w:spacing w:before="56" w:line="328" w:lineRule="auto"/>
              <w:ind w:left="101" w:right="257" w:firstLine="20"/>
              <w:rPr>
                <w:sz w:val="21"/>
                <w:szCs w:val="21"/>
              </w:rPr>
            </w:pPr>
            <w:r>
              <w:rPr>
                <w:rFonts w:hint="eastAsia"/>
                <w:spacing w:val="-1"/>
                <w:sz w:val="21"/>
                <w:szCs w:val="21"/>
              </w:rPr>
              <w:t>Gilbert综合征</w:t>
            </w:r>
            <w:r>
              <w:rPr>
                <w:rFonts w:hint="eastAsia"/>
                <w:spacing w:val="4"/>
                <w:sz w:val="21"/>
                <w:szCs w:val="21"/>
              </w:rPr>
              <w:t xml:space="preserve"> </w:t>
            </w:r>
            <w:r>
              <w:rPr>
                <w:rFonts w:hint="eastAsia"/>
                <w:spacing w:val="-6"/>
                <w:sz w:val="21"/>
                <w:szCs w:val="21"/>
              </w:rPr>
              <w:t>[AR];</w:t>
            </w:r>
          </w:p>
          <w:p w14:paraId="6E8B6A67">
            <w:pPr>
              <w:pStyle w:val="173"/>
              <w:spacing w:before="4" w:line="213" w:lineRule="auto"/>
              <w:ind w:left="111"/>
              <w:rPr>
                <w:sz w:val="21"/>
                <w:szCs w:val="21"/>
              </w:rPr>
            </w:pPr>
            <w:r>
              <w:rPr>
                <w:rFonts w:hint="eastAsia"/>
                <w:spacing w:val="-1"/>
                <w:sz w:val="21"/>
                <w:szCs w:val="21"/>
              </w:rPr>
              <w:t>Crigler-Najar综</w:t>
            </w:r>
            <w:r>
              <w:rPr>
                <w:rFonts w:hint="eastAsia"/>
                <w:spacing w:val="5"/>
                <w:sz w:val="21"/>
                <w:szCs w:val="21"/>
              </w:rPr>
              <w:t>合征I型[</w:t>
            </w:r>
            <w:r>
              <w:rPr>
                <w:rFonts w:hint="eastAsia"/>
                <w:sz w:val="21"/>
                <w:szCs w:val="21"/>
              </w:rPr>
              <w:t>AR</w:t>
            </w:r>
            <w:r>
              <w:rPr>
                <w:rFonts w:hint="eastAsia"/>
                <w:spacing w:val="5"/>
                <w:sz w:val="21"/>
                <w:szCs w:val="21"/>
              </w:rPr>
              <w:t>];</w:t>
            </w:r>
          </w:p>
          <w:p w14:paraId="0AC40CEA">
            <w:pPr>
              <w:pStyle w:val="173"/>
              <w:spacing w:before="82" w:line="213" w:lineRule="auto"/>
              <w:ind w:left="111"/>
              <w:rPr>
                <w:sz w:val="21"/>
                <w:szCs w:val="21"/>
              </w:rPr>
            </w:pPr>
            <w:r>
              <w:rPr>
                <w:rFonts w:hint="eastAsia"/>
                <w:spacing w:val="-1"/>
                <w:sz w:val="21"/>
                <w:szCs w:val="21"/>
              </w:rPr>
              <w:t>Crigler-Najar综</w:t>
            </w:r>
            <w:r>
              <w:rPr>
                <w:rFonts w:hint="eastAsia"/>
                <w:spacing w:val="4"/>
                <w:sz w:val="21"/>
                <w:szCs w:val="21"/>
              </w:rPr>
              <w:t>合征IⅡ型[</w:t>
            </w:r>
            <w:r>
              <w:rPr>
                <w:rFonts w:hint="eastAsia"/>
                <w:sz w:val="21"/>
                <w:szCs w:val="21"/>
              </w:rPr>
              <w:t>AR</w:t>
            </w:r>
            <w:r>
              <w:rPr>
                <w:rFonts w:hint="eastAsia"/>
                <w:spacing w:val="4"/>
                <w:sz w:val="21"/>
                <w:szCs w:val="21"/>
              </w:rPr>
              <w:t>]</w:t>
            </w:r>
          </w:p>
        </w:tc>
        <w:tc>
          <w:tcPr>
            <w:tcW w:w="7330" w:type="dxa"/>
            <w:tcBorders>
              <w:top w:val="single" w:color="000000" w:sz="4" w:space="0"/>
              <w:left w:val="single" w:color="000000" w:sz="4" w:space="0"/>
              <w:bottom w:val="single" w:color="000000" w:sz="4" w:space="0"/>
              <w:right w:val="single" w:color="000000" w:sz="4" w:space="0"/>
            </w:tcBorders>
          </w:tcPr>
          <w:p w14:paraId="54D09463">
            <w:pPr>
              <w:pStyle w:val="173"/>
              <w:spacing w:before="86" w:line="290" w:lineRule="auto"/>
              <w:ind w:left="112" w:firstLine="9"/>
              <w:rPr>
                <w:sz w:val="21"/>
                <w:szCs w:val="21"/>
                <w:lang w:eastAsia="zh-CN"/>
              </w:rPr>
            </w:pPr>
            <w:r>
              <w:rPr>
                <w:rFonts w:hint="eastAsia"/>
                <w:spacing w:val="-8"/>
                <w:sz w:val="21"/>
                <w:szCs w:val="21"/>
                <w:lang w:eastAsia="zh-CN"/>
              </w:rPr>
              <w:t>Gilbert综合征又称良性非结合型高胆红素血症，该症常在青少年期或新生儿基因筛查被发现，其主要</w:t>
            </w:r>
            <w:r>
              <w:rPr>
                <w:rFonts w:hint="eastAsia"/>
                <w:spacing w:val="-9"/>
                <w:sz w:val="21"/>
                <w:szCs w:val="21"/>
                <w:lang w:eastAsia="zh-CN"/>
              </w:rPr>
              <w:t>临床特征</w:t>
            </w:r>
            <w:r>
              <w:rPr>
                <w:rFonts w:hint="eastAsia"/>
                <w:sz w:val="21"/>
                <w:szCs w:val="21"/>
                <w:lang w:eastAsia="zh-CN"/>
              </w:rPr>
              <w:t xml:space="preserve"> </w:t>
            </w:r>
            <w:r>
              <w:rPr>
                <w:rFonts w:hint="eastAsia"/>
                <w:spacing w:val="-5"/>
                <w:sz w:val="21"/>
                <w:szCs w:val="21"/>
                <w:lang w:eastAsia="zh-CN"/>
              </w:rPr>
              <w:t>为轻中度非结合型胆红素增高为主的高胆红素血症、间歇性黄疸(通常无需治疗，可自行消退),但不会引起慢</w:t>
            </w:r>
            <w:r>
              <w:rPr>
                <w:rFonts w:hint="eastAsia"/>
                <w:spacing w:val="4"/>
                <w:sz w:val="21"/>
                <w:szCs w:val="21"/>
                <w:lang w:eastAsia="zh-CN"/>
              </w:rPr>
              <w:t xml:space="preserve"> </w:t>
            </w:r>
            <w:r>
              <w:rPr>
                <w:rFonts w:hint="eastAsia"/>
                <w:spacing w:val="-8"/>
                <w:sz w:val="21"/>
                <w:szCs w:val="21"/>
                <w:lang w:eastAsia="zh-CN"/>
              </w:rPr>
              <w:t>性肝炎、肝纤维化和溶血等表现。患者多因身体处于压力时如脱水、饥饿/禁食、疾病、</w:t>
            </w:r>
            <w:r>
              <w:rPr>
                <w:rFonts w:hint="eastAsia"/>
                <w:spacing w:val="-9"/>
                <w:sz w:val="21"/>
                <w:szCs w:val="21"/>
                <w:lang w:eastAsia="zh-CN"/>
              </w:rPr>
              <w:t>剧烈运动或经期等诱因</w:t>
            </w:r>
            <w:r>
              <w:rPr>
                <w:rFonts w:hint="eastAsia"/>
                <w:sz w:val="21"/>
                <w:szCs w:val="21"/>
                <w:lang w:eastAsia="zh-CN"/>
              </w:rPr>
              <w:t xml:space="preserve"> </w:t>
            </w:r>
            <w:r>
              <w:rPr>
                <w:rFonts w:hint="eastAsia"/>
                <w:spacing w:val="-10"/>
                <w:sz w:val="21"/>
                <w:szCs w:val="21"/>
                <w:lang w:eastAsia="zh-CN"/>
              </w:rPr>
              <w:t>发作，可伴随乏力、易疲劳、消化道症状或腹部不适等；但也有部分患者无症状，只表现为血清中</w:t>
            </w:r>
            <w:r>
              <w:rPr>
                <w:rFonts w:hint="eastAsia"/>
                <w:spacing w:val="-11"/>
                <w:sz w:val="21"/>
                <w:szCs w:val="21"/>
                <w:lang w:eastAsia="zh-CN"/>
              </w:rPr>
              <w:t>非结合型胆红</w:t>
            </w:r>
            <w:r>
              <w:rPr>
                <w:rFonts w:hint="eastAsia"/>
                <w:sz w:val="21"/>
                <w:szCs w:val="21"/>
                <w:lang w:eastAsia="zh-CN"/>
              </w:rPr>
              <w:t xml:space="preserve"> 素水平升高。此外，研究结果显示Gilbert综合征也可使新生儿期</w:t>
            </w:r>
            <w:r>
              <w:rPr>
                <w:rFonts w:hint="eastAsia"/>
                <w:spacing w:val="-1"/>
                <w:sz w:val="21"/>
                <w:szCs w:val="21"/>
                <w:lang w:eastAsia="zh-CN"/>
              </w:rPr>
              <w:t>迁延性黄疸的风险增加。</w:t>
            </w:r>
          </w:p>
          <w:p w14:paraId="242A47D6">
            <w:pPr>
              <w:pStyle w:val="173"/>
              <w:spacing w:before="1" w:line="297" w:lineRule="auto"/>
              <w:ind w:left="102" w:firstLine="10"/>
              <w:rPr>
                <w:sz w:val="21"/>
                <w:szCs w:val="21"/>
                <w:lang w:eastAsia="zh-CN"/>
              </w:rPr>
            </w:pPr>
            <w:r>
              <w:rPr>
                <w:rFonts w:hint="eastAsia"/>
                <w:spacing w:val="-10"/>
                <w:sz w:val="21"/>
                <w:szCs w:val="21"/>
                <w:lang w:eastAsia="zh-CN"/>
              </w:rPr>
              <w:t>C</w:t>
            </w:r>
            <w:r>
              <w:rPr>
                <w:rFonts w:hint="eastAsia"/>
                <w:spacing w:val="-9"/>
                <w:sz w:val="21"/>
                <w:szCs w:val="21"/>
                <w:lang w:eastAsia="zh-CN"/>
              </w:rPr>
              <w:t>rigler-Najjar综合征又称为葡萄糖醛酸转移酶缺乏症，则一种相对罕见的发生于新生儿或婴幼儿期的遗传性</w:t>
            </w:r>
            <w:r>
              <w:rPr>
                <w:rFonts w:hint="eastAsia"/>
                <w:spacing w:val="-8"/>
                <w:sz w:val="21"/>
                <w:szCs w:val="21"/>
                <w:lang w:eastAsia="zh-CN"/>
              </w:rPr>
              <w:t>高</w:t>
            </w:r>
            <w:r>
              <w:rPr>
                <w:rFonts w:hint="eastAsia"/>
                <w:spacing w:val="17"/>
                <w:sz w:val="21"/>
                <w:szCs w:val="21"/>
                <w:lang w:eastAsia="zh-CN"/>
              </w:rPr>
              <w:t xml:space="preserve"> </w:t>
            </w:r>
            <w:r>
              <w:rPr>
                <w:rFonts w:hint="eastAsia"/>
                <w:sz w:val="21"/>
                <w:szCs w:val="21"/>
                <w:lang w:eastAsia="zh-CN"/>
              </w:rPr>
              <w:t>胆红素血症，根据胆红素水平及苯巴比妥治疗反应</w:t>
            </w:r>
            <w:r>
              <w:rPr>
                <w:rFonts w:hint="eastAsia"/>
                <w:spacing w:val="-1"/>
                <w:sz w:val="21"/>
                <w:szCs w:val="21"/>
                <w:lang w:eastAsia="zh-CN"/>
              </w:rPr>
              <w:t>，分为两种类型。</w:t>
            </w:r>
          </w:p>
          <w:p w14:paraId="7CDE9A9C">
            <w:pPr>
              <w:pStyle w:val="173"/>
              <w:spacing w:line="276" w:lineRule="auto"/>
              <w:ind w:left="102" w:firstLine="9"/>
              <w:rPr>
                <w:sz w:val="21"/>
                <w:szCs w:val="21"/>
                <w:lang w:eastAsia="zh-CN"/>
              </w:rPr>
            </w:pPr>
            <w:r>
              <w:rPr>
                <w:rFonts w:hint="eastAsia"/>
                <w:spacing w:val="-7"/>
                <w:sz w:val="21"/>
                <w:szCs w:val="21"/>
                <w:lang w:eastAsia="zh-CN"/>
              </w:rPr>
              <w:t>Crigler-Najjar综合征型：出生后迅速出现严重黄疸，血清胆红素常大于340</w:t>
            </w:r>
            <w:r>
              <w:rPr>
                <w:rFonts w:hint="eastAsia"/>
                <w:spacing w:val="-7"/>
                <w:sz w:val="21"/>
                <w:szCs w:val="21"/>
              </w:rPr>
              <w:t>μ</w:t>
            </w:r>
            <w:r>
              <w:rPr>
                <w:rFonts w:hint="eastAsia"/>
                <w:spacing w:val="-7"/>
                <w:sz w:val="21"/>
                <w:szCs w:val="21"/>
                <w:lang w:eastAsia="zh-CN"/>
              </w:rPr>
              <w:t>mol/L,伴有胆红素脑病，苯巴比</w:t>
            </w:r>
            <w:r>
              <w:rPr>
                <w:rFonts w:hint="eastAsia"/>
                <w:spacing w:val="13"/>
                <w:sz w:val="21"/>
                <w:szCs w:val="21"/>
                <w:lang w:eastAsia="zh-CN"/>
              </w:rPr>
              <w:t xml:space="preserve"> </w:t>
            </w:r>
            <w:r>
              <w:rPr>
                <w:rFonts w:hint="eastAsia"/>
                <w:spacing w:val="-10"/>
                <w:sz w:val="21"/>
                <w:szCs w:val="21"/>
                <w:lang w:eastAsia="zh-CN"/>
              </w:rPr>
              <w:t>妥治疗无效，预后差。Crigler-Najjar综合征II型：出生后不久出现黄疸，也有幼年或成年期发病，黄疸程度较l</w:t>
            </w:r>
            <w:r>
              <w:rPr>
                <w:rFonts w:hint="eastAsia"/>
                <w:spacing w:val="18"/>
                <w:sz w:val="21"/>
                <w:szCs w:val="21"/>
                <w:lang w:eastAsia="zh-CN"/>
              </w:rPr>
              <w:t xml:space="preserve"> </w:t>
            </w:r>
            <w:r>
              <w:rPr>
                <w:rFonts w:hint="eastAsia"/>
                <w:sz w:val="21"/>
                <w:szCs w:val="21"/>
                <w:lang w:eastAsia="zh-CN"/>
              </w:rPr>
              <w:t>型稍低，血清胆红素常小于340</w:t>
            </w:r>
            <w:r>
              <w:rPr>
                <w:rFonts w:hint="eastAsia"/>
                <w:sz w:val="21"/>
                <w:szCs w:val="21"/>
              </w:rPr>
              <w:t>μ</w:t>
            </w:r>
            <w:r>
              <w:rPr>
                <w:rFonts w:hint="eastAsia"/>
                <w:sz w:val="21"/>
                <w:szCs w:val="21"/>
                <w:lang w:eastAsia="zh-CN"/>
              </w:rPr>
              <w:t>mol/L,神经系统症状不明显，苯巴比妥</w:t>
            </w:r>
            <w:r>
              <w:rPr>
                <w:rFonts w:hint="eastAsia"/>
                <w:spacing w:val="-1"/>
                <w:sz w:val="21"/>
                <w:szCs w:val="21"/>
                <w:lang w:eastAsia="zh-CN"/>
              </w:rPr>
              <w:t>治疗有效，预后较好。</w:t>
            </w:r>
          </w:p>
        </w:tc>
      </w:tr>
    </w:tbl>
    <w:p w14:paraId="0859F039">
      <w:pPr>
        <w:spacing w:line="360" w:lineRule="auto"/>
        <w:rPr>
          <w:rFonts w:ascii="宋体" w:hAnsi="宋体" w:cs="宋体"/>
          <w:szCs w:val="21"/>
        </w:rPr>
      </w:pPr>
    </w:p>
    <w:p w14:paraId="0375DEAC">
      <w:pPr>
        <w:pStyle w:val="2"/>
        <w:rPr>
          <w:rFonts w:ascii="宋体" w:hAnsi="宋体" w:cs="宋体"/>
          <w:szCs w:val="21"/>
        </w:rPr>
      </w:pPr>
    </w:p>
    <w:p w14:paraId="26CA516D">
      <w:pPr>
        <w:spacing w:line="360" w:lineRule="auto"/>
        <w:rPr>
          <w:rFonts w:ascii="宋体" w:hAnsi="宋体" w:cs="宋体"/>
          <w:b/>
          <w:szCs w:val="21"/>
        </w:rPr>
      </w:pPr>
      <w:r>
        <w:rPr>
          <w:rFonts w:hint="eastAsia" w:ascii="宋体" w:hAnsi="宋体" w:cs="宋体"/>
          <w:b/>
          <w:color w:val="000000" w:themeColor="text1"/>
          <w:szCs w:val="21"/>
          <w14:textFill>
            <w14:solidFill>
              <w14:schemeClr w14:val="tx1"/>
            </w14:solidFill>
          </w14:textFill>
        </w:rPr>
        <w:t>附件2：</w:t>
      </w:r>
      <w:r>
        <w:rPr>
          <w:rFonts w:hint="eastAsia" w:ascii="宋体" w:hAnsi="宋体" w:cs="宋体"/>
          <w:b/>
          <w:bCs/>
          <w:color w:val="000000" w:themeColor="text1"/>
          <w:szCs w:val="21"/>
          <w14:textFill>
            <w14:solidFill>
              <w14:schemeClr w14:val="tx1"/>
            </w14:solidFill>
          </w14:textFill>
        </w:rPr>
        <w:t>遗传病基因致病变异检测160个基因</w:t>
      </w:r>
      <w:r>
        <w:rPr>
          <w:rFonts w:hint="eastAsia" w:ascii="宋体" w:hAnsi="宋体" w:cs="宋体"/>
          <w:b/>
          <w:color w:val="000000" w:themeColor="text1"/>
          <w:spacing w:val="-2"/>
          <w:szCs w:val="21"/>
          <w14:textFill>
            <w14:solidFill>
              <w14:schemeClr w14:val="tx1"/>
            </w14:solidFill>
          </w14:textFill>
        </w:rPr>
        <w:t>检测</w:t>
      </w:r>
      <w:r>
        <w:rPr>
          <w:rFonts w:hint="eastAsia" w:ascii="宋体" w:hAnsi="宋体" w:cs="宋体"/>
          <w:b/>
          <w:color w:val="000000" w:themeColor="text1"/>
          <w:szCs w:val="21"/>
          <w14:textFill>
            <w14:solidFill>
              <w14:schemeClr w14:val="tx1"/>
            </w14:solidFill>
          </w14:textFill>
        </w:rPr>
        <w:t>及疾病介绍</w:t>
      </w:r>
    </w:p>
    <w:tbl>
      <w:tblPr>
        <w:tblStyle w:val="34"/>
        <w:tblW w:w="9550" w:type="dxa"/>
        <w:tblInd w:w="-523" w:type="dxa"/>
        <w:tblLayout w:type="autofit"/>
        <w:tblCellMar>
          <w:top w:w="0" w:type="dxa"/>
          <w:left w:w="108" w:type="dxa"/>
          <w:bottom w:w="0" w:type="dxa"/>
          <w:right w:w="108" w:type="dxa"/>
        </w:tblCellMar>
      </w:tblPr>
      <w:tblGrid>
        <w:gridCol w:w="925"/>
        <w:gridCol w:w="1141"/>
        <w:gridCol w:w="2834"/>
        <w:gridCol w:w="838"/>
        <w:gridCol w:w="1200"/>
        <w:gridCol w:w="2612"/>
      </w:tblGrid>
      <w:tr w14:paraId="7372B8C9">
        <w:tblPrEx>
          <w:tblCellMar>
            <w:top w:w="0" w:type="dxa"/>
            <w:left w:w="108" w:type="dxa"/>
            <w:bottom w:w="0" w:type="dxa"/>
            <w:right w:w="108" w:type="dxa"/>
          </w:tblCellMar>
        </w:tblPrEx>
        <w:trPr>
          <w:trHeight w:val="33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1DE1AD8">
            <w:pPr>
              <w:pStyle w:val="174"/>
              <w:jc w:val="center"/>
              <w:rPr>
                <w:rFonts w:hint="default" w:ascii="宋体" w:hAnsi="宋体" w:cs="宋体"/>
                <w:bCs/>
                <w:color w:val="000000"/>
                <w:sz w:val="21"/>
                <w:szCs w:val="21"/>
              </w:rPr>
            </w:pPr>
            <w:r>
              <w:rPr>
                <w:rFonts w:ascii="宋体" w:hAnsi="宋体" w:cs="宋体"/>
                <w:bCs/>
                <w:color w:val="000000"/>
                <w:sz w:val="21"/>
                <w:szCs w:val="21"/>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892D966">
            <w:pPr>
              <w:pStyle w:val="174"/>
              <w:jc w:val="center"/>
              <w:rPr>
                <w:rFonts w:hint="default" w:ascii="宋体" w:hAnsi="宋体" w:cs="宋体"/>
                <w:bCs/>
                <w:color w:val="000000"/>
                <w:sz w:val="21"/>
                <w:szCs w:val="21"/>
              </w:rPr>
            </w:pPr>
            <w:r>
              <w:rPr>
                <w:rFonts w:ascii="宋体" w:hAnsi="宋体" w:cs="宋体"/>
                <w:bCs/>
                <w:color w:val="000000"/>
                <w:sz w:val="21"/>
                <w:szCs w:val="21"/>
              </w:rPr>
              <w:t>基因</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24E87E7">
            <w:pPr>
              <w:pStyle w:val="174"/>
              <w:jc w:val="center"/>
              <w:rPr>
                <w:rFonts w:hint="default" w:ascii="宋体" w:hAnsi="宋体" w:cs="宋体"/>
                <w:bCs/>
                <w:color w:val="000000"/>
                <w:sz w:val="21"/>
                <w:szCs w:val="21"/>
              </w:rPr>
            </w:pPr>
            <w:r>
              <w:rPr>
                <w:rFonts w:ascii="宋体" w:hAnsi="宋体" w:cs="宋体"/>
                <w:bCs/>
                <w:color w:val="000000"/>
                <w:sz w:val="21"/>
                <w:szCs w:val="21"/>
              </w:rPr>
              <w:t>中文疾病名称[遗传模式]</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7CE64A">
            <w:pPr>
              <w:pStyle w:val="174"/>
              <w:jc w:val="center"/>
              <w:rPr>
                <w:rFonts w:hint="default" w:ascii="宋体" w:hAnsi="宋体" w:cs="宋体"/>
                <w:bCs/>
                <w:color w:val="000000"/>
                <w:sz w:val="21"/>
                <w:szCs w:val="21"/>
              </w:rPr>
            </w:pPr>
            <w:r>
              <w:rPr>
                <w:rFonts w:ascii="宋体" w:hAnsi="宋体" w:cs="宋体"/>
                <w:bCs/>
                <w:color w:val="000000"/>
                <w:sz w:val="21"/>
                <w:szCs w:val="21"/>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486D04C">
            <w:pPr>
              <w:pStyle w:val="174"/>
              <w:jc w:val="center"/>
              <w:rPr>
                <w:rFonts w:hint="default" w:ascii="宋体" w:hAnsi="宋体" w:cs="宋体"/>
                <w:bCs/>
                <w:color w:val="000000"/>
                <w:sz w:val="21"/>
                <w:szCs w:val="21"/>
              </w:rPr>
            </w:pPr>
            <w:r>
              <w:rPr>
                <w:rFonts w:ascii="宋体" w:hAnsi="宋体" w:cs="宋体"/>
                <w:bCs/>
                <w:color w:val="000000"/>
                <w:sz w:val="21"/>
                <w:szCs w:val="21"/>
              </w:rPr>
              <w:t>基因</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3ABE59">
            <w:pPr>
              <w:pStyle w:val="174"/>
              <w:jc w:val="center"/>
              <w:rPr>
                <w:rFonts w:hint="default" w:ascii="宋体" w:hAnsi="宋体" w:cs="宋体"/>
                <w:bCs/>
                <w:color w:val="000000"/>
                <w:sz w:val="21"/>
                <w:szCs w:val="21"/>
              </w:rPr>
            </w:pPr>
            <w:r>
              <w:rPr>
                <w:rFonts w:ascii="宋体" w:hAnsi="宋体" w:cs="宋体"/>
                <w:bCs/>
                <w:color w:val="000000"/>
                <w:sz w:val="21"/>
                <w:szCs w:val="21"/>
              </w:rPr>
              <w:t>中文疾病名称[遗传模式]</w:t>
            </w:r>
          </w:p>
        </w:tc>
      </w:tr>
      <w:tr w14:paraId="3A12C914">
        <w:tblPrEx>
          <w:tblCellMar>
            <w:top w:w="0" w:type="dxa"/>
            <w:left w:w="108" w:type="dxa"/>
            <w:bottom w:w="0" w:type="dxa"/>
            <w:right w:w="108" w:type="dxa"/>
          </w:tblCellMar>
        </w:tblPrEx>
        <w:trPr>
          <w:trHeight w:val="842"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C71C0D">
            <w:pPr>
              <w:pStyle w:val="174"/>
              <w:jc w:val="center"/>
              <w:rPr>
                <w:rFonts w:hint="default" w:ascii="宋体" w:hAnsi="宋体" w:cs="宋体"/>
                <w:bCs/>
                <w:color w:val="000000"/>
                <w:sz w:val="21"/>
                <w:szCs w:val="21"/>
              </w:rPr>
            </w:pPr>
            <w:r>
              <w:rPr>
                <w:rFonts w:ascii="宋体" w:hAnsi="宋体" w:cs="宋体"/>
                <w:bCs/>
                <w:color w:val="000000"/>
                <w:sz w:val="21"/>
                <w:szCs w:val="21"/>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B67D138">
            <w:pPr>
              <w:pStyle w:val="174"/>
              <w:jc w:val="center"/>
              <w:rPr>
                <w:rFonts w:hint="default" w:ascii="宋体" w:hAnsi="宋体" w:cs="宋体"/>
                <w:bCs/>
                <w:color w:val="000000"/>
                <w:sz w:val="21"/>
                <w:szCs w:val="21"/>
              </w:rPr>
            </w:pPr>
            <w:r>
              <w:rPr>
                <w:rFonts w:ascii="宋体" w:hAnsi="宋体" w:cs="宋体"/>
                <w:bCs/>
                <w:color w:val="000000"/>
                <w:sz w:val="21"/>
                <w:szCs w:val="21"/>
              </w:rPr>
              <w:t>ABCB11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8EAA6C7">
            <w:pPr>
              <w:pStyle w:val="174"/>
              <w:jc w:val="center"/>
              <w:rPr>
                <w:rFonts w:hint="default" w:ascii="宋体" w:hAnsi="宋体" w:cs="宋体"/>
                <w:bCs/>
                <w:color w:val="000000"/>
                <w:sz w:val="21"/>
                <w:szCs w:val="21"/>
              </w:rPr>
            </w:pPr>
            <w:r>
              <w:rPr>
                <w:rFonts w:ascii="宋体" w:hAnsi="宋体" w:cs="宋体"/>
                <w:bCs/>
                <w:color w:val="000000"/>
                <w:sz w:val="21"/>
                <w:szCs w:val="21"/>
              </w:rPr>
              <w:t>进行性家族性肝内胆汁淤积症2型[AR]；良性复发性肝内胆汁淤积症2型[AR]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FB310EC">
            <w:pPr>
              <w:pStyle w:val="174"/>
              <w:jc w:val="center"/>
              <w:rPr>
                <w:rFonts w:hint="default" w:ascii="宋体" w:hAnsi="宋体" w:cs="宋体"/>
                <w:bCs/>
                <w:color w:val="000000"/>
                <w:sz w:val="21"/>
                <w:szCs w:val="21"/>
              </w:rPr>
            </w:pPr>
            <w:r>
              <w:rPr>
                <w:rFonts w:ascii="宋体" w:hAnsi="宋体" w:cs="宋体"/>
                <w:bCs/>
                <w:color w:val="000000"/>
                <w:sz w:val="21"/>
                <w:szCs w:val="21"/>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E3C3A0E">
            <w:pPr>
              <w:pStyle w:val="174"/>
              <w:jc w:val="center"/>
              <w:rPr>
                <w:rFonts w:hint="default" w:ascii="宋体" w:hAnsi="宋体" w:cs="宋体"/>
                <w:bCs/>
                <w:color w:val="000000"/>
                <w:sz w:val="21"/>
                <w:szCs w:val="21"/>
              </w:rPr>
            </w:pPr>
            <w:r>
              <w:rPr>
                <w:rFonts w:ascii="宋体" w:hAnsi="宋体" w:cs="宋体"/>
                <w:bCs/>
                <w:color w:val="000000"/>
                <w:sz w:val="21"/>
                <w:szCs w:val="21"/>
              </w:rPr>
              <w:t>IDS</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45FF2D5">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黏多糖贮积症II型[XLR]</w:t>
            </w:r>
          </w:p>
        </w:tc>
      </w:tr>
      <w:tr w14:paraId="556E2447">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43A3051">
            <w:pPr>
              <w:pStyle w:val="174"/>
              <w:jc w:val="center"/>
              <w:rPr>
                <w:rFonts w:hint="default" w:ascii="宋体" w:hAnsi="宋体" w:cs="宋体"/>
                <w:bCs/>
                <w:color w:val="000000"/>
                <w:sz w:val="21"/>
                <w:szCs w:val="21"/>
              </w:rPr>
            </w:pPr>
            <w:r>
              <w:rPr>
                <w:rFonts w:ascii="宋体" w:hAnsi="宋体" w:cs="宋体"/>
                <w:bCs/>
                <w:color w:val="000000"/>
                <w:sz w:val="21"/>
                <w:szCs w:val="21"/>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D0B661">
            <w:pPr>
              <w:pStyle w:val="174"/>
              <w:jc w:val="center"/>
              <w:rPr>
                <w:rFonts w:hint="default" w:ascii="宋体" w:hAnsi="宋体" w:cs="宋体"/>
                <w:bCs/>
                <w:color w:val="000000"/>
                <w:sz w:val="21"/>
                <w:szCs w:val="21"/>
              </w:rPr>
            </w:pPr>
            <w:r>
              <w:rPr>
                <w:rFonts w:ascii="宋体" w:hAnsi="宋体" w:cs="宋体"/>
                <w:bCs/>
                <w:color w:val="000000"/>
                <w:sz w:val="21"/>
                <w:szCs w:val="21"/>
              </w:rPr>
              <w:t>ABCB4</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12F2AA">
            <w:pPr>
              <w:pStyle w:val="174"/>
              <w:jc w:val="center"/>
              <w:rPr>
                <w:rFonts w:hint="default" w:ascii="宋体" w:hAnsi="宋体" w:cs="宋体"/>
                <w:bCs/>
                <w:color w:val="000000"/>
                <w:sz w:val="21"/>
                <w:szCs w:val="21"/>
              </w:rPr>
            </w:pPr>
            <w:r>
              <w:rPr>
                <w:rFonts w:ascii="宋体" w:hAnsi="宋体" w:cs="宋体"/>
                <w:bCs/>
                <w:color w:val="000000"/>
                <w:sz w:val="21"/>
                <w:szCs w:val="21"/>
              </w:rPr>
              <w:t>进行性家族性肝内胆汁淤积症3型[AR]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08BEF92">
            <w:pPr>
              <w:pStyle w:val="174"/>
              <w:jc w:val="center"/>
              <w:rPr>
                <w:rFonts w:hint="default" w:ascii="宋体" w:hAnsi="宋体" w:cs="宋体"/>
                <w:bCs/>
                <w:color w:val="000000"/>
                <w:sz w:val="21"/>
                <w:szCs w:val="21"/>
              </w:rPr>
            </w:pPr>
            <w:r>
              <w:rPr>
                <w:rFonts w:ascii="宋体" w:hAnsi="宋体" w:cs="宋体"/>
                <w:bCs/>
                <w:color w:val="000000"/>
                <w:sz w:val="21"/>
                <w:szCs w:val="21"/>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C658E71">
            <w:pPr>
              <w:pStyle w:val="174"/>
              <w:jc w:val="center"/>
              <w:rPr>
                <w:rFonts w:hint="default" w:ascii="宋体" w:hAnsi="宋体" w:cs="宋体"/>
                <w:bCs/>
                <w:color w:val="000000"/>
                <w:sz w:val="21"/>
                <w:szCs w:val="21"/>
              </w:rPr>
            </w:pPr>
            <w:r>
              <w:rPr>
                <w:rFonts w:ascii="宋体" w:hAnsi="宋体" w:cs="宋体"/>
                <w:bCs/>
                <w:color w:val="000000"/>
                <w:sz w:val="21"/>
                <w:szCs w:val="21"/>
              </w:rPr>
              <w:t>IDUA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719C558">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黏多糖贮积症I型[AR]</w:t>
            </w:r>
          </w:p>
        </w:tc>
      </w:tr>
      <w:tr w14:paraId="32EB476B">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AE265CE">
            <w:pPr>
              <w:pStyle w:val="174"/>
              <w:jc w:val="center"/>
              <w:rPr>
                <w:rFonts w:hint="default" w:ascii="宋体" w:hAnsi="宋体" w:cs="宋体"/>
                <w:bCs/>
                <w:color w:val="000000"/>
                <w:sz w:val="21"/>
                <w:szCs w:val="21"/>
              </w:rPr>
            </w:pPr>
            <w:r>
              <w:rPr>
                <w:rFonts w:ascii="宋体" w:hAnsi="宋体" w:cs="宋体"/>
                <w:bCs/>
                <w:color w:val="000000"/>
                <w:sz w:val="21"/>
                <w:szCs w:val="21"/>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2D5D4C9">
            <w:pPr>
              <w:pStyle w:val="174"/>
              <w:jc w:val="center"/>
              <w:rPr>
                <w:rFonts w:hint="default" w:ascii="宋体" w:hAnsi="宋体" w:cs="宋体"/>
                <w:bCs/>
                <w:color w:val="000000"/>
                <w:sz w:val="21"/>
                <w:szCs w:val="21"/>
              </w:rPr>
            </w:pPr>
            <w:r>
              <w:rPr>
                <w:rFonts w:ascii="宋体" w:hAnsi="宋体" w:cs="宋体"/>
                <w:bCs/>
                <w:color w:val="000000"/>
                <w:sz w:val="21"/>
                <w:szCs w:val="21"/>
              </w:rPr>
              <w:t>ABCC2</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A876C5F">
            <w:pPr>
              <w:pStyle w:val="174"/>
              <w:jc w:val="center"/>
              <w:rPr>
                <w:rFonts w:hint="default" w:ascii="宋体" w:hAnsi="宋体" w:cs="宋体"/>
                <w:bCs/>
                <w:color w:val="000000"/>
                <w:sz w:val="21"/>
                <w:szCs w:val="21"/>
              </w:rPr>
            </w:pPr>
            <w:r>
              <w:rPr>
                <w:rFonts w:ascii="宋体" w:hAnsi="宋体" w:cs="宋体"/>
                <w:bCs/>
                <w:color w:val="000000"/>
                <w:sz w:val="21"/>
                <w:szCs w:val="21"/>
              </w:rPr>
              <w:t>Dubin-Johnson综合征[AR]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64D8A1C">
            <w:pPr>
              <w:pStyle w:val="174"/>
              <w:jc w:val="center"/>
              <w:rPr>
                <w:rFonts w:hint="default" w:ascii="宋体" w:hAnsi="宋体" w:cs="宋体"/>
                <w:bCs/>
                <w:color w:val="000000"/>
                <w:sz w:val="21"/>
                <w:szCs w:val="21"/>
              </w:rPr>
            </w:pPr>
            <w:r>
              <w:rPr>
                <w:rFonts w:ascii="宋体" w:hAnsi="宋体" w:cs="宋体"/>
                <w:bCs/>
                <w:color w:val="000000"/>
                <w:sz w:val="21"/>
                <w:szCs w:val="21"/>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901777B">
            <w:pPr>
              <w:pStyle w:val="174"/>
              <w:jc w:val="center"/>
              <w:rPr>
                <w:rFonts w:hint="default" w:ascii="宋体" w:hAnsi="宋体" w:cs="宋体"/>
                <w:bCs/>
                <w:color w:val="000000"/>
                <w:sz w:val="21"/>
                <w:szCs w:val="21"/>
              </w:rPr>
            </w:pPr>
            <w:r>
              <w:rPr>
                <w:rFonts w:ascii="宋体" w:hAnsi="宋体" w:cs="宋体"/>
                <w:bCs/>
                <w:color w:val="000000"/>
                <w:sz w:val="21"/>
                <w:szCs w:val="21"/>
              </w:rPr>
              <w:t>IL10RA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27D484D">
            <w:pPr>
              <w:pStyle w:val="174"/>
              <w:jc w:val="center"/>
              <w:rPr>
                <w:rFonts w:hint="default" w:ascii="宋体" w:hAnsi="宋体" w:cs="宋体"/>
                <w:bCs/>
                <w:color w:val="000000"/>
                <w:sz w:val="21"/>
                <w:szCs w:val="21"/>
              </w:rPr>
            </w:pPr>
            <w:r>
              <w:rPr>
                <w:rFonts w:ascii="宋体" w:hAnsi="宋体" w:cs="宋体"/>
                <w:bCs/>
                <w:color w:val="000000"/>
                <w:sz w:val="21"/>
                <w:szCs w:val="21"/>
              </w:rPr>
              <w:t>早发炎症性肠病[AR]</w:t>
            </w:r>
          </w:p>
        </w:tc>
      </w:tr>
      <w:tr w14:paraId="450A3240">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105638">
            <w:pPr>
              <w:pStyle w:val="174"/>
              <w:jc w:val="center"/>
              <w:rPr>
                <w:rFonts w:hint="default" w:ascii="宋体" w:hAnsi="宋体" w:cs="宋体"/>
                <w:bCs/>
                <w:color w:val="000000"/>
                <w:sz w:val="21"/>
                <w:szCs w:val="21"/>
              </w:rPr>
            </w:pPr>
            <w:r>
              <w:rPr>
                <w:rFonts w:ascii="宋体" w:hAnsi="宋体" w:cs="宋体"/>
                <w:bCs/>
                <w:color w:val="000000"/>
                <w:sz w:val="21"/>
                <w:szCs w:val="21"/>
              </w:rPr>
              <w:t>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FA87BC1">
            <w:pPr>
              <w:pStyle w:val="174"/>
              <w:jc w:val="center"/>
              <w:rPr>
                <w:rFonts w:hint="default" w:ascii="宋体" w:hAnsi="宋体" w:cs="宋体"/>
                <w:bCs/>
                <w:color w:val="000000"/>
                <w:sz w:val="21"/>
                <w:szCs w:val="21"/>
              </w:rPr>
            </w:pPr>
            <w:r>
              <w:rPr>
                <w:rFonts w:ascii="宋体" w:hAnsi="宋体" w:cs="宋体"/>
                <w:bCs/>
                <w:color w:val="000000"/>
                <w:sz w:val="21"/>
                <w:szCs w:val="21"/>
              </w:rPr>
              <w:t>ABCD1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CEB48B4">
            <w:pPr>
              <w:pStyle w:val="174"/>
              <w:jc w:val="center"/>
              <w:rPr>
                <w:rFonts w:hint="default" w:ascii="宋体" w:hAnsi="宋体" w:cs="宋体"/>
                <w:bCs/>
                <w:color w:val="000000"/>
                <w:sz w:val="21"/>
                <w:szCs w:val="21"/>
              </w:rPr>
            </w:pPr>
            <w:r>
              <w:rPr>
                <w:rFonts w:ascii="宋体" w:hAnsi="宋体" w:cs="宋体"/>
                <w:bCs/>
                <w:color w:val="000000"/>
                <w:sz w:val="21"/>
                <w:szCs w:val="21"/>
              </w:rPr>
              <w:t>X-连锁肾上腺脑白质营养不良[XLR]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9D799C4">
            <w:pPr>
              <w:pStyle w:val="174"/>
              <w:jc w:val="center"/>
              <w:rPr>
                <w:rFonts w:hint="default" w:ascii="宋体" w:hAnsi="宋体" w:cs="宋体"/>
                <w:bCs/>
                <w:color w:val="000000"/>
                <w:sz w:val="21"/>
                <w:szCs w:val="21"/>
              </w:rPr>
            </w:pPr>
            <w:r>
              <w:rPr>
                <w:rFonts w:ascii="宋体" w:hAnsi="宋体" w:cs="宋体"/>
                <w:bCs/>
                <w:color w:val="000000"/>
                <w:sz w:val="21"/>
                <w:szCs w:val="21"/>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8B079F">
            <w:pPr>
              <w:pStyle w:val="174"/>
              <w:jc w:val="center"/>
              <w:rPr>
                <w:rFonts w:hint="default" w:ascii="宋体" w:hAnsi="宋体" w:cs="宋体"/>
                <w:bCs/>
                <w:color w:val="000000"/>
                <w:sz w:val="21"/>
                <w:szCs w:val="21"/>
              </w:rPr>
            </w:pPr>
            <w:r>
              <w:rPr>
                <w:rFonts w:ascii="宋体" w:hAnsi="宋体" w:cs="宋体"/>
                <w:bCs/>
                <w:color w:val="000000"/>
                <w:sz w:val="21"/>
                <w:szCs w:val="21"/>
              </w:rPr>
              <w:t>IL2RG</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9E06BF4">
            <w:pPr>
              <w:pStyle w:val="174"/>
              <w:jc w:val="center"/>
              <w:rPr>
                <w:rFonts w:hint="default" w:ascii="宋体" w:hAnsi="宋体" w:cs="宋体"/>
                <w:bCs/>
                <w:color w:val="000000"/>
                <w:sz w:val="21"/>
                <w:szCs w:val="21"/>
              </w:rPr>
            </w:pPr>
            <w:r>
              <w:rPr>
                <w:rFonts w:ascii="宋体" w:hAnsi="宋体" w:cs="宋体"/>
                <w:bCs/>
                <w:color w:val="000000"/>
                <w:sz w:val="21"/>
                <w:szCs w:val="21"/>
              </w:rPr>
              <w:t>X连锁重症联合免疫缺陷[XLR]</w:t>
            </w:r>
          </w:p>
        </w:tc>
      </w:tr>
      <w:tr w14:paraId="618419CE">
        <w:tblPrEx>
          <w:tblCellMar>
            <w:top w:w="0" w:type="dxa"/>
            <w:left w:w="108" w:type="dxa"/>
            <w:bottom w:w="0" w:type="dxa"/>
            <w:right w:w="108" w:type="dxa"/>
          </w:tblCellMar>
        </w:tblPrEx>
        <w:trPr>
          <w:trHeight w:val="574"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B75A781">
            <w:pPr>
              <w:pStyle w:val="174"/>
              <w:jc w:val="center"/>
              <w:rPr>
                <w:rFonts w:hint="default" w:ascii="宋体" w:hAnsi="宋体" w:cs="宋体"/>
                <w:bCs/>
                <w:color w:val="000000"/>
                <w:sz w:val="21"/>
                <w:szCs w:val="21"/>
              </w:rPr>
            </w:pPr>
            <w:r>
              <w:rPr>
                <w:rFonts w:ascii="宋体" w:hAnsi="宋体" w:cs="宋体"/>
                <w:bCs/>
                <w:color w:val="000000"/>
                <w:sz w:val="21"/>
                <w:szCs w:val="21"/>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47E800F">
            <w:pPr>
              <w:pStyle w:val="174"/>
              <w:jc w:val="center"/>
              <w:rPr>
                <w:rFonts w:hint="default" w:ascii="宋体" w:hAnsi="宋体" w:cs="宋体"/>
                <w:bCs/>
                <w:color w:val="000000"/>
                <w:sz w:val="21"/>
                <w:szCs w:val="21"/>
              </w:rPr>
            </w:pPr>
            <w:r>
              <w:rPr>
                <w:rFonts w:ascii="宋体" w:hAnsi="宋体" w:cs="宋体"/>
                <w:bCs/>
                <w:color w:val="000000"/>
                <w:sz w:val="21"/>
                <w:szCs w:val="21"/>
              </w:rPr>
              <w:t>ABCD4</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417E594">
            <w:pPr>
              <w:pStyle w:val="174"/>
              <w:jc w:val="center"/>
              <w:rPr>
                <w:rFonts w:hint="default" w:ascii="宋体" w:hAnsi="宋体" w:cs="宋体"/>
                <w:bCs/>
                <w:color w:val="000000"/>
                <w:sz w:val="21"/>
                <w:szCs w:val="21"/>
              </w:rPr>
            </w:pPr>
            <w:r>
              <w:rPr>
                <w:rFonts w:ascii="宋体" w:hAnsi="宋体" w:cs="宋体"/>
                <w:bCs/>
                <w:color w:val="000000"/>
                <w:sz w:val="21"/>
                <w:szCs w:val="21"/>
              </w:rPr>
              <w:t>甲基丙二酸血症合并同型半胱氨酸血症cblJ型[AR]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FEE501">
            <w:pPr>
              <w:pStyle w:val="174"/>
              <w:jc w:val="center"/>
              <w:rPr>
                <w:rFonts w:hint="default" w:ascii="宋体" w:hAnsi="宋体" w:cs="宋体"/>
                <w:bCs/>
                <w:color w:val="000000"/>
                <w:sz w:val="21"/>
                <w:szCs w:val="21"/>
              </w:rPr>
            </w:pPr>
            <w:r>
              <w:rPr>
                <w:rFonts w:ascii="宋体" w:hAnsi="宋体" w:cs="宋体"/>
                <w:bCs/>
                <w:color w:val="000000"/>
                <w:sz w:val="21"/>
                <w:szCs w:val="21"/>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6C0991D">
            <w:pPr>
              <w:pStyle w:val="174"/>
              <w:jc w:val="center"/>
              <w:rPr>
                <w:rFonts w:hint="default" w:ascii="宋体" w:hAnsi="宋体" w:cs="宋体"/>
                <w:bCs/>
                <w:color w:val="000000"/>
                <w:sz w:val="21"/>
                <w:szCs w:val="21"/>
              </w:rPr>
            </w:pPr>
            <w:r>
              <w:rPr>
                <w:rFonts w:ascii="宋体" w:hAnsi="宋体" w:cs="宋体"/>
                <w:bCs/>
                <w:color w:val="000000"/>
                <w:sz w:val="21"/>
                <w:szCs w:val="21"/>
              </w:rPr>
              <w:t>IVD</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EAEB58C">
            <w:pPr>
              <w:pStyle w:val="174"/>
              <w:jc w:val="center"/>
              <w:rPr>
                <w:rFonts w:hint="default" w:ascii="宋体" w:hAnsi="宋体" w:cs="宋体"/>
                <w:bCs/>
                <w:color w:val="000000"/>
                <w:sz w:val="21"/>
                <w:szCs w:val="21"/>
              </w:rPr>
            </w:pPr>
            <w:r>
              <w:rPr>
                <w:rFonts w:ascii="宋体" w:hAnsi="宋体" w:cs="宋体"/>
                <w:bCs/>
                <w:color w:val="000000"/>
                <w:sz w:val="21"/>
                <w:szCs w:val="21"/>
              </w:rPr>
              <w:t>异戊酸血症[AR]</w:t>
            </w:r>
          </w:p>
        </w:tc>
      </w:tr>
      <w:tr w14:paraId="4BF218C5">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2B9A2B6">
            <w:pPr>
              <w:pStyle w:val="174"/>
              <w:jc w:val="center"/>
              <w:rPr>
                <w:rFonts w:hint="default" w:ascii="宋体" w:hAnsi="宋体" w:cs="宋体"/>
                <w:bCs/>
                <w:color w:val="000000"/>
                <w:sz w:val="21"/>
                <w:szCs w:val="21"/>
              </w:rPr>
            </w:pPr>
            <w:r>
              <w:rPr>
                <w:rFonts w:ascii="宋体" w:hAnsi="宋体" w:cs="宋体"/>
                <w:bCs/>
                <w:color w:val="000000"/>
                <w:sz w:val="21"/>
                <w:szCs w:val="21"/>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E33F48">
            <w:pPr>
              <w:pStyle w:val="174"/>
              <w:jc w:val="center"/>
              <w:rPr>
                <w:rFonts w:hint="default" w:ascii="宋体" w:hAnsi="宋体" w:cs="宋体"/>
                <w:bCs/>
                <w:color w:val="000000"/>
                <w:sz w:val="21"/>
                <w:szCs w:val="21"/>
              </w:rPr>
            </w:pPr>
            <w:r>
              <w:rPr>
                <w:rFonts w:ascii="宋体" w:hAnsi="宋体" w:cs="宋体"/>
                <w:bCs/>
                <w:color w:val="000000"/>
                <w:sz w:val="21"/>
                <w:szCs w:val="21"/>
              </w:rPr>
              <w:t>ABCG5</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DB4E6CA">
            <w:pPr>
              <w:pStyle w:val="174"/>
              <w:jc w:val="center"/>
              <w:rPr>
                <w:rFonts w:hint="default" w:ascii="宋体" w:hAnsi="宋体" w:cs="宋体"/>
                <w:bCs/>
                <w:color w:val="000000"/>
                <w:sz w:val="21"/>
                <w:szCs w:val="21"/>
              </w:rPr>
            </w:pPr>
            <w:r>
              <w:rPr>
                <w:rFonts w:ascii="宋体" w:hAnsi="宋体" w:cs="宋体"/>
                <w:bCs/>
                <w:color w:val="000000"/>
                <w:sz w:val="21"/>
                <w:szCs w:val="21"/>
              </w:rPr>
              <w:t>谷固醇血症2型[AR]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3E6CC4">
            <w:pPr>
              <w:pStyle w:val="174"/>
              <w:jc w:val="center"/>
              <w:rPr>
                <w:rFonts w:hint="default" w:ascii="宋体" w:hAnsi="宋体" w:cs="宋体"/>
                <w:bCs/>
                <w:color w:val="000000"/>
                <w:sz w:val="21"/>
                <w:szCs w:val="21"/>
              </w:rPr>
            </w:pPr>
            <w:r>
              <w:rPr>
                <w:rFonts w:ascii="宋体" w:hAnsi="宋体" w:cs="宋体"/>
                <w:bCs/>
                <w:color w:val="000000"/>
                <w:sz w:val="21"/>
                <w:szCs w:val="21"/>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4DC4346">
            <w:pPr>
              <w:pStyle w:val="174"/>
              <w:jc w:val="center"/>
              <w:rPr>
                <w:rFonts w:hint="default" w:ascii="宋体" w:hAnsi="宋体" w:cs="宋体"/>
                <w:bCs/>
                <w:color w:val="000000"/>
                <w:sz w:val="21"/>
                <w:szCs w:val="21"/>
              </w:rPr>
            </w:pPr>
            <w:r>
              <w:rPr>
                <w:rFonts w:ascii="宋体" w:hAnsi="宋体" w:cs="宋体"/>
                <w:bCs/>
                <w:color w:val="000000"/>
                <w:sz w:val="21"/>
                <w:szCs w:val="21"/>
              </w:rPr>
              <w:t>JAG1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98997A3">
            <w:pPr>
              <w:pStyle w:val="174"/>
              <w:jc w:val="center"/>
              <w:rPr>
                <w:rFonts w:hint="default" w:ascii="宋体" w:hAnsi="宋体" w:cs="宋体"/>
                <w:bCs/>
                <w:color w:val="000000"/>
                <w:sz w:val="21"/>
                <w:szCs w:val="21"/>
              </w:rPr>
            </w:pPr>
            <w:r>
              <w:rPr>
                <w:rFonts w:ascii="宋体" w:hAnsi="宋体" w:cs="宋体"/>
                <w:bCs/>
                <w:color w:val="000000"/>
                <w:sz w:val="21"/>
                <w:szCs w:val="21"/>
              </w:rPr>
              <w:t>Alagille综合征1型[AD]</w:t>
            </w:r>
          </w:p>
        </w:tc>
      </w:tr>
      <w:tr w14:paraId="42AD55C9">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386F526">
            <w:pPr>
              <w:pStyle w:val="174"/>
              <w:jc w:val="center"/>
              <w:rPr>
                <w:rFonts w:hint="default" w:ascii="宋体" w:hAnsi="宋体" w:cs="宋体"/>
                <w:bCs/>
                <w:color w:val="000000"/>
                <w:sz w:val="21"/>
                <w:szCs w:val="21"/>
              </w:rPr>
            </w:pPr>
            <w:r>
              <w:rPr>
                <w:rFonts w:ascii="宋体" w:hAnsi="宋体" w:cs="宋体"/>
                <w:bCs/>
                <w:color w:val="000000"/>
                <w:sz w:val="21"/>
                <w:szCs w:val="21"/>
              </w:rPr>
              <w:t>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FB7E1E8">
            <w:pPr>
              <w:pStyle w:val="174"/>
              <w:jc w:val="center"/>
              <w:rPr>
                <w:rFonts w:hint="default" w:ascii="宋体" w:hAnsi="宋体" w:cs="宋体"/>
                <w:bCs/>
                <w:color w:val="000000"/>
                <w:sz w:val="21"/>
                <w:szCs w:val="21"/>
              </w:rPr>
            </w:pPr>
            <w:r>
              <w:rPr>
                <w:rFonts w:ascii="宋体" w:hAnsi="宋体" w:cs="宋体"/>
                <w:bCs/>
                <w:color w:val="000000"/>
                <w:sz w:val="21"/>
                <w:szCs w:val="21"/>
              </w:rPr>
              <w:t>ABCG8</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8E83D9">
            <w:pPr>
              <w:pStyle w:val="174"/>
              <w:jc w:val="center"/>
              <w:rPr>
                <w:rFonts w:hint="default" w:ascii="宋体" w:hAnsi="宋体" w:cs="宋体"/>
                <w:bCs/>
                <w:color w:val="000000"/>
                <w:sz w:val="21"/>
                <w:szCs w:val="21"/>
              </w:rPr>
            </w:pPr>
            <w:r>
              <w:rPr>
                <w:rFonts w:ascii="宋体" w:hAnsi="宋体" w:cs="宋体"/>
                <w:bCs/>
                <w:color w:val="000000"/>
                <w:sz w:val="21"/>
                <w:szCs w:val="21"/>
              </w:rPr>
              <w:t>谷固醇血症1型[AR]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40D9359">
            <w:pPr>
              <w:pStyle w:val="174"/>
              <w:jc w:val="center"/>
              <w:rPr>
                <w:rFonts w:hint="default" w:ascii="宋体" w:hAnsi="宋体" w:cs="宋体"/>
                <w:bCs/>
                <w:color w:val="000000"/>
                <w:sz w:val="21"/>
                <w:szCs w:val="21"/>
              </w:rPr>
            </w:pPr>
            <w:r>
              <w:rPr>
                <w:rFonts w:ascii="宋体" w:hAnsi="宋体" w:cs="宋体"/>
                <w:bCs/>
                <w:color w:val="000000"/>
                <w:sz w:val="21"/>
                <w:szCs w:val="21"/>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70C2C69">
            <w:pPr>
              <w:pStyle w:val="174"/>
              <w:jc w:val="center"/>
              <w:rPr>
                <w:rFonts w:hint="default" w:ascii="宋体" w:hAnsi="宋体" w:cs="宋体"/>
                <w:bCs/>
                <w:color w:val="000000"/>
                <w:sz w:val="21"/>
                <w:szCs w:val="21"/>
              </w:rPr>
            </w:pPr>
            <w:r>
              <w:rPr>
                <w:rFonts w:ascii="宋体" w:hAnsi="宋体" w:cs="宋体"/>
                <w:bCs/>
                <w:color w:val="000000"/>
                <w:sz w:val="21"/>
                <w:szCs w:val="21"/>
              </w:rPr>
              <w:t>KCNH2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3CB276C">
            <w:pPr>
              <w:pStyle w:val="174"/>
              <w:jc w:val="center"/>
              <w:rPr>
                <w:rFonts w:hint="default" w:ascii="宋体" w:hAnsi="宋体" w:cs="宋体"/>
                <w:bCs/>
                <w:color w:val="000000"/>
                <w:sz w:val="21"/>
                <w:szCs w:val="21"/>
              </w:rPr>
            </w:pPr>
            <w:r>
              <w:rPr>
                <w:rFonts w:ascii="宋体" w:hAnsi="宋体" w:cs="宋体"/>
                <w:bCs/>
                <w:color w:val="000000"/>
                <w:sz w:val="21"/>
                <w:szCs w:val="21"/>
              </w:rPr>
              <w:t>长QT间期综合征[AD]；短QT间期综合征[AD]</w:t>
            </w:r>
          </w:p>
        </w:tc>
      </w:tr>
      <w:tr w14:paraId="759EC869">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B4356D7">
            <w:pPr>
              <w:pStyle w:val="174"/>
              <w:jc w:val="center"/>
              <w:rPr>
                <w:rFonts w:hint="default" w:ascii="宋体" w:hAnsi="宋体" w:cs="宋体"/>
                <w:bCs/>
                <w:color w:val="000000"/>
                <w:sz w:val="21"/>
                <w:szCs w:val="21"/>
              </w:rPr>
            </w:pPr>
            <w:r>
              <w:rPr>
                <w:rFonts w:ascii="宋体" w:hAnsi="宋体" w:cs="宋体"/>
                <w:bCs/>
                <w:color w:val="000000"/>
                <w:sz w:val="21"/>
                <w:szCs w:val="21"/>
              </w:rPr>
              <w:t>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5F9BAFB">
            <w:pPr>
              <w:pStyle w:val="174"/>
              <w:jc w:val="center"/>
              <w:rPr>
                <w:rFonts w:hint="default" w:ascii="宋体" w:hAnsi="宋体" w:cs="宋体"/>
                <w:bCs/>
                <w:color w:val="000000"/>
                <w:sz w:val="21"/>
                <w:szCs w:val="21"/>
              </w:rPr>
            </w:pPr>
            <w:r>
              <w:rPr>
                <w:rFonts w:ascii="宋体" w:hAnsi="宋体" w:cs="宋体"/>
                <w:bCs/>
                <w:color w:val="000000"/>
                <w:sz w:val="21"/>
                <w:szCs w:val="21"/>
              </w:rPr>
              <w:t>ACAD8</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4F5E057">
            <w:pPr>
              <w:pStyle w:val="174"/>
              <w:jc w:val="center"/>
              <w:rPr>
                <w:rFonts w:hint="default" w:ascii="宋体" w:hAnsi="宋体" w:cs="宋体"/>
                <w:bCs/>
                <w:color w:val="000000"/>
                <w:sz w:val="21"/>
                <w:szCs w:val="21"/>
              </w:rPr>
            </w:pPr>
            <w:r>
              <w:rPr>
                <w:rFonts w:ascii="宋体" w:hAnsi="宋体" w:cs="宋体"/>
                <w:bCs/>
                <w:color w:val="000000"/>
                <w:sz w:val="21"/>
                <w:szCs w:val="21"/>
              </w:rPr>
              <w:t>异丁酰辅酶A脱氢酶缺乏症[AR]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40B382E">
            <w:pPr>
              <w:pStyle w:val="174"/>
              <w:jc w:val="center"/>
              <w:rPr>
                <w:rFonts w:hint="default" w:ascii="宋体" w:hAnsi="宋体" w:cs="宋体"/>
                <w:bCs/>
                <w:color w:val="000000"/>
                <w:sz w:val="21"/>
                <w:szCs w:val="21"/>
              </w:rPr>
            </w:pPr>
            <w:r>
              <w:rPr>
                <w:rFonts w:ascii="宋体" w:hAnsi="宋体" w:cs="宋体"/>
                <w:bCs/>
                <w:color w:val="000000"/>
                <w:sz w:val="21"/>
                <w:szCs w:val="21"/>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694952A">
            <w:pPr>
              <w:pStyle w:val="174"/>
              <w:jc w:val="center"/>
              <w:rPr>
                <w:rFonts w:hint="default" w:ascii="宋体" w:hAnsi="宋体" w:cs="宋体"/>
                <w:bCs/>
                <w:color w:val="000000"/>
                <w:sz w:val="21"/>
                <w:szCs w:val="21"/>
              </w:rPr>
            </w:pPr>
            <w:r>
              <w:rPr>
                <w:rFonts w:ascii="宋体" w:hAnsi="宋体" w:cs="宋体"/>
                <w:bCs/>
                <w:color w:val="000000"/>
                <w:sz w:val="21"/>
                <w:szCs w:val="21"/>
              </w:rPr>
              <w:t>KCNQ1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5F886CC">
            <w:pPr>
              <w:pStyle w:val="174"/>
              <w:jc w:val="center"/>
              <w:rPr>
                <w:rFonts w:hint="default" w:ascii="宋体" w:hAnsi="宋体" w:cs="宋体"/>
                <w:bCs/>
                <w:color w:val="000000"/>
                <w:sz w:val="21"/>
                <w:szCs w:val="21"/>
              </w:rPr>
            </w:pPr>
            <w:r>
              <w:rPr>
                <w:rFonts w:ascii="宋体" w:hAnsi="宋体" w:cs="宋体"/>
                <w:bCs/>
                <w:color w:val="000000"/>
                <w:sz w:val="21"/>
                <w:szCs w:val="21"/>
              </w:rPr>
              <w:t>长QT间期综合征[AD]；短QT间期综合征[AD]</w:t>
            </w:r>
          </w:p>
        </w:tc>
      </w:tr>
      <w:tr w14:paraId="088B3938">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11763EA">
            <w:pPr>
              <w:pStyle w:val="174"/>
              <w:jc w:val="center"/>
              <w:rPr>
                <w:rFonts w:hint="default" w:ascii="宋体" w:hAnsi="宋体" w:cs="宋体"/>
                <w:bCs/>
                <w:color w:val="000000"/>
                <w:sz w:val="21"/>
                <w:szCs w:val="21"/>
              </w:rPr>
            </w:pPr>
            <w:r>
              <w:rPr>
                <w:rFonts w:ascii="宋体" w:hAnsi="宋体" w:cs="宋体"/>
                <w:bCs/>
                <w:color w:val="000000"/>
                <w:sz w:val="21"/>
                <w:szCs w:val="21"/>
              </w:rPr>
              <w:t>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11E6C3">
            <w:pPr>
              <w:pStyle w:val="174"/>
              <w:jc w:val="center"/>
              <w:rPr>
                <w:rFonts w:hint="default" w:ascii="宋体" w:hAnsi="宋体" w:cs="宋体"/>
                <w:bCs/>
                <w:color w:val="000000"/>
                <w:sz w:val="21"/>
                <w:szCs w:val="21"/>
              </w:rPr>
            </w:pPr>
            <w:r>
              <w:rPr>
                <w:rFonts w:ascii="宋体" w:hAnsi="宋体" w:cs="宋体"/>
                <w:bCs/>
                <w:color w:val="000000"/>
                <w:sz w:val="21"/>
                <w:szCs w:val="21"/>
              </w:rPr>
              <w:t>ACADM</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93C9F38">
            <w:pPr>
              <w:pStyle w:val="174"/>
              <w:jc w:val="center"/>
              <w:rPr>
                <w:rFonts w:hint="default" w:ascii="宋体" w:hAnsi="宋体" w:cs="宋体"/>
                <w:bCs/>
                <w:color w:val="000000"/>
                <w:sz w:val="21"/>
                <w:szCs w:val="21"/>
              </w:rPr>
            </w:pPr>
            <w:r>
              <w:rPr>
                <w:rFonts w:ascii="宋体" w:hAnsi="宋体" w:cs="宋体"/>
                <w:bCs/>
                <w:color w:val="000000"/>
                <w:sz w:val="21"/>
                <w:szCs w:val="21"/>
              </w:rPr>
              <w:t>中链酰基辅酶A脱氢酶缺乏症[AR]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1AA80B7">
            <w:pPr>
              <w:pStyle w:val="174"/>
              <w:jc w:val="center"/>
              <w:rPr>
                <w:rFonts w:hint="default" w:ascii="宋体" w:hAnsi="宋体" w:cs="宋体"/>
                <w:bCs/>
                <w:color w:val="000000"/>
                <w:sz w:val="21"/>
                <w:szCs w:val="21"/>
              </w:rPr>
            </w:pPr>
            <w:r>
              <w:rPr>
                <w:rFonts w:ascii="宋体" w:hAnsi="宋体" w:cs="宋体"/>
                <w:bCs/>
                <w:color w:val="000000"/>
                <w:sz w:val="21"/>
                <w:szCs w:val="21"/>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3148EA8">
            <w:pPr>
              <w:pStyle w:val="174"/>
              <w:jc w:val="center"/>
              <w:rPr>
                <w:rFonts w:hint="default" w:ascii="宋体" w:hAnsi="宋体" w:cs="宋体"/>
                <w:bCs/>
                <w:color w:val="000000"/>
                <w:sz w:val="21"/>
                <w:szCs w:val="21"/>
              </w:rPr>
            </w:pPr>
            <w:r>
              <w:rPr>
                <w:rFonts w:ascii="宋体" w:hAnsi="宋体" w:cs="宋体"/>
                <w:bCs/>
                <w:color w:val="000000"/>
                <w:sz w:val="21"/>
                <w:szCs w:val="21"/>
              </w:rPr>
              <w:t>KCNQ2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D5CE50F">
            <w:pPr>
              <w:pStyle w:val="174"/>
              <w:jc w:val="center"/>
              <w:rPr>
                <w:rFonts w:hint="default" w:ascii="宋体" w:hAnsi="宋体" w:cs="宋体"/>
                <w:bCs/>
                <w:color w:val="000000"/>
                <w:sz w:val="21"/>
                <w:szCs w:val="21"/>
              </w:rPr>
            </w:pPr>
            <w:r>
              <w:rPr>
                <w:rFonts w:ascii="宋体" w:hAnsi="宋体" w:cs="宋体"/>
                <w:bCs/>
                <w:color w:val="000000"/>
                <w:sz w:val="21"/>
                <w:szCs w:val="21"/>
              </w:rPr>
              <w:t>新生儿良性惊厥1型[AD]</w:t>
            </w:r>
          </w:p>
        </w:tc>
      </w:tr>
      <w:tr w14:paraId="0CADBAA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DF64774">
            <w:pPr>
              <w:pStyle w:val="174"/>
              <w:jc w:val="center"/>
              <w:rPr>
                <w:rFonts w:hint="default" w:ascii="宋体" w:hAnsi="宋体" w:cs="宋体"/>
                <w:bCs/>
                <w:color w:val="000000"/>
                <w:sz w:val="21"/>
                <w:szCs w:val="21"/>
              </w:rPr>
            </w:pPr>
            <w:r>
              <w:rPr>
                <w:rFonts w:ascii="宋体" w:hAnsi="宋体" w:cs="宋体"/>
                <w:bCs/>
                <w:color w:val="000000"/>
                <w:sz w:val="21"/>
                <w:szCs w:val="21"/>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60F8E8A">
            <w:pPr>
              <w:pStyle w:val="174"/>
              <w:jc w:val="center"/>
              <w:rPr>
                <w:rFonts w:hint="default" w:ascii="宋体" w:hAnsi="宋体" w:cs="宋体"/>
                <w:bCs/>
                <w:color w:val="000000"/>
                <w:sz w:val="21"/>
                <w:szCs w:val="21"/>
              </w:rPr>
            </w:pPr>
            <w:r>
              <w:rPr>
                <w:rFonts w:ascii="宋体" w:hAnsi="宋体" w:cs="宋体"/>
                <w:bCs/>
                <w:color w:val="000000"/>
                <w:sz w:val="21"/>
                <w:szCs w:val="21"/>
              </w:rPr>
              <w:t>ACADS</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6374F25">
            <w:pPr>
              <w:pStyle w:val="174"/>
              <w:jc w:val="center"/>
              <w:rPr>
                <w:rFonts w:hint="default" w:ascii="宋体" w:hAnsi="宋体" w:cs="宋体"/>
                <w:bCs/>
                <w:color w:val="000000"/>
                <w:sz w:val="21"/>
                <w:szCs w:val="21"/>
              </w:rPr>
            </w:pPr>
            <w:r>
              <w:rPr>
                <w:rFonts w:ascii="宋体" w:hAnsi="宋体" w:cs="宋体"/>
                <w:bCs/>
                <w:color w:val="000000"/>
                <w:sz w:val="21"/>
                <w:szCs w:val="21"/>
              </w:rPr>
              <w:t>短链酰基辅酶A脱氢酶缺乏症[AR]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BB48A1A">
            <w:pPr>
              <w:pStyle w:val="174"/>
              <w:jc w:val="center"/>
              <w:rPr>
                <w:rFonts w:hint="default" w:ascii="宋体" w:hAnsi="宋体" w:cs="宋体"/>
                <w:bCs/>
                <w:color w:val="000000"/>
                <w:sz w:val="21"/>
                <w:szCs w:val="21"/>
              </w:rPr>
            </w:pPr>
            <w:r>
              <w:rPr>
                <w:rFonts w:ascii="宋体" w:hAnsi="宋体" w:cs="宋体"/>
                <w:bCs/>
                <w:color w:val="000000"/>
                <w:sz w:val="21"/>
                <w:szCs w:val="21"/>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5F6243">
            <w:pPr>
              <w:pStyle w:val="174"/>
              <w:jc w:val="center"/>
              <w:rPr>
                <w:rFonts w:hint="default" w:ascii="宋体" w:hAnsi="宋体" w:cs="宋体"/>
                <w:bCs/>
                <w:color w:val="000000"/>
                <w:sz w:val="21"/>
                <w:szCs w:val="21"/>
              </w:rPr>
            </w:pPr>
            <w:r>
              <w:rPr>
                <w:rFonts w:ascii="宋体" w:hAnsi="宋体" w:cs="宋体"/>
                <w:bCs/>
                <w:color w:val="000000"/>
                <w:sz w:val="21"/>
                <w:szCs w:val="21"/>
              </w:rPr>
              <w:t>L2HGDH</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91DAD6A">
            <w:pPr>
              <w:pStyle w:val="174"/>
              <w:jc w:val="center"/>
              <w:rPr>
                <w:rFonts w:hint="default" w:ascii="宋体" w:hAnsi="宋体" w:cs="宋体"/>
                <w:bCs/>
                <w:color w:val="000000"/>
                <w:sz w:val="21"/>
                <w:szCs w:val="21"/>
              </w:rPr>
            </w:pPr>
            <w:r>
              <w:rPr>
                <w:rFonts w:ascii="宋体" w:hAnsi="宋体" w:cs="宋体"/>
                <w:bCs/>
                <w:color w:val="000000"/>
                <w:sz w:val="21"/>
                <w:szCs w:val="21"/>
              </w:rPr>
              <w:t>L-2-羟基戊二酸尿症[AR]</w:t>
            </w:r>
          </w:p>
        </w:tc>
      </w:tr>
      <w:tr w14:paraId="672DDD7B">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2829381">
            <w:pPr>
              <w:pStyle w:val="174"/>
              <w:jc w:val="center"/>
              <w:rPr>
                <w:rFonts w:hint="default" w:ascii="宋体" w:hAnsi="宋体" w:cs="宋体"/>
                <w:bCs/>
                <w:color w:val="000000"/>
                <w:sz w:val="21"/>
                <w:szCs w:val="21"/>
              </w:rPr>
            </w:pPr>
            <w:r>
              <w:rPr>
                <w:rFonts w:ascii="宋体" w:hAnsi="宋体" w:cs="宋体"/>
                <w:bCs/>
                <w:color w:val="000000"/>
                <w:sz w:val="21"/>
                <w:szCs w:val="21"/>
              </w:rPr>
              <w:t>11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9002787">
            <w:pPr>
              <w:pStyle w:val="174"/>
              <w:jc w:val="center"/>
              <w:rPr>
                <w:rFonts w:hint="default" w:ascii="宋体" w:hAnsi="宋体" w:cs="宋体"/>
                <w:bCs/>
                <w:color w:val="000000"/>
                <w:sz w:val="21"/>
                <w:szCs w:val="21"/>
              </w:rPr>
            </w:pPr>
            <w:r>
              <w:rPr>
                <w:rFonts w:ascii="宋体" w:hAnsi="宋体" w:cs="宋体"/>
                <w:bCs/>
                <w:color w:val="000000"/>
                <w:sz w:val="21"/>
                <w:szCs w:val="21"/>
              </w:rPr>
              <w:t>ACADSB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E0D17AF">
            <w:pPr>
              <w:pStyle w:val="174"/>
              <w:jc w:val="center"/>
              <w:rPr>
                <w:rFonts w:hint="default" w:ascii="宋体" w:hAnsi="宋体" w:cs="宋体"/>
                <w:bCs/>
                <w:color w:val="000000"/>
                <w:sz w:val="21"/>
                <w:szCs w:val="21"/>
              </w:rPr>
            </w:pPr>
            <w:r>
              <w:rPr>
                <w:rFonts w:ascii="宋体" w:hAnsi="宋体" w:cs="宋体"/>
                <w:bCs/>
                <w:color w:val="000000"/>
                <w:sz w:val="21"/>
                <w:szCs w:val="21"/>
              </w:rPr>
              <w:t>2-甲基丁酰辅酶A脱氢酶缺乏症[AR]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39EC3A">
            <w:pPr>
              <w:pStyle w:val="174"/>
              <w:jc w:val="center"/>
              <w:rPr>
                <w:rFonts w:hint="default" w:ascii="宋体" w:hAnsi="宋体" w:cs="宋体"/>
                <w:bCs/>
                <w:color w:val="000000"/>
                <w:sz w:val="21"/>
                <w:szCs w:val="21"/>
              </w:rPr>
            </w:pPr>
            <w:r>
              <w:rPr>
                <w:rFonts w:ascii="宋体" w:hAnsi="宋体" w:cs="宋体"/>
                <w:bCs/>
                <w:color w:val="000000"/>
                <w:sz w:val="21"/>
                <w:szCs w:val="21"/>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C58181">
            <w:pPr>
              <w:pStyle w:val="174"/>
              <w:jc w:val="center"/>
              <w:rPr>
                <w:rFonts w:hint="default" w:ascii="宋体" w:hAnsi="宋体" w:cs="宋体"/>
                <w:bCs/>
                <w:color w:val="000000"/>
                <w:sz w:val="21"/>
                <w:szCs w:val="21"/>
              </w:rPr>
            </w:pPr>
            <w:r>
              <w:rPr>
                <w:rFonts w:ascii="宋体" w:hAnsi="宋体" w:cs="宋体"/>
                <w:bCs/>
                <w:color w:val="000000"/>
                <w:sz w:val="21"/>
                <w:szCs w:val="21"/>
              </w:rPr>
              <w:t>LAMA2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F290C46">
            <w:pPr>
              <w:pStyle w:val="174"/>
              <w:jc w:val="center"/>
              <w:rPr>
                <w:rFonts w:hint="default" w:ascii="宋体" w:hAnsi="宋体" w:cs="宋体"/>
                <w:bCs/>
                <w:color w:val="000000"/>
                <w:sz w:val="21"/>
                <w:szCs w:val="21"/>
              </w:rPr>
            </w:pPr>
            <w:r>
              <w:rPr>
                <w:rFonts w:ascii="宋体" w:hAnsi="宋体" w:cs="宋体"/>
                <w:bCs/>
                <w:color w:val="000000"/>
                <w:sz w:val="21"/>
                <w:szCs w:val="21"/>
              </w:rPr>
              <w:t>Merosin缺陷型先天性肌营养不良[AR]</w:t>
            </w:r>
          </w:p>
        </w:tc>
      </w:tr>
      <w:tr w14:paraId="15F93F84">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20657DA">
            <w:pPr>
              <w:pStyle w:val="174"/>
              <w:jc w:val="center"/>
              <w:rPr>
                <w:rFonts w:hint="default" w:ascii="宋体" w:hAnsi="宋体" w:cs="宋体"/>
                <w:bCs/>
                <w:color w:val="000000"/>
                <w:sz w:val="21"/>
                <w:szCs w:val="21"/>
              </w:rPr>
            </w:pPr>
            <w:r>
              <w:rPr>
                <w:rFonts w:ascii="宋体" w:hAnsi="宋体" w:cs="宋体"/>
                <w:bCs/>
                <w:color w:val="000000"/>
                <w:sz w:val="21"/>
                <w:szCs w:val="21"/>
              </w:rPr>
              <w:t>12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6E0EF2">
            <w:pPr>
              <w:pStyle w:val="174"/>
              <w:jc w:val="center"/>
              <w:rPr>
                <w:rFonts w:hint="default" w:ascii="宋体" w:hAnsi="宋体" w:cs="宋体"/>
                <w:bCs/>
                <w:color w:val="000000"/>
                <w:sz w:val="21"/>
                <w:szCs w:val="21"/>
              </w:rPr>
            </w:pPr>
            <w:r>
              <w:rPr>
                <w:rFonts w:ascii="宋体" w:hAnsi="宋体" w:cs="宋体"/>
                <w:bCs/>
                <w:color w:val="000000"/>
                <w:sz w:val="21"/>
                <w:szCs w:val="21"/>
              </w:rPr>
              <w:t>ACADVL</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2453098">
            <w:pPr>
              <w:pStyle w:val="174"/>
              <w:jc w:val="center"/>
              <w:rPr>
                <w:rFonts w:hint="default" w:ascii="宋体" w:hAnsi="宋体" w:cs="宋体"/>
                <w:bCs/>
                <w:color w:val="000000"/>
                <w:sz w:val="21"/>
                <w:szCs w:val="21"/>
              </w:rPr>
            </w:pPr>
            <w:r>
              <w:rPr>
                <w:rFonts w:ascii="宋体" w:hAnsi="宋体" w:cs="宋体"/>
                <w:bCs/>
                <w:color w:val="000000"/>
                <w:sz w:val="21"/>
                <w:szCs w:val="21"/>
              </w:rPr>
              <w:t>极长链酰基辅酶A脱氢酶缺乏症[AR]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81B681E">
            <w:pPr>
              <w:pStyle w:val="174"/>
              <w:jc w:val="center"/>
              <w:rPr>
                <w:rFonts w:hint="default" w:ascii="宋体" w:hAnsi="宋体" w:cs="宋体"/>
                <w:bCs/>
                <w:color w:val="000000"/>
                <w:sz w:val="21"/>
                <w:szCs w:val="21"/>
              </w:rPr>
            </w:pPr>
            <w:r>
              <w:rPr>
                <w:rFonts w:ascii="宋体" w:hAnsi="宋体" w:cs="宋体"/>
                <w:bCs/>
                <w:color w:val="000000"/>
                <w:sz w:val="21"/>
                <w:szCs w:val="21"/>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5FFCBF3">
            <w:pPr>
              <w:pStyle w:val="174"/>
              <w:jc w:val="center"/>
              <w:rPr>
                <w:rFonts w:hint="default" w:ascii="宋体" w:hAnsi="宋体" w:cs="宋体"/>
                <w:bCs/>
                <w:color w:val="000000"/>
                <w:sz w:val="21"/>
                <w:szCs w:val="21"/>
              </w:rPr>
            </w:pPr>
            <w:r>
              <w:rPr>
                <w:rFonts w:ascii="宋体" w:hAnsi="宋体" w:cs="宋体"/>
                <w:bCs/>
                <w:color w:val="000000"/>
                <w:sz w:val="21"/>
                <w:szCs w:val="21"/>
              </w:rPr>
              <w:t>LDLR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A8FFD0D">
            <w:pPr>
              <w:pStyle w:val="174"/>
              <w:jc w:val="center"/>
              <w:rPr>
                <w:rFonts w:hint="default" w:ascii="宋体" w:hAnsi="宋体" w:cs="宋体"/>
                <w:bCs/>
                <w:color w:val="000000"/>
                <w:sz w:val="21"/>
                <w:szCs w:val="21"/>
              </w:rPr>
            </w:pPr>
            <w:r>
              <w:rPr>
                <w:rFonts w:ascii="宋体" w:hAnsi="宋体" w:cs="宋体"/>
                <w:bCs/>
                <w:color w:val="000000"/>
                <w:sz w:val="21"/>
                <w:szCs w:val="21"/>
              </w:rPr>
              <w:t>家族性高胆固醇血症1型[AD]</w:t>
            </w:r>
          </w:p>
        </w:tc>
      </w:tr>
      <w:tr w14:paraId="5B19458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C3A51D">
            <w:pPr>
              <w:pStyle w:val="174"/>
              <w:jc w:val="center"/>
              <w:rPr>
                <w:rFonts w:hint="default" w:ascii="宋体" w:hAnsi="宋体" w:cs="宋体"/>
                <w:bCs/>
                <w:color w:val="000000"/>
                <w:sz w:val="21"/>
                <w:szCs w:val="21"/>
              </w:rPr>
            </w:pPr>
            <w:r>
              <w:rPr>
                <w:rFonts w:ascii="宋体" w:hAnsi="宋体" w:cs="宋体"/>
                <w:bCs/>
                <w:color w:val="000000"/>
                <w:sz w:val="21"/>
                <w:szCs w:val="21"/>
              </w:rPr>
              <w:t>13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BA22B4C">
            <w:pPr>
              <w:pStyle w:val="174"/>
              <w:jc w:val="center"/>
              <w:rPr>
                <w:rFonts w:hint="default" w:ascii="宋体" w:hAnsi="宋体" w:cs="宋体"/>
                <w:bCs/>
                <w:color w:val="000000"/>
                <w:sz w:val="21"/>
                <w:szCs w:val="21"/>
              </w:rPr>
            </w:pPr>
            <w:r>
              <w:rPr>
                <w:rFonts w:ascii="宋体" w:hAnsi="宋体" w:cs="宋体"/>
                <w:bCs/>
                <w:color w:val="000000"/>
                <w:sz w:val="21"/>
                <w:szCs w:val="21"/>
              </w:rPr>
              <w:t>ACAT1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E848FB7">
            <w:pPr>
              <w:pStyle w:val="174"/>
              <w:jc w:val="center"/>
              <w:rPr>
                <w:rFonts w:hint="default" w:ascii="宋体" w:hAnsi="宋体" w:cs="宋体"/>
                <w:bCs/>
                <w:color w:val="000000"/>
                <w:sz w:val="21"/>
                <w:szCs w:val="21"/>
              </w:rPr>
            </w:pPr>
            <w:r>
              <w:rPr>
                <w:rFonts w:ascii="宋体" w:hAnsi="宋体" w:cs="宋体"/>
                <w:bCs/>
                <w:color w:val="000000"/>
                <w:sz w:val="21"/>
                <w:szCs w:val="21"/>
              </w:rPr>
              <w:t>β-酮硫解酶缺乏症[AR]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DF8FCD5">
            <w:pPr>
              <w:pStyle w:val="174"/>
              <w:jc w:val="center"/>
              <w:rPr>
                <w:rFonts w:hint="default" w:ascii="宋体" w:hAnsi="宋体" w:cs="宋体"/>
                <w:bCs/>
                <w:color w:val="000000"/>
                <w:sz w:val="21"/>
                <w:szCs w:val="21"/>
              </w:rPr>
            </w:pPr>
            <w:r>
              <w:rPr>
                <w:rFonts w:ascii="宋体" w:hAnsi="宋体" w:cs="宋体"/>
                <w:bCs/>
                <w:color w:val="000000"/>
                <w:sz w:val="21"/>
                <w:szCs w:val="21"/>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EFA8047">
            <w:pPr>
              <w:pStyle w:val="174"/>
              <w:jc w:val="center"/>
              <w:rPr>
                <w:rFonts w:hint="default" w:ascii="宋体" w:hAnsi="宋体" w:cs="宋体"/>
                <w:bCs/>
                <w:color w:val="000000"/>
                <w:sz w:val="21"/>
                <w:szCs w:val="21"/>
              </w:rPr>
            </w:pPr>
            <w:r>
              <w:rPr>
                <w:rFonts w:ascii="宋体" w:hAnsi="宋体" w:cs="宋体"/>
                <w:bCs/>
                <w:color w:val="000000"/>
                <w:sz w:val="21"/>
                <w:szCs w:val="21"/>
              </w:rPr>
              <w:t>MAT1A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4265291">
            <w:pPr>
              <w:pStyle w:val="174"/>
              <w:jc w:val="center"/>
              <w:rPr>
                <w:rFonts w:hint="default" w:ascii="宋体" w:hAnsi="宋体" w:cs="宋体"/>
                <w:bCs/>
                <w:color w:val="000000"/>
                <w:sz w:val="21"/>
                <w:szCs w:val="21"/>
              </w:rPr>
            </w:pPr>
            <w:r>
              <w:rPr>
                <w:rFonts w:ascii="宋体" w:hAnsi="宋体" w:cs="宋体"/>
                <w:bCs/>
                <w:color w:val="000000"/>
                <w:sz w:val="21"/>
                <w:szCs w:val="21"/>
              </w:rPr>
              <w:t>甲硫氨酸腺苷转移酶I/III缺陷[AR,AD]</w:t>
            </w:r>
          </w:p>
        </w:tc>
      </w:tr>
      <w:tr w14:paraId="4602F741">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21D79F">
            <w:pPr>
              <w:pStyle w:val="174"/>
              <w:jc w:val="center"/>
              <w:rPr>
                <w:rFonts w:hint="default" w:ascii="宋体" w:hAnsi="宋体" w:cs="宋体"/>
                <w:bCs/>
                <w:color w:val="000000"/>
                <w:sz w:val="21"/>
                <w:szCs w:val="21"/>
              </w:rPr>
            </w:pPr>
            <w:r>
              <w:rPr>
                <w:rFonts w:ascii="宋体" w:hAnsi="宋体" w:cs="宋体"/>
                <w:bCs/>
                <w:color w:val="000000"/>
                <w:sz w:val="21"/>
                <w:szCs w:val="21"/>
              </w:rPr>
              <w:t>14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DC5C19E">
            <w:pPr>
              <w:pStyle w:val="174"/>
              <w:jc w:val="center"/>
              <w:rPr>
                <w:rFonts w:hint="default" w:ascii="宋体" w:hAnsi="宋体" w:cs="宋体"/>
                <w:bCs/>
                <w:color w:val="000000"/>
                <w:sz w:val="21"/>
                <w:szCs w:val="21"/>
              </w:rPr>
            </w:pPr>
            <w:r>
              <w:rPr>
                <w:rFonts w:ascii="宋体" w:hAnsi="宋体" w:cs="宋体"/>
                <w:bCs/>
                <w:color w:val="000000"/>
                <w:sz w:val="21"/>
                <w:szCs w:val="21"/>
              </w:rPr>
              <w:t>ACSF3</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BE4E9E2">
            <w:pPr>
              <w:pStyle w:val="174"/>
              <w:jc w:val="center"/>
              <w:rPr>
                <w:rFonts w:hint="default" w:ascii="宋体" w:hAnsi="宋体" w:cs="宋体"/>
                <w:bCs/>
                <w:color w:val="000000"/>
                <w:sz w:val="21"/>
                <w:szCs w:val="21"/>
              </w:rPr>
            </w:pPr>
            <w:r>
              <w:rPr>
                <w:rFonts w:ascii="宋体" w:hAnsi="宋体" w:cs="宋体"/>
                <w:bCs/>
                <w:color w:val="000000"/>
                <w:sz w:val="21"/>
                <w:szCs w:val="21"/>
              </w:rPr>
              <w:t>甲基丙二酸合并丙二酸尿症[AR]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25921D3">
            <w:pPr>
              <w:pStyle w:val="174"/>
              <w:jc w:val="center"/>
              <w:rPr>
                <w:rFonts w:hint="default" w:ascii="宋体" w:hAnsi="宋体" w:cs="宋体"/>
                <w:bCs/>
                <w:color w:val="000000"/>
                <w:sz w:val="21"/>
                <w:szCs w:val="21"/>
              </w:rPr>
            </w:pPr>
            <w:r>
              <w:rPr>
                <w:rFonts w:ascii="宋体" w:hAnsi="宋体" w:cs="宋体"/>
                <w:bCs/>
                <w:color w:val="000000"/>
                <w:sz w:val="21"/>
                <w:szCs w:val="21"/>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231B7E">
            <w:pPr>
              <w:pStyle w:val="174"/>
              <w:jc w:val="center"/>
              <w:rPr>
                <w:rFonts w:hint="default" w:ascii="宋体" w:hAnsi="宋体" w:cs="宋体"/>
                <w:bCs/>
                <w:color w:val="000000"/>
                <w:sz w:val="21"/>
                <w:szCs w:val="21"/>
              </w:rPr>
            </w:pPr>
            <w:r>
              <w:rPr>
                <w:rFonts w:ascii="宋体" w:hAnsi="宋体" w:cs="宋体"/>
                <w:bCs/>
                <w:color w:val="000000"/>
                <w:sz w:val="21"/>
                <w:szCs w:val="21"/>
              </w:rPr>
              <w:t>MCCC1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6A32A6A">
            <w:pPr>
              <w:pStyle w:val="174"/>
              <w:jc w:val="center"/>
              <w:rPr>
                <w:rFonts w:hint="default" w:ascii="宋体" w:hAnsi="宋体" w:cs="宋体"/>
                <w:bCs/>
                <w:color w:val="000000"/>
                <w:sz w:val="21"/>
                <w:szCs w:val="21"/>
              </w:rPr>
            </w:pPr>
            <w:r>
              <w:rPr>
                <w:rFonts w:ascii="宋体" w:hAnsi="宋体" w:cs="宋体"/>
                <w:bCs/>
                <w:color w:val="000000"/>
                <w:sz w:val="21"/>
                <w:szCs w:val="21"/>
              </w:rPr>
              <w:t>3-甲基巴豆酰辅酶A羧化酶缺乏症1型[AR]</w:t>
            </w:r>
          </w:p>
        </w:tc>
      </w:tr>
      <w:tr w14:paraId="55999B97">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2B2FAD4">
            <w:pPr>
              <w:pStyle w:val="174"/>
              <w:jc w:val="center"/>
              <w:rPr>
                <w:rFonts w:hint="default" w:ascii="宋体" w:hAnsi="宋体" w:cs="宋体"/>
                <w:bCs/>
                <w:color w:val="000000"/>
                <w:sz w:val="21"/>
                <w:szCs w:val="21"/>
              </w:rPr>
            </w:pPr>
            <w:r>
              <w:rPr>
                <w:rFonts w:ascii="宋体" w:hAnsi="宋体" w:cs="宋体"/>
                <w:bCs/>
                <w:color w:val="000000"/>
                <w:sz w:val="21"/>
                <w:szCs w:val="21"/>
              </w:rPr>
              <w:t>15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D1837A">
            <w:pPr>
              <w:pStyle w:val="174"/>
              <w:jc w:val="center"/>
              <w:rPr>
                <w:rFonts w:hint="default" w:ascii="宋体" w:hAnsi="宋体" w:cs="宋体"/>
                <w:bCs/>
                <w:color w:val="000000"/>
                <w:sz w:val="21"/>
                <w:szCs w:val="21"/>
              </w:rPr>
            </w:pPr>
            <w:r>
              <w:rPr>
                <w:rFonts w:ascii="宋体" w:hAnsi="宋体" w:cs="宋体"/>
                <w:bCs/>
                <w:color w:val="000000"/>
                <w:sz w:val="21"/>
                <w:szCs w:val="21"/>
              </w:rPr>
              <w:t>ADA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B679CBC">
            <w:pPr>
              <w:pStyle w:val="174"/>
              <w:jc w:val="center"/>
              <w:rPr>
                <w:rFonts w:hint="default" w:ascii="宋体" w:hAnsi="宋体" w:cs="宋体"/>
                <w:bCs/>
                <w:color w:val="000000"/>
                <w:sz w:val="21"/>
                <w:szCs w:val="21"/>
              </w:rPr>
            </w:pPr>
            <w:r>
              <w:rPr>
                <w:rFonts w:ascii="宋体" w:hAnsi="宋体" w:cs="宋体"/>
                <w:bCs/>
                <w:color w:val="000000"/>
                <w:sz w:val="21"/>
                <w:szCs w:val="21"/>
              </w:rPr>
              <w:t>腺苷脱氨酶缺乏症[AR]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B35411">
            <w:pPr>
              <w:pStyle w:val="174"/>
              <w:jc w:val="center"/>
              <w:rPr>
                <w:rFonts w:hint="default" w:ascii="宋体" w:hAnsi="宋体" w:cs="宋体"/>
                <w:bCs/>
                <w:color w:val="000000"/>
                <w:sz w:val="21"/>
                <w:szCs w:val="21"/>
              </w:rPr>
            </w:pPr>
            <w:r>
              <w:rPr>
                <w:rFonts w:ascii="宋体" w:hAnsi="宋体" w:cs="宋体"/>
                <w:bCs/>
                <w:color w:val="000000"/>
                <w:sz w:val="21"/>
                <w:szCs w:val="21"/>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CE6D444">
            <w:pPr>
              <w:pStyle w:val="174"/>
              <w:jc w:val="center"/>
              <w:rPr>
                <w:rFonts w:hint="default" w:ascii="宋体" w:hAnsi="宋体" w:cs="宋体"/>
                <w:bCs/>
                <w:color w:val="000000"/>
                <w:sz w:val="21"/>
                <w:szCs w:val="21"/>
              </w:rPr>
            </w:pPr>
            <w:r>
              <w:rPr>
                <w:rFonts w:ascii="宋体" w:hAnsi="宋体" w:cs="宋体"/>
                <w:bCs/>
                <w:color w:val="000000"/>
                <w:sz w:val="21"/>
                <w:szCs w:val="21"/>
              </w:rPr>
              <w:t>MCCC2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543758">
            <w:pPr>
              <w:pStyle w:val="174"/>
              <w:jc w:val="center"/>
              <w:rPr>
                <w:rFonts w:hint="default" w:ascii="宋体" w:hAnsi="宋体" w:cs="宋体"/>
                <w:bCs/>
                <w:color w:val="000000"/>
                <w:sz w:val="21"/>
                <w:szCs w:val="21"/>
              </w:rPr>
            </w:pPr>
            <w:r>
              <w:rPr>
                <w:rFonts w:ascii="宋体" w:hAnsi="宋体" w:cs="宋体"/>
                <w:bCs/>
                <w:color w:val="000000"/>
                <w:sz w:val="21"/>
                <w:szCs w:val="21"/>
              </w:rPr>
              <w:t>3-甲基巴豆酰辅酶A羧化酶缺乏症2型[AR]</w:t>
            </w:r>
          </w:p>
        </w:tc>
      </w:tr>
      <w:tr w14:paraId="598E58D0">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ACB8E0B">
            <w:pPr>
              <w:pStyle w:val="174"/>
              <w:jc w:val="center"/>
              <w:rPr>
                <w:rFonts w:hint="default" w:ascii="宋体" w:hAnsi="宋体" w:cs="宋体"/>
                <w:bCs/>
                <w:color w:val="000000"/>
                <w:sz w:val="21"/>
                <w:szCs w:val="21"/>
              </w:rPr>
            </w:pPr>
            <w:r>
              <w:rPr>
                <w:rFonts w:ascii="宋体" w:hAnsi="宋体" w:cs="宋体"/>
                <w:bCs/>
                <w:color w:val="000000"/>
                <w:sz w:val="21"/>
                <w:szCs w:val="21"/>
              </w:rPr>
              <w:t>16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E856004">
            <w:pPr>
              <w:pStyle w:val="174"/>
              <w:jc w:val="center"/>
              <w:rPr>
                <w:rFonts w:hint="default" w:ascii="宋体" w:hAnsi="宋体" w:cs="宋体"/>
                <w:bCs/>
                <w:color w:val="000000"/>
                <w:sz w:val="21"/>
                <w:szCs w:val="21"/>
              </w:rPr>
            </w:pPr>
            <w:r>
              <w:rPr>
                <w:rFonts w:ascii="宋体" w:hAnsi="宋体" w:cs="宋体"/>
                <w:bCs/>
                <w:color w:val="000000"/>
                <w:sz w:val="21"/>
                <w:szCs w:val="21"/>
              </w:rPr>
              <w:t>AGL</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7D0AADB">
            <w:pPr>
              <w:pStyle w:val="174"/>
              <w:jc w:val="center"/>
              <w:rPr>
                <w:rFonts w:hint="default" w:ascii="宋体" w:hAnsi="宋体" w:cs="宋体"/>
                <w:bCs/>
                <w:color w:val="000000"/>
                <w:sz w:val="21"/>
                <w:szCs w:val="21"/>
              </w:rPr>
            </w:pPr>
            <w:r>
              <w:rPr>
                <w:rFonts w:ascii="宋体" w:hAnsi="宋体" w:cs="宋体"/>
                <w:bCs/>
                <w:color w:val="000000"/>
                <w:sz w:val="21"/>
                <w:szCs w:val="21"/>
              </w:rPr>
              <w:t>糖原累积病III型[AR]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6E94DFC">
            <w:pPr>
              <w:pStyle w:val="174"/>
              <w:jc w:val="center"/>
              <w:rPr>
                <w:rFonts w:hint="default" w:ascii="宋体" w:hAnsi="宋体" w:cs="宋体"/>
                <w:bCs/>
                <w:color w:val="000000"/>
                <w:sz w:val="21"/>
                <w:szCs w:val="21"/>
              </w:rPr>
            </w:pPr>
            <w:r>
              <w:rPr>
                <w:rFonts w:ascii="宋体" w:hAnsi="宋体" w:cs="宋体"/>
                <w:bCs/>
                <w:color w:val="000000"/>
                <w:sz w:val="21"/>
                <w:szCs w:val="21"/>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4F4974">
            <w:pPr>
              <w:pStyle w:val="174"/>
              <w:jc w:val="center"/>
              <w:rPr>
                <w:rFonts w:hint="default" w:ascii="宋体" w:hAnsi="宋体" w:cs="宋体"/>
                <w:bCs/>
                <w:color w:val="000000"/>
                <w:sz w:val="21"/>
                <w:szCs w:val="21"/>
              </w:rPr>
            </w:pPr>
            <w:r>
              <w:rPr>
                <w:rFonts w:ascii="宋体" w:hAnsi="宋体" w:cs="宋体"/>
                <w:bCs/>
                <w:color w:val="000000"/>
                <w:sz w:val="21"/>
                <w:szCs w:val="21"/>
              </w:rPr>
              <w:t>MECP2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1AF4403">
            <w:pPr>
              <w:pStyle w:val="174"/>
              <w:jc w:val="center"/>
              <w:rPr>
                <w:rFonts w:hint="default" w:ascii="宋体" w:hAnsi="宋体" w:cs="宋体"/>
                <w:bCs/>
                <w:color w:val="000000"/>
                <w:sz w:val="21"/>
                <w:szCs w:val="21"/>
              </w:rPr>
            </w:pPr>
            <w:r>
              <w:rPr>
                <w:rFonts w:ascii="宋体" w:hAnsi="宋体" w:cs="宋体"/>
                <w:bCs/>
                <w:color w:val="000000"/>
                <w:sz w:val="21"/>
                <w:szCs w:val="21"/>
              </w:rPr>
              <w:t>Rett综合征[XLD]</w:t>
            </w:r>
          </w:p>
        </w:tc>
      </w:tr>
      <w:tr w14:paraId="3DB80086">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ACDFAA3">
            <w:pPr>
              <w:pStyle w:val="174"/>
              <w:jc w:val="center"/>
              <w:rPr>
                <w:rFonts w:hint="default" w:ascii="宋体" w:hAnsi="宋体" w:cs="宋体"/>
                <w:bCs/>
                <w:color w:val="000000"/>
                <w:sz w:val="21"/>
                <w:szCs w:val="21"/>
              </w:rPr>
            </w:pPr>
            <w:r>
              <w:rPr>
                <w:rFonts w:ascii="宋体" w:hAnsi="宋体" w:cs="宋体"/>
                <w:bCs/>
                <w:color w:val="000000"/>
                <w:sz w:val="21"/>
                <w:szCs w:val="21"/>
              </w:rPr>
              <w:t>17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471712D">
            <w:pPr>
              <w:pStyle w:val="174"/>
              <w:jc w:val="center"/>
              <w:rPr>
                <w:rFonts w:hint="default" w:ascii="宋体" w:hAnsi="宋体" w:cs="宋体"/>
                <w:bCs/>
                <w:color w:val="000000"/>
                <w:sz w:val="21"/>
                <w:szCs w:val="21"/>
              </w:rPr>
            </w:pPr>
            <w:r>
              <w:rPr>
                <w:rFonts w:ascii="宋体" w:hAnsi="宋体" w:cs="宋体"/>
                <w:bCs/>
                <w:color w:val="000000"/>
                <w:sz w:val="21"/>
                <w:szCs w:val="21"/>
              </w:rPr>
              <w:t>ALDH7A1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BF25826">
            <w:pPr>
              <w:pStyle w:val="174"/>
              <w:jc w:val="center"/>
              <w:rPr>
                <w:rFonts w:hint="default" w:ascii="宋体" w:hAnsi="宋体" w:cs="宋体"/>
                <w:bCs/>
                <w:color w:val="000000"/>
                <w:sz w:val="21"/>
                <w:szCs w:val="21"/>
              </w:rPr>
            </w:pPr>
            <w:r>
              <w:rPr>
                <w:rFonts w:ascii="宋体" w:hAnsi="宋体" w:cs="宋体"/>
                <w:bCs/>
                <w:color w:val="000000"/>
                <w:sz w:val="21"/>
                <w:szCs w:val="21"/>
              </w:rPr>
              <w:t>吡哆醇依赖性癫痫[AR]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C182348">
            <w:pPr>
              <w:pStyle w:val="174"/>
              <w:jc w:val="center"/>
              <w:rPr>
                <w:rFonts w:hint="default" w:ascii="宋体" w:hAnsi="宋体" w:cs="宋体"/>
                <w:bCs/>
                <w:color w:val="000000"/>
                <w:sz w:val="21"/>
                <w:szCs w:val="21"/>
              </w:rPr>
            </w:pPr>
            <w:r>
              <w:rPr>
                <w:rFonts w:ascii="宋体" w:hAnsi="宋体" w:cs="宋体"/>
                <w:bCs/>
                <w:color w:val="000000"/>
                <w:sz w:val="21"/>
                <w:szCs w:val="21"/>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AA3D86D">
            <w:pPr>
              <w:pStyle w:val="174"/>
              <w:jc w:val="center"/>
              <w:rPr>
                <w:rFonts w:hint="default" w:ascii="宋体" w:hAnsi="宋体" w:cs="宋体"/>
                <w:bCs/>
                <w:color w:val="000000"/>
                <w:sz w:val="21"/>
                <w:szCs w:val="21"/>
              </w:rPr>
            </w:pPr>
            <w:r>
              <w:rPr>
                <w:rFonts w:ascii="宋体" w:hAnsi="宋体" w:cs="宋体"/>
                <w:bCs/>
                <w:color w:val="000000"/>
                <w:sz w:val="21"/>
                <w:szCs w:val="21"/>
              </w:rPr>
              <w:t>MMAA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AE11FE">
            <w:pPr>
              <w:pStyle w:val="174"/>
              <w:jc w:val="center"/>
              <w:rPr>
                <w:rFonts w:hint="default" w:ascii="宋体" w:hAnsi="宋体" w:cs="宋体"/>
                <w:bCs/>
                <w:color w:val="000000"/>
                <w:sz w:val="21"/>
                <w:szCs w:val="21"/>
              </w:rPr>
            </w:pPr>
            <w:r>
              <w:rPr>
                <w:rFonts w:ascii="宋体" w:hAnsi="宋体" w:cs="宋体"/>
                <w:bCs/>
                <w:color w:val="000000"/>
                <w:sz w:val="21"/>
                <w:szCs w:val="21"/>
              </w:rPr>
              <w:t>甲基丙二酸血症cblA型[AR]</w:t>
            </w:r>
          </w:p>
        </w:tc>
      </w:tr>
      <w:tr w14:paraId="50CDFC1C">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53A66C7">
            <w:pPr>
              <w:pStyle w:val="174"/>
              <w:jc w:val="center"/>
              <w:rPr>
                <w:rFonts w:hint="default" w:ascii="宋体" w:hAnsi="宋体" w:cs="宋体"/>
                <w:bCs/>
                <w:color w:val="000000"/>
                <w:sz w:val="21"/>
                <w:szCs w:val="21"/>
              </w:rPr>
            </w:pPr>
            <w:r>
              <w:rPr>
                <w:rFonts w:ascii="宋体" w:hAnsi="宋体" w:cs="宋体"/>
                <w:bCs/>
                <w:color w:val="000000"/>
                <w:sz w:val="21"/>
                <w:szCs w:val="21"/>
              </w:rPr>
              <w:t>18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4639890">
            <w:pPr>
              <w:pStyle w:val="174"/>
              <w:jc w:val="center"/>
              <w:rPr>
                <w:rFonts w:hint="default" w:ascii="宋体" w:hAnsi="宋体" w:cs="宋体"/>
                <w:bCs/>
                <w:color w:val="000000"/>
                <w:sz w:val="21"/>
                <w:szCs w:val="21"/>
              </w:rPr>
            </w:pPr>
            <w:r>
              <w:rPr>
                <w:rFonts w:ascii="宋体" w:hAnsi="宋体" w:cs="宋体"/>
                <w:bCs/>
                <w:color w:val="000000"/>
                <w:sz w:val="21"/>
                <w:szCs w:val="21"/>
              </w:rPr>
              <w:t>ALDOB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370864D">
            <w:pPr>
              <w:pStyle w:val="174"/>
              <w:jc w:val="center"/>
              <w:rPr>
                <w:rFonts w:hint="default" w:ascii="宋体" w:hAnsi="宋体" w:cs="宋体"/>
                <w:bCs/>
                <w:color w:val="000000"/>
                <w:sz w:val="21"/>
                <w:szCs w:val="21"/>
              </w:rPr>
            </w:pPr>
            <w:r>
              <w:rPr>
                <w:rFonts w:ascii="宋体" w:hAnsi="宋体" w:cs="宋体"/>
                <w:bCs/>
                <w:color w:val="000000"/>
                <w:sz w:val="21"/>
                <w:szCs w:val="21"/>
              </w:rPr>
              <w:t>遗传性果糖不耐受症[AR]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C739C94">
            <w:pPr>
              <w:pStyle w:val="174"/>
              <w:jc w:val="center"/>
              <w:rPr>
                <w:rFonts w:hint="default" w:ascii="宋体" w:hAnsi="宋体" w:cs="宋体"/>
                <w:bCs/>
                <w:color w:val="000000"/>
                <w:sz w:val="21"/>
                <w:szCs w:val="21"/>
              </w:rPr>
            </w:pPr>
            <w:r>
              <w:rPr>
                <w:rFonts w:ascii="宋体" w:hAnsi="宋体" w:cs="宋体"/>
                <w:bCs/>
                <w:color w:val="000000"/>
                <w:sz w:val="21"/>
                <w:szCs w:val="21"/>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1A31FB7">
            <w:pPr>
              <w:pStyle w:val="174"/>
              <w:jc w:val="center"/>
              <w:rPr>
                <w:rFonts w:hint="default" w:ascii="宋体" w:hAnsi="宋体" w:cs="宋体"/>
                <w:bCs/>
                <w:color w:val="000000"/>
                <w:sz w:val="21"/>
                <w:szCs w:val="21"/>
              </w:rPr>
            </w:pPr>
            <w:r>
              <w:rPr>
                <w:rFonts w:ascii="宋体" w:hAnsi="宋体" w:cs="宋体"/>
                <w:bCs/>
                <w:color w:val="000000"/>
                <w:sz w:val="21"/>
                <w:szCs w:val="21"/>
              </w:rPr>
              <w:t>MMAB</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D8C5304">
            <w:pPr>
              <w:pStyle w:val="174"/>
              <w:jc w:val="center"/>
              <w:rPr>
                <w:rFonts w:hint="default" w:ascii="宋体" w:hAnsi="宋体" w:cs="宋体"/>
                <w:bCs/>
                <w:color w:val="000000"/>
                <w:sz w:val="21"/>
                <w:szCs w:val="21"/>
              </w:rPr>
            </w:pPr>
            <w:r>
              <w:rPr>
                <w:rFonts w:ascii="宋体" w:hAnsi="宋体" w:cs="宋体"/>
                <w:bCs/>
                <w:color w:val="000000"/>
                <w:sz w:val="21"/>
                <w:szCs w:val="21"/>
              </w:rPr>
              <w:t>甲基丙二酸血症cblB型[AR]</w:t>
            </w:r>
          </w:p>
        </w:tc>
      </w:tr>
      <w:tr w14:paraId="02377D6A">
        <w:tblPrEx>
          <w:tblCellMar>
            <w:top w:w="0" w:type="dxa"/>
            <w:left w:w="108" w:type="dxa"/>
            <w:bottom w:w="0" w:type="dxa"/>
            <w:right w:w="108" w:type="dxa"/>
          </w:tblCellMar>
        </w:tblPrEx>
        <w:trPr>
          <w:trHeight w:val="574"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62E9EB7">
            <w:pPr>
              <w:pStyle w:val="174"/>
              <w:jc w:val="center"/>
              <w:rPr>
                <w:rFonts w:hint="default" w:ascii="宋体" w:hAnsi="宋体" w:cs="宋体"/>
                <w:bCs/>
                <w:color w:val="000000"/>
                <w:sz w:val="21"/>
                <w:szCs w:val="21"/>
              </w:rPr>
            </w:pPr>
            <w:r>
              <w:rPr>
                <w:rFonts w:ascii="宋体" w:hAnsi="宋体" w:cs="宋体"/>
                <w:bCs/>
                <w:color w:val="000000"/>
                <w:sz w:val="21"/>
                <w:szCs w:val="21"/>
              </w:rPr>
              <w:t>19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65A372">
            <w:pPr>
              <w:pStyle w:val="174"/>
              <w:jc w:val="center"/>
              <w:rPr>
                <w:rFonts w:hint="default" w:ascii="宋体" w:hAnsi="宋体" w:cs="宋体"/>
                <w:bCs/>
                <w:color w:val="000000"/>
                <w:sz w:val="21"/>
                <w:szCs w:val="21"/>
              </w:rPr>
            </w:pPr>
            <w:r>
              <w:rPr>
                <w:rFonts w:ascii="宋体" w:hAnsi="宋体" w:cs="宋体"/>
                <w:bCs/>
                <w:color w:val="000000"/>
                <w:sz w:val="21"/>
                <w:szCs w:val="21"/>
              </w:rPr>
              <w:t>APOB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ED8AFD8">
            <w:pPr>
              <w:pStyle w:val="174"/>
              <w:jc w:val="center"/>
              <w:rPr>
                <w:rFonts w:hint="default" w:ascii="宋体" w:hAnsi="宋体" w:cs="宋体"/>
                <w:bCs/>
                <w:color w:val="000000"/>
                <w:sz w:val="21"/>
                <w:szCs w:val="21"/>
              </w:rPr>
            </w:pPr>
            <w:r>
              <w:rPr>
                <w:rFonts w:ascii="宋体" w:hAnsi="宋体" w:cs="宋体"/>
                <w:bCs/>
                <w:color w:val="000000"/>
                <w:sz w:val="21"/>
                <w:szCs w:val="21"/>
              </w:rPr>
              <w:t>家族性高胆固醇血症2型[AD]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AC0D1B">
            <w:pPr>
              <w:pStyle w:val="174"/>
              <w:jc w:val="center"/>
              <w:rPr>
                <w:rFonts w:hint="default" w:ascii="宋体" w:hAnsi="宋体" w:cs="宋体"/>
                <w:bCs/>
                <w:color w:val="000000"/>
                <w:sz w:val="21"/>
                <w:szCs w:val="21"/>
              </w:rPr>
            </w:pPr>
            <w:r>
              <w:rPr>
                <w:rFonts w:ascii="宋体" w:hAnsi="宋体" w:cs="宋体"/>
                <w:bCs/>
                <w:color w:val="000000"/>
                <w:sz w:val="21"/>
                <w:szCs w:val="21"/>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2E06483">
            <w:pPr>
              <w:pStyle w:val="174"/>
              <w:jc w:val="center"/>
              <w:rPr>
                <w:rFonts w:hint="default" w:ascii="宋体" w:hAnsi="宋体" w:cs="宋体"/>
                <w:bCs/>
                <w:color w:val="000000"/>
                <w:sz w:val="21"/>
                <w:szCs w:val="21"/>
              </w:rPr>
            </w:pPr>
            <w:r>
              <w:rPr>
                <w:rFonts w:ascii="宋体" w:hAnsi="宋体" w:cs="宋体"/>
                <w:bCs/>
                <w:color w:val="000000"/>
                <w:sz w:val="21"/>
                <w:szCs w:val="21"/>
              </w:rPr>
              <w:t>MMACHC</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2BF504E">
            <w:pPr>
              <w:pStyle w:val="174"/>
              <w:jc w:val="center"/>
              <w:rPr>
                <w:rFonts w:hint="default" w:ascii="宋体" w:hAnsi="宋体" w:cs="宋体"/>
                <w:bCs/>
                <w:color w:val="000000"/>
                <w:sz w:val="21"/>
                <w:szCs w:val="21"/>
              </w:rPr>
            </w:pPr>
            <w:r>
              <w:rPr>
                <w:rFonts w:ascii="宋体" w:hAnsi="宋体" w:cs="宋体"/>
                <w:bCs/>
                <w:color w:val="000000"/>
                <w:sz w:val="21"/>
                <w:szCs w:val="21"/>
              </w:rPr>
              <w:t>甲基丙二酸血症合并同型半胱氨酸血症cblC型[AR]</w:t>
            </w:r>
          </w:p>
        </w:tc>
      </w:tr>
      <w:tr w14:paraId="7FC7D2CA">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089D77B">
            <w:pPr>
              <w:pStyle w:val="174"/>
              <w:jc w:val="center"/>
              <w:rPr>
                <w:rFonts w:hint="default" w:ascii="宋体" w:hAnsi="宋体" w:cs="宋体"/>
                <w:bCs/>
                <w:color w:val="000000"/>
                <w:sz w:val="21"/>
                <w:szCs w:val="21"/>
              </w:rPr>
            </w:pPr>
            <w:r>
              <w:rPr>
                <w:rFonts w:ascii="宋体" w:hAnsi="宋体" w:cs="宋体"/>
                <w:bCs/>
                <w:color w:val="000000"/>
                <w:sz w:val="21"/>
                <w:szCs w:val="21"/>
              </w:rPr>
              <w:t>20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A8FBE03">
            <w:pPr>
              <w:pStyle w:val="174"/>
              <w:jc w:val="center"/>
              <w:rPr>
                <w:rFonts w:hint="default" w:ascii="宋体" w:hAnsi="宋体" w:cs="宋体"/>
                <w:bCs/>
                <w:color w:val="000000"/>
                <w:sz w:val="21"/>
                <w:szCs w:val="21"/>
              </w:rPr>
            </w:pPr>
            <w:r>
              <w:rPr>
                <w:rFonts w:ascii="宋体" w:hAnsi="宋体" w:cs="宋体"/>
                <w:bCs/>
                <w:color w:val="000000"/>
                <w:sz w:val="21"/>
                <w:szCs w:val="21"/>
              </w:rPr>
              <w:t>ARG1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75E1AFB">
            <w:pPr>
              <w:pStyle w:val="174"/>
              <w:jc w:val="center"/>
              <w:rPr>
                <w:rFonts w:hint="default" w:ascii="宋体" w:hAnsi="宋体" w:cs="宋体"/>
                <w:bCs/>
                <w:color w:val="000000"/>
                <w:sz w:val="21"/>
                <w:szCs w:val="21"/>
              </w:rPr>
            </w:pPr>
            <w:r>
              <w:rPr>
                <w:rFonts w:ascii="宋体" w:hAnsi="宋体" w:cs="宋体"/>
                <w:bCs/>
                <w:color w:val="000000"/>
                <w:sz w:val="21"/>
                <w:szCs w:val="21"/>
              </w:rPr>
              <w:t>精氨酸酶缺乏症[AR]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93D9DC7">
            <w:pPr>
              <w:pStyle w:val="174"/>
              <w:jc w:val="center"/>
              <w:rPr>
                <w:rFonts w:hint="default" w:ascii="宋体" w:hAnsi="宋体" w:cs="宋体"/>
                <w:bCs/>
                <w:color w:val="000000"/>
                <w:sz w:val="21"/>
                <w:szCs w:val="21"/>
              </w:rPr>
            </w:pPr>
            <w:r>
              <w:rPr>
                <w:rFonts w:ascii="宋体" w:hAnsi="宋体" w:cs="宋体"/>
                <w:bCs/>
                <w:color w:val="000000"/>
                <w:sz w:val="21"/>
                <w:szCs w:val="21"/>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1176F44">
            <w:pPr>
              <w:pStyle w:val="174"/>
              <w:jc w:val="center"/>
              <w:rPr>
                <w:rFonts w:hint="default" w:ascii="宋体" w:hAnsi="宋体" w:cs="宋体"/>
                <w:bCs/>
                <w:color w:val="000000"/>
                <w:sz w:val="21"/>
                <w:szCs w:val="21"/>
              </w:rPr>
            </w:pPr>
            <w:r>
              <w:rPr>
                <w:rFonts w:ascii="宋体" w:hAnsi="宋体" w:cs="宋体"/>
                <w:bCs/>
                <w:color w:val="000000"/>
                <w:sz w:val="21"/>
                <w:szCs w:val="21"/>
              </w:rPr>
              <w:t>MMUT</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7D38B69">
            <w:pPr>
              <w:pStyle w:val="174"/>
              <w:jc w:val="center"/>
              <w:rPr>
                <w:rFonts w:hint="default" w:ascii="宋体" w:hAnsi="宋体" w:cs="宋体"/>
                <w:bCs/>
                <w:color w:val="000000"/>
                <w:sz w:val="21"/>
                <w:szCs w:val="21"/>
              </w:rPr>
            </w:pPr>
            <w:r>
              <w:rPr>
                <w:rFonts w:ascii="宋体" w:hAnsi="宋体" w:cs="宋体"/>
                <w:bCs/>
                <w:color w:val="000000"/>
                <w:sz w:val="21"/>
                <w:szCs w:val="21"/>
              </w:rPr>
              <w:t>甲基丙二酸血症mut型[AR]</w:t>
            </w:r>
          </w:p>
        </w:tc>
      </w:tr>
      <w:tr w14:paraId="016510B1">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A5D2C61">
            <w:pPr>
              <w:pStyle w:val="174"/>
              <w:jc w:val="center"/>
              <w:rPr>
                <w:rFonts w:hint="default" w:ascii="宋体" w:hAnsi="宋体" w:cs="宋体"/>
                <w:bCs/>
                <w:color w:val="000000"/>
                <w:sz w:val="21"/>
                <w:szCs w:val="21"/>
              </w:rPr>
            </w:pPr>
            <w:r>
              <w:rPr>
                <w:rFonts w:ascii="宋体" w:hAnsi="宋体" w:cs="宋体"/>
                <w:bCs/>
                <w:color w:val="000000"/>
                <w:sz w:val="21"/>
                <w:szCs w:val="21"/>
              </w:rPr>
              <w:t>21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C4EB8AA">
            <w:pPr>
              <w:pStyle w:val="174"/>
              <w:jc w:val="center"/>
              <w:rPr>
                <w:rFonts w:hint="default" w:ascii="宋体" w:hAnsi="宋体" w:cs="宋体"/>
                <w:bCs/>
                <w:color w:val="000000"/>
                <w:sz w:val="21"/>
                <w:szCs w:val="21"/>
              </w:rPr>
            </w:pPr>
            <w:r>
              <w:rPr>
                <w:rFonts w:ascii="宋体" w:hAnsi="宋体" w:cs="宋体"/>
                <w:bCs/>
                <w:color w:val="000000"/>
                <w:sz w:val="21"/>
                <w:szCs w:val="21"/>
              </w:rPr>
              <w:t>ARSA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D9E443">
            <w:pPr>
              <w:pStyle w:val="174"/>
              <w:jc w:val="center"/>
              <w:rPr>
                <w:rFonts w:hint="default" w:ascii="宋体" w:hAnsi="宋体" w:cs="宋体"/>
                <w:bCs/>
                <w:color w:val="000000"/>
                <w:sz w:val="21"/>
                <w:szCs w:val="21"/>
              </w:rPr>
            </w:pPr>
            <w:r>
              <w:rPr>
                <w:rFonts w:ascii="宋体" w:hAnsi="宋体" w:cs="宋体"/>
                <w:bCs/>
                <w:color w:val="000000"/>
                <w:sz w:val="21"/>
                <w:szCs w:val="21"/>
              </w:rPr>
              <w:t>异染性脑白质营养不良[AR]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BF465CB">
            <w:pPr>
              <w:pStyle w:val="174"/>
              <w:jc w:val="center"/>
              <w:rPr>
                <w:rFonts w:hint="default" w:ascii="宋体" w:hAnsi="宋体" w:cs="宋体"/>
                <w:bCs/>
                <w:color w:val="000000"/>
                <w:sz w:val="21"/>
                <w:szCs w:val="21"/>
              </w:rPr>
            </w:pPr>
            <w:r>
              <w:rPr>
                <w:rFonts w:ascii="宋体" w:hAnsi="宋体" w:cs="宋体"/>
                <w:bCs/>
                <w:color w:val="000000"/>
                <w:sz w:val="21"/>
                <w:szCs w:val="21"/>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B11473E">
            <w:pPr>
              <w:pStyle w:val="174"/>
              <w:jc w:val="center"/>
              <w:rPr>
                <w:rFonts w:hint="default" w:ascii="宋体" w:hAnsi="宋体" w:cs="宋体"/>
                <w:bCs/>
                <w:color w:val="000000"/>
                <w:sz w:val="21"/>
                <w:szCs w:val="21"/>
              </w:rPr>
            </w:pPr>
            <w:r>
              <w:rPr>
                <w:rFonts w:ascii="宋体" w:hAnsi="宋体" w:cs="宋体"/>
                <w:bCs/>
                <w:color w:val="000000"/>
                <w:sz w:val="21"/>
                <w:szCs w:val="21"/>
              </w:rPr>
              <w:t>MTHFR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6B697A5">
            <w:pPr>
              <w:pStyle w:val="174"/>
              <w:jc w:val="center"/>
              <w:rPr>
                <w:rFonts w:hint="default" w:ascii="宋体" w:hAnsi="宋体" w:cs="宋体"/>
                <w:bCs/>
                <w:color w:val="000000"/>
                <w:sz w:val="21"/>
                <w:szCs w:val="21"/>
              </w:rPr>
            </w:pPr>
            <w:r>
              <w:rPr>
                <w:rFonts w:ascii="宋体" w:hAnsi="宋体" w:cs="宋体"/>
                <w:bCs/>
                <w:color w:val="000000"/>
                <w:sz w:val="21"/>
                <w:szCs w:val="21"/>
              </w:rPr>
              <w:t>亚甲基四氢叶酸还原酶缺陷型同型半胱氨酸尿症[AR]</w:t>
            </w:r>
          </w:p>
        </w:tc>
      </w:tr>
      <w:tr w14:paraId="06AB63A7">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718D540">
            <w:pPr>
              <w:pStyle w:val="174"/>
              <w:jc w:val="center"/>
              <w:rPr>
                <w:rFonts w:hint="default" w:ascii="宋体" w:hAnsi="宋体" w:cs="宋体"/>
                <w:bCs/>
                <w:color w:val="000000"/>
                <w:sz w:val="21"/>
                <w:szCs w:val="21"/>
              </w:rPr>
            </w:pPr>
            <w:r>
              <w:rPr>
                <w:rFonts w:ascii="宋体" w:hAnsi="宋体" w:cs="宋体"/>
                <w:bCs/>
                <w:color w:val="000000"/>
                <w:sz w:val="21"/>
                <w:szCs w:val="21"/>
              </w:rPr>
              <w:t>22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0C0E4D3">
            <w:pPr>
              <w:pStyle w:val="174"/>
              <w:jc w:val="center"/>
              <w:rPr>
                <w:rFonts w:hint="default" w:ascii="宋体" w:hAnsi="宋体" w:cs="宋体"/>
                <w:bCs/>
                <w:color w:val="000000"/>
                <w:sz w:val="21"/>
                <w:szCs w:val="21"/>
              </w:rPr>
            </w:pPr>
            <w:r>
              <w:rPr>
                <w:rFonts w:ascii="宋体" w:hAnsi="宋体" w:cs="宋体"/>
                <w:bCs/>
                <w:color w:val="000000"/>
                <w:sz w:val="21"/>
                <w:szCs w:val="21"/>
              </w:rPr>
              <w:t>ARSB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D4431C0">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黏多糖贮积症VI型[AR]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4C79812">
            <w:pPr>
              <w:pStyle w:val="174"/>
              <w:jc w:val="center"/>
              <w:rPr>
                <w:rFonts w:hint="default" w:ascii="宋体" w:hAnsi="宋体" w:cs="宋体"/>
                <w:bCs/>
                <w:color w:val="000000"/>
                <w:sz w:val="21"/>
                <w:szCs w:val="21"/>
              </w:rPr>
            </w:pPr>
            <w:r>
              <w:rPr>
                <w:rFonts w:ascii="宋体" w:hAnsi="宋体" w:cs="宋体"/>
                <w:bCs/>
                <w:color w:val="000000"/>
                <w:sz w:val="21"/>
                <w:szCs w:val="21"/>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35B9C50">
            <w:pPr>
              <w:pStyle w:val="174"/>
              <w:jc w:val="center"/>
              <w:rPr>
                <w:rFonts w:hint="default" w:ascii="宋体" w:hAnsi="宋体" w:cs="宋体"/>
                <w:bCs/>
                <w:color w:val="000000"/>
                <w:sz w:val="21"/>
                <w:szCs w:val="21"/>
              </w:rPr>
            </w:pPr>
            <w:r>
              <w:rPr>
                <w:rFonts w:ascii="宋体" w:hAnsi="宋体" w:cs="宋体"/>
                <w:bCs/>
                <w:color w:val="000000"/>
                <w:sz w:val="21"/>
                <w:szCs w:val="21"/>
              </w:rPr>
              <w:t>MTR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7F56194">
            <w:pPr>
              <w:pStyle w:val="174"/>
              <w:jc w:val="center"/>
              <w:rPr>
                <w:rFonts w:hint="default" w:ascii="宋体" w:hAnsi="宋体" w:cs="宋体"/>
                <w:bCs/>
                <w:color w:val="000000"/>
                <w:sz w:val="21"/>
                <w:szCs w:val="21"/>
              </w:rPr>
            </w:pPr>
            <w:r>
              <w:rPr>
                <w:rFonts w:ascii="宋体" w:hAnsi="宋体" w:cs="宋体"/>
                <w:bCs/>
                <w:color w:val="000000"/>
                <w:sz w:val="21"/>
                <w:szCs w:val="21"/>
              </w:rPr>
              <w:t>同型半胱氨酸血症合并巨幼红细胞性贫血cblG型[AR]</w:t>
            </w:r>
          </w:p>
        </w:tc>
      </w:tr>
      <w:tr w14:paraId="71ACBF53">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CEED2DB">
            <w:pPr>
              <w:pStyle w:val="174"/>
              <w:jc w:val="center"/>
              <w:rPr>
                <w:rFonts w:hint="default" w:ascii="宋体" w:hAnsi="宋体" w:cs="宋体"/>
                <w:bCs/>
                <w:color w:val="000000"/>
                <w:sz w:val="21"/>
                <w:szCs w:val="21"/>
              </w:rPr>
            </w:pPr>
            <w:r>
              <w:rPr>
                <w:rFonts w:ascii="宋体" w:hAnsi="宋体" w:cs="宋体"/>
                <w:bCs/>
                <w:color w:val="000000"/>
                <w:sz w:val="21"/>
                <w:szCs w:val="21"/>
              </w:rPr>
              <w:t>23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C6132F2">
            <w:pPr>
              <w:pStyle w:val="174"/>
              <w:jc w:val="center"/>
              <w:rPr>
                <w:rFonts w:hint="default" w:ascii="宋体" w:hAnsi="宋体" w:cs="宋体"/>
                <w:bCs/>
                <w:color w:val="000000"/>
                <w:sz w:val="21"/>
                <w:szCs w:val="21"/>
              </w:rPr>
            </w:pPr>
            <w:r>
              <w:rPr>
                <w:rFonts w:ascii="宋体" w:hAnsi="宋体" w:cs="宋体"/>
                <w:bCs/>
                <w:color w:val="000000"/>
                <w:sz w:val="21"/>
                <w:szCs w:val="21"/>
              </w:rPr>
              <w:t>ASL</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289F0CA">
            <w:pPr>
              <w:pStyle w:val="174"/>
              <w:jc w:val="center"/>
              <w:rPr>
                <w:rFonts w:hint="default" w:ascii="宋体" w:hAnsi="宋体" w:cs="宋体"/>
                <w:bCs/>
                <w:color w:val="000000"/>
                <w:sz w:val="21"/>
                <w:szCs w:val="21"/>
              </w:rPr>
            </w:pPr>
            <w:r>
              <w:rPr>
                <w:rFonts w:ascii="宋体" w:hAnsi="宋体" w:cs="宋体"/>
                <w:bCs/>
                <w:color w:val="000000"/>
                <w:sz w:val="21"/>
                <w:szCs w:val="21"/>
              </w:rPr>
              <w:t>精氨酰琥珀酸尿症[AR]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D5A008F">
            <w:pPr>
              <w:pStyle w:val="174"/>
              <w:jc w:val="center"/>
              <w:rPr>
                <w:rFonts w:hint="default" w:ascii="宋体" w:hAnsi="宋体" w:cs="宋体"/>
                <w:bCs/>
                <w:color w:val="000000"/>
                <w:sz w:val="21"/>
                <w:szCs w:val="21"/>
              </w:rPr>
            </w:pPr>
            <w:r>
              <w:rPr>
                <w:rFonts w:ascii="宋体" w:hAnsi="宋体" w:cs="宋体"/>
                <w:bCs/>
                <w:color w:val="000000"/>
                <w:sz w:val="21"/>
                <w:szCs w:val="21"/>
              </w:rPr>
              <w:t>103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F85FBD">
            <w:pPr>
              <w:pStyle w:val="174"/>
              <w:jc w:val="center"/>
              <w:rPr>
                <w:rFonts w:hint="default" w:ascii="宋体" w:hAnsi="宋体" w:cs="宋体"/>
                <w:bCs/>
                <w:color w:val="000000"/>
                <w:sz w:val="21"/>
                <w:szCs w:val="21"/>
              </w:rPr>
            </w:pPr>
            <w:r>
              <w:rPr>
                <w:rFonts w:ascii="宋体" w:hAnsi="宋体" w:cs="宋体"/>
                <w:bCs/>
                <w:color w:val="000000"/>
                <w:sz w:val="21"/>
                <w:szCs w:val="21"/>
              </w:rPr>
              <w:t>MT-RNR1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AA7DAC0">
            <w:pPr>
              <w:pStyle w:val="174"/>
              <w:jc w:val="center"/>
              <w:rPr>
                <w:rFonts w:hint="default" w:ascii="宋体" w:hAnsi="宋体" w:cs="宋体"/>
                <w:bCs/>
                <w:color w:val="000000"/>
                <w:sz w:val="21"/>
                <w:szCs w:val="21"/>
              </w:rPr>
            </w:pPr>
            <w:r>
              <w:rPr>
                <w:rFonts w:ascii="宋体" w:hAnsi="宋体" w:cs="宋体"/>
                <w:bCs/>
                <w:color w:val="000000"/>
                <w:sz w:val="21"/>
                <w:szCs w:val="21"/>
              </w:rPr>
              <w:t>氨基糖苷类药物敏感性耳聋</w:t>
            </w:r>
          </w:p>
        </w:tc>
      </w:tr>
      <w:tr w14:paraId="2C9BE89F">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46CC240">
            <w:pPr>
              <w:pStyle w:val="174"/>
              <w:jc w:val="center"/>
              <w:rPr>
                <w:rFonts w:hint="default" w:ascii="宋体" w:hAnsi="宋体" w:cs="宋体"/>
                <w:bCs/>
                <w:color w:val="000000"/>
                <w:sz w:val="21"/>
                <w:szCs w:val="21"/>
              </w:rPr>
            </w:pPr>
            <w:r>
              <w:rPr>
                <w:rFonts w:ascii="宋体" w:hAnsi="宋体" w:cs="宋体"/>
                <w:bCs/>
                <w:color w:val="000000"/>
                <w:sz w:val="21"/>
                <w:szCs w:val="21"/>
              </w:rPr>
              <w:t>24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3E4DD2A">
            <w:pPr>
              <w:pStyle w:val="174"/>
              <w:jc w:val="center"/>
              <w:rPr>
                <w:rFonts w:hint="default" w:ascii="宋体" w:hAnsi="宋体" w:cs="宋体"/>
                <w:bCs/>
                <w:color w:val="000000"/>
                <w:sz w:val="21"/>
                <w:szCs w:val="21"/>
              </w:rPr>
            </w:pPr>
            <w:r>
              <w:rPr>
                <w:rFonts w:ascii="宋体" w:hAnsi="宋体" w:cs="宋体"/>
                <w:bCs/>
                <w:color w:val="000000"/>
                <w:sz w:val="21"/>
                <w:szCs w:val="21"/>
              </w:rPr>
              <w:t>ASS1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B52C6B0">
            <w:pPr>
              <w:pStyle w:val="174"/>
              <w:jc w:val="center"/>
              <w:rPr>
                <w:rFonts w:hint="default" w:ascii="宋体" w:hAnsi="宋体" w:cs="宋体"/>
                <w:bCs/>
                <w:color w:val="000000"/>
                <w:sz w:val="21"/>
                <w:szCs w:val="21"/>
              </w:rPr>
            </w:pPr>
            <w:r>
              <w:rPr>
                <w:rFonts w:ascii="宋体" w:hAnsi="宋体" w:cs="宋体"/>
                <w:bCs/>
                <w:color w:val="000000"/>
                <w:sz w:val="21"/>
                <w:szCs w:val="21"/>
              </w:rPr>
              <w:t>瓜氨酸血症I型[AR]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1E4DF9C">
            <w:pPr>
              <w:pStyle w:val="174"/>
              <w:jc w:val="center"/>
              <w:rPr>
                <w:rFonts w:hint="default" w:ascii="宋体" w:hAnsi="宋体" w:cs="宋体"/>
                <w:bCs/>
                <w:color w:val="000000"/>
                <w:sz w:val="21"/>
                <w:szCs w:val="21"/>
              </w:rPr>
            </w:pPr>
            <w:r>
              <w:rPr>
                <w:rFonts w:ascii="宋体" w:hAnsi="宋体" w:cs="宋体"/>
                <w:bCs/>
                <w:color w:val="000000"/>
                <w:sz w:val="21"/>
                <w:szCs w:val="21"/>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D59572">
            <w:pPr>
              <w:pStyle w:val="174"/>
              <w:jc w:val="center"/>
              <w:rPr>
                <w:rFonts w:hint="default" w:ascii="宋体" w:hAnsi="宋体" w:cs="宋体"/>
                <w:bCs/>
                <w:color w:val="000000"/>
                <w:sz w:val="21"/>
                <w:szCs w:val="21"/>
              </w:rPr>
            </w:pPr>
            <w:r>
              <w:rPr>
                <w:rFonts w:ascii="宋体" w:hAnsi="宋体" w:cs="宋体"/>
                <w:bCs/>
                <w:color w:val="000000"/>
                <w:sz w:val="21"/>
                <w:szCs w:val="21"/>
              </w:rPr>
              <w:t>MTRR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3D46C3">
            <w:pPr>
              <w:pStyle w:val="174"/>
              <w:jc w:val="center"/>
              <w:rPr>
                <w:rFonts w:hint="default" w:ascii="宋体" w:hAnsi="宋体" w:cs="宋体"/>
                <w:bCs/>
                <w:color w:val="000000"/>
                <w:sz w:val="21"/>
                <w:szCs w:val="21"/>
              </w:rPr>
            </w:pPr>
            <w:r>
              <w:rPr>
                <w:rFonts w:ascii="宋体" w:hAnsi="宋体" w:cs="宋体"/>
                <w:bCs/>
                <w:color w:val="000000"/>
                <w:sz w:val="21"/>
                <w:szCs w:val="21"/>
              </w:rPr>
              <w:t>同型半胱氨酸血症合并巨幼红细胞性贫血cblE型[AR]</w:t>
            </w:r>
          </w:p>
        </w:tc>
      </w:tr>
      <w:tr w14:paraId="45AA979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6C7371B">
            <w:pPr>
              <w:pStyle w:val="174"/>
              <w:jc w:val="center"/>
              <w:rPr>
                <w:rFonts w:hint="default" w:ascii="宋体" w:hAnsi="宋体" w:cs="宋体"/>
                <w:bCs/>
                <w:color w:val="000000"/>
                <w:sz w:val="21"/>
                <w:szCs w:val="21"/>
              </w:rPr>
            </w:pPr>
            <w:r>
              <w:rPr>
                <w:rFonts w:ascii="宋体" w:hAnsi="宋体" w:cs="宋体"/>
                <w:bCs/>
                <w:color w:val="000000"/>
                <w:sz w:val="21"/>
                <w:szCs w:val="21"/>
              </w:rPr>
              <w:t>25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564A092">
            <w:pPr>
              <w:pStyle w:val="174"/>
              <w:jc w:val="center"/>
              <w:rPr>
                <w:rFonts w:hint="default" w:ascii="宋体" w:hAnsi="宋体" w:cs="宋体"/>
                <w:bCs/>
                <w:color w:val="000000"/>
                <w:sz w:val="21"/>
                <w:szCs w:val="21"/>
              </w:rPr>
            </w:pPr>
            <w:r>
              <w:rPr>
                <w:rFonts w:ascii="宋体" w:hAnsi="宋体" w:cs="宋体"/>
                <w:bCs/>
                <w:color w:val="000000"/>
                <w:sz w:val="21"/>
                <w:szCs w:val="21"/>
              </w:rPr>
              <w:t>ATP7A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11E192B">
            <w:pPr>
              <w:pStyle w:val="174"/>
              <w:jc w:val="center"/>
              <w:rPr>
                <w:rFonts w:hint="default" w:ascii="宋体" w:hAnsi="宋体" w:cs="宋体"/>
                <w:bCs/>
                <w:color w:val="000000"/>
                <w:sz w:val="21"/>
                <w:szCs w:val="21"/>
              </w:rPr>
            </w:pPr>
            <w:r>
              <w:rPr>
                <w:rFonts w:ascii="宋体" w:hAnsi="宋体" w:cs="宋体"/>
                <w:bCs/>
                <w:color w:val="000000"/>
                <w:sz w:val="21"/>
                <w:szCs w:val="21"/>
              </w:rPr>
              <w:t>Menkes病[XLR]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23CC5EC">
            <w:pPr>
              <w:pStyle w:val="174"/>
              <w:jc w:val="center"/>
              <w:rPr>
                <w:rFonts w:hint="default" w:ascii="宋体" w:hAnsi="宋体" w:cs="宋体"/>
                <w:bCs/>
                <w:color w:val="000000"/>
                <w:sz w:val="21"/>
                <w:szCs w:val="21"/>
              </w:rPr>
            </w:pPr>
            <w:r>
              <w:rPr>
                <w:rFonts w:ascii="宋体" w:hAnsi="宋体" w:cs="宋体"/>
                <w:bCs/>
                <w:color w:val="000000"/>
                <w:sz w:val="21"/>
                <w:szCs w:val="21"/>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A52661F">
            <w:pPr>
              <w:pStyle w:val="174"/>
              <w:jc w:val="center"/>
              <w:rPr>
                <w:rFonts w:hint="default" w:ascii="宋体" w:hAnsi="宋体" w:cs="宋体"/>
                <w:bCs/>
                <w:color w:val="000000"/>
                <w:sz w:val="21"/>
                <w:szCs w:val="21"/>
              </w:rPr>
            </w:pPr>
            <w:r>
              <w:rPr>
                <w:rFonts w:ascii="宋体" w:hAnsi="宋体" w:cs="宋体"/>
                <w:bCs/>
                <w:color w:val="000000"/>
                <w:sz w:val="21"/>
                <w:szCs w:val="21"/>
              </w:rPr>
              <w:t>MYBPC3</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64C6A1A">
            <w:pPr>
              <w:pStyle w:val="174"/>
              <w:jc w:val="center"/>
              <w:rPr>
                <w:rFonts w:hint="default" w:ascii="宋体" w:hAnsi="宋体" w:cs="宋体"/>
                <w:bCs/>
                <w:color w:val="000000"/>
                <w:sz w:val="21"/>
                <w:szCs w:val="21"/>
              </w:rPr>
            </w:pPr>
            <w:r>
              <w:rPr>
                <w:rFonts w:ascii="宋体" w:hAnsi="宋体" w:cs="宋体"/>
                <w:bCs/>
                <w:color w:val="000000"/>
                <w:sz w:val="21"/>
                <w:szCs w:val="21"/>
              </w:rPr>
              <w:t>肥厚型心肌病[AD]；扩张型心肌病[AD]</w:t>
            </w:r>
          </w:p>
        </w:tc>
      </w:tr>
      <w:tr w14:paraId="3DA78317">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AF4C372">
            <w:pPr>
              <w:pStyle w:val="174"/>
              <w:jc w:val="center"/>
              <w:rPr>
                <w:rFonts w:hint="default" w:ascii="宋体" w:hAnsi="宋体" w:cs="宋体"/>
                <w:bCs/>
                <w:color w:val="000000"/>
                <w:sz w:val="21"/>
                <w:szCs w:val="21"/>
              </w:rPr>
            </w:pPr>
            <w:r>
              <w:rPr>
                <w:rFonts w:ascii="宋体" w:hAnsi="宋体" w:cs="宋体"/>
                <w:bCs/>
                <w:color w:val="000000"/>
                <w:sz w:val="21"/>
                <w:szCs w:val="21"/>
              </w:rPr>
              <w:t>26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69C9BF5">
            <w:pPr>
              <w:pStyle w:val="174"/>
              <w:jc w:val="center"/>
              <w:rPr>
                <w:rFonts w:hint="default" w:ascii="宋体" w:hAnsi="宋体" w:cs="宋体"/>
                <w:bCs/>
                <w:color w:val="000000"/>
                <w:sz w:val="21"/>
                <w:szCs w:val="21"/>
              </w:rPr>
            </w:pPr>
            <w:r>
              <w:rPr>
                <w:rFonts w:ascii="宋体" w:hAnsi="宋体" w:cs="宋体"/>
                <w:bCs/>
                <w:color w:val="000000"/>
                <w:sz w:val="21"/>
                <w:szCs w:val="21"/>
              </w:rPr>
              <w:t>ATP7B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3311995">
            <w:pPr>
              <w:pStyle w:val="174"/>
              <w:jc w:val="center"/>
              <w:rPr>
                <w:rFonts w:hint="default" w:ascii="宋体" w:hAnsi="宋体" w:cs="宋体"/>
                <w:bCs/>
                <w:color w:val="000000"/>
                <w:sz w:val="21"/>
                <w:szCs w:val="21"/>
              </w:rPr>
            </w:pPr>
            <w:r>
              <w:rPr>
                <w:rFonts w:ascii="宋体" w:hAnsi="宋体" w:cs="宋体"/>
                <w:bCs/>
                <w:color w:val="000000"/>
                <w:sz w:val="21"/>
                <w:szCs w:val="21"/>
              </w:rPr>
              <w:t>肝豆状核变性[AR]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0AE2969">
            <w:pPr>
              <w:pStyle w:val="174"/>
              <w:jc w:val="center"/>
              <w:rPr>
                <w:rFonts w:hint="default" w:ascii="宋体" w:hAnsi="宋体" w:cs="宋体"/>
                <w:bCs/>
                <w:color w:val="000000"/>
                <w:sz w:val="21"/>
                <w:szCs w:val="21"/>
              </w:rPr>
            </w:pPr>
            <w:r>
              <w:rPr>
                <w:rFonts w:ascii="宋体" w:hAnsi="宋体" w:cs="宋体"/>
                <w:bCs/>
                <w:color w:val="000000"/>
                <w:sz w:val="21"/>
                <w:szCs w:val="21"/>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0633CF">
            <w:pPr>
              <w:pStyle w:val="174"/>
              <w:jc w:val="center"/>
              <w:rPr>
                <w:rFonts w:hint="default" w:ascii="宋体" w:hAnsi="宋体" w:cs="宋体"/>
                <w:bCs/>
                <w:color w:val="000000"/>
                <w:sz w:val="21"/>
                <w:szCs w:val="21"/>
              </w:rPr>
            </w:pPr>
            <w:r>
              <w:rPr>
                <w:rFonts w:ascii="宋体" w:hAnsi="宋体" w:cs="宋体"/>
                <w:bCs/>
                <w:color w:val="000000"/>
                <w:sz w:val="21"/>
                <w:szCs w:val="21"/>
              </w:rPr>
              <w:t>MYH7</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4F79175">
            <w:pPr>
              <w:pStyle w:val="174"/>
              <w:jc w:val="center"/>
              <w:rPr>
                <w:rFonts w:hint="default" w:ascii="宋体" w:hAnsi="宋体" w:cs="宋体"/>
                <w:bCs/>
                <w:color w:val="000000"/>
                <w:sz w:val="21"/>
                <w:szCs w:val="21"/>
              </w:rPr>
            </w:pPr>
            <w:r>
              <w:rPr>
                <w:rFonts w:ascii="宋体" w:hAnsi="宋体" w:cs="宋体"/>
                <w:bCs/>
                <w:color w:val="000000"/>
                <w:sz w:val="21"/>
                <w:szCs w:val="21"/>
              </w:rPr>
              <w:t>肥厚型心肌病[AD]；扩张型心肌病[AD]</w:t>
            </w:r>
          </w:p>
        </w:tc>
      </w:tr>
      <w:tr w14:paraId="3677989C">
        <w:tblPrEx>
          <w:tblCellMar>
            <w:top w:w="0" w:type="dxa"/>
            <w:left w:w="108" w:type="dxa"/>
            <w:bottom w:w="0" w:type="dxa"/>
            <w:right w:w="108" w:type="dxa"/>
          </w:tblCellMar>
        </w:tblPrEx>
        <w:trPr>
          <w:trHeight w:val="113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E15CB47">
            <w:pPr>
              <w:pStyle w:val="174"/>
              <w:jc w:val="center"/>
              <w:rPr>
                <w:rFonts w:hint="default" w:ascii="宋体" w:hAnsi="宋体" w:cs="宋体"/>
                <w:bCs/>
                <w:color w:val="000000"/>
                <w:sz w:val="21"/>
                <w:szCs w:val="21"/>
              </w:rPr>
            </w:pPr>
            <w:r>
              <w:rPr>
                <w:rFonts w:ascii="宋体" w:hAnsi="宋体" w:cs="宋体"/>
                <w:bCs/>
                <w:color w:val="000000"/>
                <w:sz w:val="21"/>
                <w:szCs w:val="21"/>
              </w:rPr>
              <w:t>27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4627C4F">
            <w:pPr>
              <w:pStyle w:val="174"/>
              <w:jc w:val="center"/>
              <w:rPr>
                <w:rFonts w:hint="default" w:ascii="宋体" w:hAnsi="宋体" w:cs="宋体"/>
                <w:bCs/>
                <w:color w:val="000000"/>
                <w:sz w:val="21"/>
                <w:szCs w:val="21"/>
              </w:rPr>
            </w:pPr>
            <w:r>
              <w:rPr>
                <w:rFonts w:ascii="宋体" w:hAnsi="宋体" w:cs="宋体"/>
                <w:bCs/>
                <w:color w:val="000000"/>
                <w:sz w:val="21"/>
                <w:szCs w:val="21"/>
              </w:rPr>
              <w:t>ATP8B1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400A243">
            <w:pPr>
              <w:pStyle w:val="174"/>
              <w:jc w:val="center"/>
              <w:rPr>
                <w:rFonts w:hint="default" w:ascii="宋体" w:hAnsi="宋体" w:cs="宋体"/>
                <w:bCs/>
                <w:color w:val="000000"/>
                <w:sz w:val="21"/>
                <w:szCs w:val="21"/>
              </w:rPr>
            </w:pPr>
            <w:r>
              <w:rPr>
                <w:rFonts w:ascii="宋体" w:hAnsi="宋体" w:cs="宋体"/>
                <w:bCs/>
                <w:color w:val="000000"/>
                <w:sz w:val="21"/>
                <w:szCs w:val="21"/>
              </w:rPr>
              <w:t>进行性家族性肝内胆汁淤积症1型[AR]；良性复发性肝内胆汁淤积症1型[AR]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2CB2DAC">
            <w:pPr>
              <w:pStyle w:val="174"/>
              <w:jc w:val="center"/>
              <w:rPr>
                <w:rFonts w:hint="default" w:ascii="宋体" w:hAnsi="宋体" w:cs="宋体"/>
                <w:bCs/>
                <w:color w:val="000000"/>
                <w:sz w:val="21"/>
                <w:szCs w:val="21"/>
              </w:rPr>
            </w:pPr>
            <w:r>
              <w:rPr>
                <w:rFonts w:ascii="宋体" w:hAnsi="宋体" w:cs="宋体"/>
                <w:bCs/>
                <w:color w:val="000000"/>
                <w:sz w:val="21"/>
                <w:szCs w:val="21"/>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7635EE4">
            <w:pPr>
              <w:pStyle w:val="174"/>
              <w:jc w:val="center"/>
              <w:rPr>
                <w:rFonts w:hint="default" w:ascii="宋体" w:hAnsi="宋体" w:cs="宋体"/>
                <w:bCs/>
                <w:color w:val="000000"/>
                <w:sz w:val="21"/>
                <w:szCs w:val="21"/>
              </w:rPr>
            </w:pPr>
            <w:r>
              <w:rPr>
                <w:rFonts w:ascii="宋体" w:hAnsi="宋体" w:cs="宋体"/>
                <w:bCs/>
                <w:color w:val="000000"/>
                <w:sz w:val="21"/>
                <w:szCs w:val="21"/>
              </w:rPr>
              <w:t>MYO5B</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C2A33B">
            <w:pPr>
              <w:pStyle w:val="174"/>
              <w:jc w:val="center"/>
              <w:rPr>
                <w:rFonts w:hint="default" w:ascii="宋体" w:hAnsi="宋体" w:cs="宋体"/>
                <w:bCs/>
                <w:color w:val="000000"/>
                <w:sz w:val="21"/>
                <w:szCs w:val="21"/>
              </w:rPr>
            </w:pPr>
            <w:r>
              <w:rPr>
                <w:rFonts w:ascii="宋体" w:hAnsi="宋体" w:cs="宋体"/>
                <w:bCs/>
                <w:color w:val="000000"/>
                <w:sz w:val="21"/>
                <w:szCs w:val="21"/>
              </w:rPr>
              <w:t>微绒毛包涵体病[AR]</w:t>
            </w:r>
          </w:p>
        </w:tc>
      </w:tr>
      <w:tr w14:paraId="6C45065A">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9388A27">
            <w:pPr>
              <w:pStyle w:val="174"/>
              <w:jc w:val="center"/>
              <w:rPr>
                <w:rFonts w:hint="default" w:ascii="宋体" w:hAnsi="宋体" w:cs="宋体"/>
                <w:bCs/>
                <w:color w:val="000000"/>
                <w:sz w:val="21"/>
                <w:szCs w:val="21"/>
              </w:rPr>
            </w:pPr>
            <w:r>
              <w:rPr>
                <w:rFonts w:ascii="宋体" w:hAnsi="宋体" w:cs="宋体"/>
                <w:bCs/>
                <w:color w:val="000000"/>
                <w:sz w:val="21"/>
                <w:szCs w:val="21"/>
              </w:rPr>
              <w:t>28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976F6D5">
            <w:pPr>
              <w:pStyle w:val="174"/>
              <w:jc w:val="center"/>
              <w:rPr>
                <w:rFonts w:hint="default" w:ascii="宋体" w:hAnsi="宋体" w:cs="宋体"/>
                <w:bCs/>
                <w:color w:val="000000"/>
                <w:sz w:val="21"/>
                <w:szCs w:val="21"/>
              </w:rPr>
            </w:pPr>
            <w:r>
              <w:rPr>
                <w:rFonts w:ascii="宋体" w:hAnsi="宋体" w:cs="宋体"/>
                <w:bCs/>
                <w:color w:val="000000"/>
                <w:sz w:val="21"/>
                <w:szCs w:val="21"/>
              </w:rPr>
              <w:t>BCKDHA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5E1BDE7">
            <w:pPr>
              <w:pStyle w:val="174"/>
              <w:jc w:val="center"/>
              <w:rPr>
                <w:rFonts w:hint="default" w:ascii="宋体" w:hAnsi="宋体" w:cs="宋体"/>
                <w:bCs/>
                <w:color w:val="000000"/>
                <w:sz w:val="21"/>
                <w:szCs w:val="21"/>
              </w:rPr>
            </w:pPr>
            <w:r>
              <w:rPr>
                <w:rFonts w:ascii="宋体" w:hAnsi="宋体" w:cs="宋体"/>
                <w:bCs/>
                <w:color w:val="000000"/>
                <w:sz w:val="21"/>
                <w:szCs w:val="21"/>
              </w:rPr>
              <w:t>枫糖尿症Ia型[AR]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9EEFC25">
            <w:pPr>
              <w:pStyle w:val="174"/>
              <w:jc w:val="center"/>
              <w:rPr>
                <w:rFonts w:hint="default" w:ascii="宋体" w:hAnsi="宋体" w:cs="宋体"/>
                <w:bCs/>
                <w:color w:val="000000"/>
                <w:sz w:val="21"/>
                <w:szCs w:val="21"/>
              </w:rPr>
            </w:pPr>
            <w:r>
              <w:rPr>
                <w:rFonts w:ascii="宋体" w:hAnsi="宋体" w:cs="宋体"/>
                <w:bCs/>
                <w:color w:val="000000"/>
                <w:sz w:val="21"/>
                <w:szCs w:val="21"/>
              </w:rPr>
              <w:t>108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D6A43C2">
            <w:pPr>
              <w:pStyle w:val="174"/>
              <w:jc w:val="center"/>
              <w:rPr>
                <w:rFonts w:hint="default" w:ascii="宋体" w:hAnsi="宋体" w:cs="宋体"/>
                <w:bCs/>
                <w:color w:val="000000"/>
                <w:sz w:val="21"/>
                <w:szCs w:val="21"/>
              </w:rPr>
            </w:pPr>
            <w:r>
              <w:rPr>
                <w:rFonts w:ascii="宋体" w:hAnsi="宋体" w:cs="宋体"/>
                <w:bCs/>
                <w:color w:val="000000"/>
                <w:sz w:val="21"/>
                <w:szCs w:val="21"/>
              </w:rPr>
              <w:t>NAGS</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DC0268F">
            <w:pPr>
              <w:pStyle w:val="174"/>
              <w:jc w:val="center"/>
              <w:rPr>
                <w:rFonts w:hint="default" w:ascii="宋体" w:hAnsi="宋体" w:cs="宋体"/>
                <w:bCs/>
                <w:color w:val="000000"/>
                <w:sz w:val="21"/>
                <w:szCs w:val="21"/>
              </w:rPr>
            </w:pPr>
            <w:r>
              <w:rPr>
                <w:rFonts w:ascii="宋体" w:hAnsi="宋体" w:cs="宋体"/>
                <w:bCs/>
                <w:color w:val="000000"/>
                <w:sz w:val="21"/>
                <w:szCs w:val="21"/>
              </w:rPr>
              <w:t>N-乙酰谷氨酸合成酶缺乏症[AR]</w:t>
            </w:r>
          </w:p>
        </w:tc>
      </w:tr>
      <w:tr w14:paraId="664B92CB">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A54EC37">
            <w:pPr>
              <w:pStyle w:val="174"/>
              <w:jc w:val="center"/>
              <w:rPr>
                <w:rFonts w:hint="default" w:ascii="宋体" w:hAnsi="宋体" w:cs="宋体"/>
                <w:bCs/>
                <w:color w:val="000000"/>
                <w:sz w:val="21"/>
                <w:szCs w:val="21"/>
              </w:rPr>
            </w:pPr>
            <w:r>
              <w:rPr>
                <w:rFonts w:ascii="宋体" w:hAnsi="宋体" w:cs="宋体"/>
                <w:bCs/>
                <w:color w:val="000000"/>
                <w:sz w:val="21"/>
                <w:szCs w:val="21"/>
              </w:rPr>
              <w:t>29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4A0B85E">
            <w:pPr>
              <w:pStyle w:val="174"/>
              <w:jc w:val="center"/>
              <w:rPr>
                <w:rFonts w:hint="default" w:ascii="宋体" w:hAnsi="宋体" w:cs="宋体"/>
                <w:bCs/>
                <w:color w:val="000000"/>
                <w:sz w:val="21"/>
                <w:szCs w:val="21"/>
              </w:rPr>
            </w:pPr>
            <w:r>
              <w:rPr>
                <w:rFonts w:ascii="宋体" w:hAnsi="宋体" w:cs="宋体"/>
                <w:bCs/>
                <w:color w:val="000000"/>
                <w:sz w:val="21"/>
                <w:szCs w:val="21"/>
              </w:rPr>
              <w:t>BCKDHB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796232">
            <w:pPr>
              <w:pStyle w:val="174"/>
              <w:jc w:val="center"/>
              <w:rPr>
                <w:rFonts w:hint="default" w:ascii="宋体" w:hAnsi="宋体" w:cs="宋体"/>
                <w:bCs/>
                <w:color w:val="000000"/>
                <w:sz w:val="21"/>
                <w:szCs w:val="21"/>
              </w:rPr>
            </w:pPr>
            <w:r>
              <w:rPr>
                <w:rFonts w:ascii="宋体" w:hAnsi="宋体" w:cs="宋体"/>
                <w:bCs/>
                <w:color w:val="000000"/>
                <w:sz w:val="21"/>
                <w:szCs w:val="21"/>
              </w:rPr>
              <w:t>枫糖尿症Ib型[AR]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54D3D4F">
            <w:pPr>
              <w:pStyle w:val="174"/>
              <w:jc w:val="center"/>
              <w:rPr>
                <w:rFonts w:hint="default" w:ascii="宋体" w:hAnsi="宋体" w:cs="宋体"/>
                <w:bCs/>
                <w:color w:val="000000"/>
                <w:sz w:val="21"/>
                <w:szCs w:val="21"/>
              </w:rPr>
            </w:pPr>
            <w:r>
              <w:rPr>
                <w:rFonts w:ascii="宋体" w:hAnsi="宋体" w:cs="宋体"/>
                <w:bCs/>
                <w:color w:val="000000"/>
                <w:sz w:val="21"/>
                <w:szCs w:val="21"/>
              </w:rPr>
              <w:t>109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0A4C3EC">
            <w:pPr>
              <w:pStyle w:val="174"/>
              <w:jc w:val="center"/>
              <w:rPr>
                <w:rFonts w:hint="default" w:ascii="宋体" w:hAnsi="宋体" w:cs="宋体"/>
                <w:bCs/>
                <w:color w:val="000000"/>
                <w:sz w:val="21"/>
                <w:szCs w:val="21"/>
              </w:rPr>
            </w:pPr>
            <w:r>
              <w:rPr>
                <w:rFonts w:ascii="宋体" w:hAnsi="宋体" w:cs="宋体"/>
                <w:bCs/>
                <w:color w:val="000000"/>
                <w:sz w:val="21"/>
                <w:szCs w:val="21"/>
              </w:rPr>
              <w:t>NF1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1300B65">
            <w:pPr>
              <w:pStyle w:val="174"/>
              <w:jc w:val="center"/>
              <w:rPr>
                <w:rFonts w:hint="default" w:ascii="宋体" w:hAnsi="宋体" w:cs="宋体"/>
                <w:bCs/>
                <w:color w:val="000000"/>
                <w:sz w:val="21"/>
                <w:szCs w:val="21"/>
              </w:rPr>
            </w:pPr>
            <w:r>
              <w:rPr>
                <w:rFonts w:ascii="宋体" w:hAnsi="宋体" w:cs="宋体"/>
                <w:bCs/>
                <w:color w:val="000000"/>
                <w:sz w:val="21"/>
                <w:szCs w:val="21"/>
              </w:rPr>
              <w:t>神经纤维瘤病1型[AD]</w:t>
            </w:r>
          </w:p>
        </w:tc>
      </w:tr>
      <w:tr w14:paraId="583BCF25">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3D53D59">
            <w:pPr>
              <w:pStyle w:val="174"/>
              <w:jc w:val="center"/>
              <w:rPr>
                <w:rFonts w:hint="default" w:ascii="宋体" w:hAnsi="宋体" w:cs="宋体"/>
                <w:bCs/>
                <w:color w:val="000000"/>
                <w:sz w:val="21"/>
                <w:szCs w:val="21"/>
              </w:rPr>
            </w:pPr>
            <w:r>
              <w:rPr>
                <w:rFonts w:ascii="宋体" w:hAnsi="宋体" w:cs="宋体"/>
                <w:bCs/>
                <w:color w:val="000000"/>
                <w:sz w:val="21"/>
                <w:szCs w:val="21"/>
              </w:rPr>
              <w:t>30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3812D8E">
            <w:pPr>
              <w:pStyle w:val="174"/>
              <w:jc w:val="center"/>
              <w:rPr>
                <w:rFonts w:hint="default" w:ascii="宋体" w:hAnsi="宋体" w:cs="宋体"/>
                <w:bCs/>
                <w:color w:val="000000"/>
                <w:sz w:val="21"/>
                <w:szCs w:val="21"/>
              </w:rPr>
            </w:pPr>
            <w:r>
              <w:rPr>
                <w:rFonts w:ascii="宋体" w:hAnsi="宋体" w:cs="宋体"/>
                <w:bCs/>
                <w:color w:val="000000"/>
                <w:sz w:val="21"/>
                <w:szCs w:val="21"/>
              </w:rPr>
              <w:t>BTD</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F08E880">
            <w:pPr>
              <w:pStyle w:val="174"/>
              <w:jc w:val="center"/>
              <w:rPr>
                <w:rFonts w:hint="default" w:ascii="宋体" w:hAnsi="宋体" w:cs="宋体"/>
                <w:bCs/>
                <w:color w:val="000000"/>
                <w:sz w:val="21"/>
                <w:szCs w:val="21"/>
              </w:rPr>
            </w:pPr>
            <w:r>
              <w:rPr>
                <w:rFonts w:ascii="宋体" w:hAnsi="宋体" w:cs="宋体"/>
                <w:bCs/>
                <w:color w:val="000000"/>
                <w:sz w:val="21"/>
                <w:szCs w:val="21"/>
              </w:rPr>
              <w:t>生物素酶缺乏症[AR]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9EC5301">
            <w:pPr>
              <w:pStyle w:val="174"/>
              <w:jc w:val="center"/>
              <w:rPr>
                <w:rFonts w:hint="default" w:ascii="宋体" w:hAnsi="宋体" w:cs="宋体"/>
                <w:bCs/>
                <w:color w:val="000000"/>
                <w:sz w:val="21"/>
                <w:szCs w:val="21"/>
              </w:rPr>
            </w:pPr>
            <w:r>
              <w:rPr>
                <w:rFonts w:ascii="宋体" w:hAnsi="宋体" w:cs="宋体"/>
                <w:bCs/>
                <w:color w:val="000000"/>
                <w:sz w:val="21"/>
                <w:szCs w:val="21"/>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B1DEA0C">
            <w:pPr>
              <w:pStyle w:val="174"/>
              <w:jc w:val="center"/>
              <w:rPr>
                <w:rFonts w:hint="default" w:ascii="宋体" w:hAnsi="宋体" w:cs="宋体"/>
                <w:bCs/>
                <w:color w:val="000000"/>
                <w:sz w:val="21"/>
                <w:szCs w:val="21"/>
              </w:rPr>
            </w:pPr>
            <w:r>
              <w:rPr>
                <w:rFonts w:ascii="宋体" w:hAnsi="宋体" w:cs="宋体"/>
                <w:bCs/>
                <w:color w:val="000000"/>
                <w:sz w:val="21"/>
                <w:szCs w:val="21"/>
              </w:rPr>
              <w:t>NF2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5F2355F">
            <w:pPr>
              <w:pStyle w:val="174"/>
              <w:jc w:val="center"/>
              <w:rPr>
                <w:rFonts w:hint="default" w:ascii="宋体" w:hAnsi="宋体" w:cs="宋体"/>
                <w:bCs/>
                <w:color w:val="000000"/>
                <w:sz w:val="21"/>
                <w:szCs w:val="21"/>
              </w:rPr>
            </w:pPr>
            <w:r>
              <w:rPr>
                <w:rFonts w:ascii="宋体" w:hAnsi="宋体" w:cs="宋体"/>
                <w:bCs/>
                <w:color w:val="000000"/>
                <w:sz w:val="21"/>
                <w:szCs w:val="21"/>
              </w:rPr>
              <w:t>神经纤维瘤病2型[AD]</w:t>
            </w:r>
          </w:p>
        </w:tc>
      </w:tr>
      <w:tr w14:paraId="01613BCE">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6867A97">
            <w:pPr>
              <w:pStyle w:val="174"/>
              <w:jc w:val="center"/>
              <w:rPr>
                <w:rFonts w:hint="default" w:ascii="宋体" w:hAnsi="宋体" w:cs="宋体"/>
                <w:bCs/>
                <w:color w:val="000000"/>
                <w:sz w:val="21"/>
                <w:szCs w:val="21"/>
              </w:rPr>
            </w:pPr>
            <w:r>
              <w:rPr>
                <w:rFonts w:ascii="宋体" w:hAnsi="宋体" w:cs="宋体"/>
                <w:bCs/>
                <w:color w:val="000000"/>
                <w:sz w:val="21"/>
                <w:szCs w:val="21"/>
              </w:rPr>
              <w:t>31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94F575F">
            <w:pPr>
              <w:pStyle w:val="174"/>
              <w:jc w:val="center"/>
              <w:rPr>
                <w:rFonts w:hint="default" w:ascii="宋体" w:hAnsi="宋体" w:cs="宋体"/>
                <w:bCs/>
                <w:color w:val="000000"/>
                <w:sz w:val="21"/>
                <w:szCs w:val="21"/>
              </w:rPr>
            </w:pPr>
            <w:r>
              <w:rPr>
                <w:rFonts w:ascii="宋体" w:hAnsi="宋体" w:cs="宋体"/>
                <w:bCs/>
                <w:color w:val="000000"/>
                <w:sz w:val="21"/>
                <w:szCs w:val="21"/>
              </w:rPr>
              <w:t>BTK</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0CAD0CF">
            <w:pPr>
              <w:pStyle w:val="174"/>
              <w:jc w:val="center"/>
              <w:rPr>
                <w:rFonts w:hint="default" w:ascii="宋体" w:hAnsi="宋体" w:cs="宋体"/>
                <w:bCs/>
                <w:color w:val="000000"/>
                <w:sz w:val="21"/>
                <w:szCs w:val="21"/>
              </w:rPr>
            </w:pPr>
            <w:r>
              <w:rPr>
                <w:rFonts w:ascii="宋体" w:hAnsi="宋体" w:cs="宋体"/>
                <w:bCs/>
                <w:color w:val="000000"/>
                <w:sz w:val="21"/>
                <w:szCs w:val="21"/>
              </w:rPr>
              <w:t>X连锁无丙种球蛋白血症[XLR]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827088">
            <w:pPr>
              <w:pStyle w:val="174"/>
              <w:jc w:val="center"/>
              <w:rPr>
                <w:rFonts w:hint="default" w:ascii="宋体" w:hAnsi="宋体" w:cs="宋体"/>
                <w:bCs/>
                <w:color w:val="000000"/>
                <w:sz w:val="21"/>
                <w:szCs w:val="21"/>
              </w:rPr>
            </w:pPr>
            <w:r>
              <w:rPr>
                <w:rFonts w:ascii="宋体" w:hAnsi="宋体" w:cs="宋体"/>
                <w:bCs/>
                <w:color w:val="000000"/>
                <w:sz w:val="21"/>
                <w:szCs w:val="21"/>
              </w:rPr>
              <w:t>111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7248E5">
            <w:pPr>
              <w:pStyle w:val="174"/>
              <w:jc w:val="center"/>
              <w:rPr>
                <w:rFonts w:hint="default" w:ascii="宋体" w:hAnsi="宋体" w:cs="宋体"/>
                <w:bCs/>
                <w:color w:val="000000"/>
                <w:sz w:val="21"/>
                <w:szCs w:val="21"/>
              </w:rPr>
            </w:pPr>
            <w:r>
              <w:rPr>
                <w:rFonts w:ascii="宋体" w:hAnsi="宋体" w:cs="宋体"/>
                <w:bCs/>
                <w:color w:val="000000"/>
                <w:sz w:val="21"/>
                <w:szCs w:val="21"/>
              </w:rPr>
              <w:t>NPC1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14DFBCF">
            <w:pPr>
              <w:pStyle w:val="174"/>
              <w:jc w:val="center"/>
              <w:rPr>
                <w:rFonts w:hint="default" w:ascii="宋体" w:hAnsi="宋体" w:cs="宋体"/>
                <w:bCs/>
                <w:color w:val="000000"/>
                <w:sz w:val="21"/>
                <w:szCs w:val="21"/>
              </w:rPr>
            </w:pPr>
            <w:r>
              <w:rPr>
                <w:rFonts w:ascii="宋体" w:hAnsi="宋体" w:cs="宋体"/>
                <w:bCs/>
                <w:color w:val="000000"/>
                <w:sz w:val="21"/>
                <w:szCs w:val="21"/>
              </w:rPr>
              <w:t>尼曼匹克病C1/D型[AR]</w:t>
            </w:r>
          </w:p>
        </w:tc>
      </w:tr>
      <w:tr w14:paraId="042D3B5C">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541028C">
            <w:pPr>
              <w:pStyle w:val="174"/>
              <w:jc w:val="center"/>
              <w:rPr>
                <w:rFonts w:hint="default" w:ascii="宋体" w:hAnsi="宋体" w:cs="宋体"/>
                <w:bCs/>
                <w:color w:val="000000"/>
                <w:sz w:val="21"/>
                <w:szCs w:val="21"/>
              </w:rPr>
            </w:pPr>
            <w:r>
              <w:rPr>
                <w:rFonts w:ascii="宋体" w:hAnsi="宋体" w:cs="宋体"/>
                <w:bCs/>
                <w:color w:val="000000"/>
                <w:sz w:val="21"/>
                <w:szCs w:val="21"/>
              </w:rPr>
              <w:t>32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03F20FF">
            <w:pPr>
              <w:pStyle w:val="174"/>
              <w:jc w:val="center"/>
              <w:rPr>
                <w:rFonts w:hint="default" w:ascii="宋体" w:hAnsi="宋体" w:cs="宋体"/>
                <w:bCs/>
                <w:color w:val="000000"/>
                <w:sz w:val="21"/>
                <w:szCs w:val="21"/>
              </w:rPr>
            </w:pPr>
            <w:r>
              <w:rPr>
                <w:rFonts w:ascii="宋体" w:hAnsi="宋体" w:cs="宋体"/>
                <w:bCs/>
                <w:color w:val="000000"/>
                <w:sz w:val="21"/>
                <w:szCs w:val="21"/>
              </w:rPr>
              <w:t>CAPN3</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83E7EE3">
            <w:pPr>
              <w:pStyle w:val="174"/>
              <w:jc w:val="center"/>
              <w:rPr>
                <w:rFonts w:hint="default" w:ascii="宋体" w:hAnsi="宋体" w:cs="宋体"/>
                <w:bCs/>
                <w:color w:val="000000"/>
                <w:sz w:val="21"/>
                <w:szCs w:val="21"/>
              </w:rPr>
            </w:pPr>
            <w:r>
              <w:rPr>
                <w:rFonts w:ascii="宋体" w:hAnsi="宋体" w:cs="宋体"/>
                <w:bCs/>
                <w:color w:val="000000"/>
                <w:sz w:val="21"/>
                <w:szCs w:val="21"/>
              </w:rPr>
              <w:t>肢带型肌营养不良2A型[AR]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747F898">
            <w:pPr>
              <w:pStyle w:val="174"/>
              <w:jc w:val="center"/>
              <w:rPr>
                <w:rFonts w:hint="default" w:ascii="宋体" w:hAnsi="宋体" w:cs="宋体"/>
                <w:bCs/>
                <w:color w:val="000000"/>
                <w:sz w:val="21"/>
                <w:szCs w:val="21"/>
              </w:rPr>
            </w:pPr>
            <w:r>
              <w:rPr>
                <w:rFonts w:ascii="宋体" w:hAnsi="宋体" w:cs="宋体"/>
                <w:bCs/>
                <w:color w:val="000000"/>
                <w:sz w:val="21"/>
                <w:szCs w:val="21"/>
              </w:rPr>
              <w:t>112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D294430">
            <w:pPr>
              <w:pStyle w:val="174"/>
              <w:jc w:val="center"/>
              <w:rPr>
                <w:rFonts w:hint="default" w:ascii="宋体" w:hAnsi="宋体" w:cs="宋体"/>
                <w:bCs/>
                <w:color w:val="000000"/>
                <w:sz w:val="21"/>
                <w:szCs w:val="21"/>
              </w:rPr>
            </w:pPr>
            <w:r>
              <w:rPr>
                <w:rFonts w:ascii="宋体" w:hAnsi="宋体" w:cs="宋体"/>
                <w:bCs/>
                <w:color w:val="000000"/>
                <w:sz w:val="21"/>
                <w:szCs w:val="21"/>
              </w:rPr>
              <w:t>NPC2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CA8836D">
            <w:pPr>
              <w:pStyle w:val="174"/>
              <w:jc w:val="center"/>
              <w:rPr>
                <w:rFonts w:hint="default" w:ascii="宋体" w:hAnsi="宋体" w:cs="宋体"/>
                <w:bCs/>
                <w:color w:val="000000"/>
                <w:sz w:val="21"/>
                <w:szCs w:val="21"/>
              </w:rPr>
            </w:pPr>
            <w:r>
              <w:rPr>
                <w:rFonts w:ascii="宋体" w:hAnsi="宋体" w:cs="宋体"/>
                <w:bCs/>
                <w:color w:val="000000"/>
                <w:sz w:val="21"/>
                <w:szCs w:val="21"/>
              </w:rPr>
              <w:t>尼曼匹克病C2型[AR]</w:t>
            </w:r>
          </w:p>
        </w:tc>
      </w:tr>
      <w:tr w14:paraId="2FDFE8EE">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16CF9B2">
            <w:pPr>
              <w:pStyle w:val="174"/>
              <w:jc w:val="center"/>
              <w:rPr>
                <w:rFonts w:hint="default" w:ascii="宋体" w:hAnsi="宋体" w:cs="宋体"/>
                <w:bCs/>
                <w:color w:val="000000"/>
                <w:sz w:val="21"/>
                <w:szCs w:val="21"/>
              </w:rPr>
            </w:pPr>
            <w:r>
              <w:rPr>
                <w:rFonts w:ascii="宋体" w:hAnsi="宋体" w:cs="宋体"/>
                <w:bCs/>
                <w:color w:val="000000"/>
                <w:sz w:val="21"/>
                <w:szCs w:val="21"/>
              </w:rPr>
              <w:t>33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47B3053">
            <w:pPr>
              <w:pStyle w:val="174"/>
              <w:jc w:val="center"/>
              <w:rPr>
                <w:rFonts w:hint="default" w:ascii="宋体" w:hAnsi="宋体" w:cs="宋体"/>
                <w:bCs/>
                <w:color w:val="000000"/>
                <w:sz w:val="21"/>
                <w:szCs w:val="21"/>
              </w:rPr>
            </w:pPr>
            <w:r>
              <w:rPr>
                <w:rFonts w:ascii="宋体" w:hAnsi="宋体" w:cs="宋体"/>
                <w:bCs/>
                <w:color w:val="000000"/>
                <w:sz w:val="21"/>
                <w:szCs w:val="21"/>
              </w:rPr>
              <w:t>CBS</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A2E95ED">
            <w:pPr>
              <w:pStyle w:val="174"/>
              <w:jc w:val="center"/>
              <w:rPr>
                <w:rFonts w:hint="default" w:ascii="宋体" w:hAnsi="宋体" w:cs="宋体"/>
                <w:bCs/>
                <w:color w:val="000000"/>
                <w:sz w:val="21"/>
                <w:szCs w:val="21"/>
              </w:rPr>
            </w:pPr>
            <w:r>
              <w:rPr>
                <w:rFonts w:ascii="宋体" w:hAnsi="宋体" w:cs="宋体"/>
                <w:bCs/>
                <w:color w:val="000000"/>
                <w:sz w:val="21"/>
                <w:szCs w:val="21"/>
              </w:rPr>
              <w:t>胱硫醚β-合成酶缺陷型同型半胱氨酸尿症[AR]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D9CCDE">
            <w:pPr>
              <w:pStyle w:val="174"/>
              <w:jc w:val="center"/>
              <w:rPr>
                <w:rFonts w:hint="default" w:ascii="宋体" w:hAnsi="宋体" w:cs="宋体"/>
                <w:bCs/>
                <w:color w:val="000000"/>
                <w:sz w:val="21"/>
                <w:szCs w:val="21"/>
              </w:rPr>
            </w:pPr>
            <w:r>
              <w:rPr>
                <w:rFonts w:ascii="宋体" w:hAnsi="宋体" w:cs="宋体"/>
                <w:bCs/>
                <w:color w:val="000000"/>
                <w:sz w:val="21"/>
                <w:szCs w:val="21"/>
              </w:rPr>
              <w:t>113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30FA18">
            <w:pPr>
              <w:pStyle w:val="174"/>
              <w:jc w:val="center"/>
              <w:rPr>
                <w:rFonts w:hint="default" w:ascii="宋体" w:hAnsi="宋体" w:cs="宋体"/>
                <w:bCs/>
                <w:color w:val="000000"/>
                <w:sz w:val="21"/>
                <w:szCs w:val="21"/>
              </w:rPr>
            </w:pPr>
            <w:r>
              <w:rPr>
                <w:rFonts w:ascii="宋体" w:hAnsi="宋体" w:cs="宋体"/>
                <w:bCs/>
                <w:color w:val="000000"/>
                <w:sz w:val="21"/>
                <w:szCs w:val="21"/>
              </w:rPr>
              <w:t>NPHS1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DBCE97C">
            <w:pPr>
              <w:pStyle w:val="174"/>
              <w:jc w:val="center"/>
              <w:rPr>
                <w:rFonts w:hint="default" w:ascii="宋体" w:hAnsi="宋体" w:cs="宋体"/>
                <w:bCs/>
                <w:color w:val="000000"/>
                <w:sz w:val="21"/>
                <w:szCs w:val="21"/>
              </w:rPr>
            </w:pPr>
            <w:r>
              <w:rPr>
                <w:rFonts w:ascii="宋体" w:hAnsi="宋体" w:cs="宋体"/>
                <w:bCs/>
                <w:color w:val="000000"/>
                <w:sz w:val="21"/>
                <w:szCs w:val="21"/>
              </w:rPr>
              <w:t>肾病综合征1型[AR]</w:t>
            </w:r>
          </w:p>
        </w:tc>
      </w:tr>
      <w:tr w14:paraId="00CAB324">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5075783">
            <w:pPr>
              <w:pStyle w:val="174"/>
              <w:jc w:val="center"/>
              <w:rPr>
                <w:rFonts w:hint="default" w:ascii="宋体" w:hAnsi="宋体" w:cs="宋体"/>
                <w:bCs/>
                <w:color w:val="000000"/>
                <w:sz w:val="21"/>
                <w:szCs w:val="21"/>
              </w:rPr>
            </w:pPr>
            <w:r>
              <w:rPr>
                <w:rFonts w:ascii="宋体" w:hAnsi="宋体" w:cs="宋体"/>
                <w:bCs/>
                <w:color w:val="000000"/>
                <w:sz w:val="21"/>
                <w:szCs w:val="21"/>
              </w:rPr>
              <w:t>34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CEE1B80">
            <w:pPr>
              <w:pStyle w:val="174"/>
              <w:jc w:val="center"/>
              <w:rPr>
                <w:rFonts w:hint="default" w:ascii="宋体" w:hAnsi="宋体" w:cs="宋体"/>
                <w:bCs/>
                <w:color w:val="000000"/>
                <w:sz w:val="21"/>
                <w:szCs w:val="21"/>
              </w:rPr>
            </w:pPr>
            <w:r>
              <w:rPr>
                <w:rFonts w:ascii="宋体" w:hAnsi="宋体" w:cs="宋体"/>
                <w:bCs/>
                <w:color w:val="000000"/>
                <w:sz w:val="21"/>
                <w:szCs w:val="21"/>
              </w:rPr>
              <w:t>CFTR</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2A97E7D">
            <w:pPr>
              <w:pStyle w:val="174"/>
              <w:jc w:val="center"/>
              <w:rPr>
                <w:rFonts w:hint="default" w:ascii="宋体" w:hAnsi="宋体" w:cs="宋体"/>
                <w:bCs/>
                <w:color w:val="000000"/>
                <w:sz w:val="21"/>
                <w:szCs w:val="21"/>
              </w:rPr>
            </w:pPr>
            <w:r>
              <w:rPr>
                <w:rFonts w:ascii="宋体" w:hAnsi="宋体" w:cs="宋体"/>
                <w:bCs/>
                <w:color w:val="000000"/>
                <w:sz w:val="21"/>
                <w:szCs w:val="21"/>
              </w:rPr>
              <w:t>囊性纤维化[AR]；先天性输精管缺如[AR]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A02AE38">
            <w:pPr>
              <w:pStyle w:val="174"/>
              <w:jc w:val="center"/>
              <w:rPr>
                <w:rFonts w:hint="default" w:ascii="宋体" w:hAnsi="宋体" w:cs="宋体"/>
                <w:bCs/>
                <w:color w:val="000000"/>
                <w:sz w:val="21"/>
                <w:szCs w:val="21"/>
              </w:rPr>
            </w:pPr>
            <w:r>
              <w:rPr>
                <w:rFonts w:ascii="宋体" w:hAnsi="宋体" w:cs="宋体"/>
                <w:bCs/>
                <w:color w:val="000000"/>
                <w:sz w:val="21"/>
                <w:szCs w:val="21"/>
              </w:rPr>
              <w:t>114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03F0F58">
            <w:pPr>
              <w:pStyle w:val="174"/>
              <w:jc w:val="center"/>
              <w:rPr>
                <w:rFonts w:hint="default" w:ascii="宋体" w:hAnsi="宋体" w:cs="宋体"/>
                <w:bCs/>
                <w:color w:val="000000"/>
                <w:sz w:val="21"/>
                <w:szCs w:val="21"/>
              </w:rPr>
            </w:pPr>
            <w:r>
              <w:rPr>
                <w:rFonts w:ascii="宋体" w:hAnsi="宋体" w:cs="宋体"/>
                <w:bCs/>
                <w:color w:val="000000"/>
                <w:sz w:val="21"/>
                <w:szCs w:val="21"/>
              </w:rPr>
              <w:t>OCA2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9FCE140">
            <w:pPr>
              <w:pStyle w:val="174"/>
              <w:jc w:val="center"/>
              <w:rPr>
                <w:rFonts w:hint="default" w:ascii="宋体" w:hAnsi="宋体" w:cs="宋体"/>
                <w:bCs/>
                <w:color w:val="000000"/>
                <w:sz w:val="21"/>
                <w:szCs w:val="21"/>
              </w:rPr>
            </w:pPr>
            <w:r>
              <w:rPr>
                <w:rFonts w:ascii="宋体" w:hAnsi="宋体" w:cs="宋体"/>
                <w:bCs/>
                <w:color w:val="000000"/>
                <w:sz w:val="21"/>
                <w:szCs w:val="21"/>
              </w:rPr>
              <w:t>眼皮肤白化病2型[AR]</w:t>
            </w:r>
          </w:p>
        </w:tc>
      </w:tr>
      <w:tr w14:paraId="7BFD0ACB">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7B07EC1">
            <w:pPr>
              <w:pStyle w:val="174"/>
              <w:jc w:val="center"/>
              <w:rPr>
                <w:rFonts w:hint="default" w:ascii="宋体" w:hAnsi="宋体" w:cs="宋体"/>
                <w:bCs/>
                <w:color w:val="000000"/>
                <w:sz w:val="21"/>
                <w:szCs w:val="21"/>
              </w:rPr>
            </w:pPr>
            <w:r>
              <w:rPr>
                <w:rFonts w:ascii="宋体" w:hAnsi="宋体" w:cs="宋体"/>
                <w:bCs/>
                <w:color w:val="000000"/>
                <w:sz w:val="21"/>
                <w:szCs w:val="21"/>
              </w:rPr>
              <w:t>35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EC53AE8">
            <w:pPr>
              <w:pStyle w:val="174"/>
              <w:jc w:val="center"/>
              <w:rPr>
                <w:rFonts w:hint="default" w:ascii="宋体" w:hAnsi="宋体" w:cs="宋体"/>
                <w:bCs/>
                <w:color w:val="000000"/>
                <w:sz w:val="21"/>
                <w:szCs w:val="21"/>
              </w:rPr>
            </w:pPr>
            <w:r>
              <w:rPr>
                <w:rFonts w:ascii="宋体" w:hAnsi="宋体" w:cs="宋体"/>
                <w:bCs/>
                <w:color w:val="000000"/>
                <w:sz w:val="21"/>
                <w:szCs w:val="21"/>
              </w:rPr>
              <w:t>COL1A1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6E7E912">
            <w:pPr>
              <w:pStyle w:val="174"/>
              <w:jc w:val="center"/>
              <w:rPr>
                <w:rFonts w:hint="default" w:ascii="宋体" w:hAnsi="宋体" w:cs="宋体"/>
                <w:bCs/>
                <w:color w:val="000000"/>
                <w:sz w:val="21"/>
                <w:szCs w:val="21"/>
              </w:rPr>
            </w:pPr>
            <w:r>
              <w:rPr>
                <w:rFonts w:ascii="宋体" w:hAnsi="宋体" w:cs="宋体"/>
                <w:bCs/>
                <w:color w:val="000000"/>
                <w:sz w:val="21"/>
                <w:szCs w:val="21"/>
              </w:rPr>
              <w:t>成骨不全1型[AD]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286116">
            <w:pPr>
              <w:pStyle w:val="174"/>
              <w:jc w:val="center"/>
              <w:rPr>
                <w:rFonts w:hint="default" w:ascii="宋体" w:hAnsi="宋体" w:cs="宋体"/>
                <w:bCs/>
                <w:color w:val="000000"/>
                <w:sz w:val="21"/>
                <w:szCs w:val="21"/>
              </w:rPr>
            </w:pPr>
            <w:r>
              <w:rPr>
                <w:rFonts w:ascii="宋体" w:hAnsi="宋体" w:cs="宋体"/>
                <w:bCs/>
                <w:color w:val="000000"/>
                <w:sz w:val="21"/>
                <w:szCs w:val="21"/>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D6157B3">
            <w:pPr>
              <w:pStyle w:val="174"/>
              <w:jc w:val="center"/>
              <w:rPr>
                <w:rFonts w:hint="default" w:ascii="宋体" w:hAnsi="宋体" w:cs="宋体"/>
                <w:bCs/>
                <w:color w:val="000000"/>
                <w:sz w:val="21"/>
                <w:szCs w:val="21"/>
              </w:rPr>
            </w:pPr>
            <w:r>
              <w:rPr>
                <w:rFonts w:ascii="宋体" w:hAnsi="宋体" w:cs="宋体"/>
                <w:bCs/>
                <w:color w:val="000000"/>
                <w:sz w:val="21"/>
                <w:szCs w:val="21"/>
              </w:rPr>
              <w:t>OTC</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AADA162">
            <w:pPr>
              <w:pStyle w:val="174"/>
              <w:jc w:val="center"/>
              <w:rPr>
                <w:rFonts w:hint="default" w:ascii="宋体" w:hAnsi="宋体" w:cs="宋体"/>
                <w:bCs/>
                <w:color w:val="000000"/>
                <w:sz w:val="21"/>
                <w:szCs w:val="21"/>
              </w:rPr>
            </w:pPr>
            <w:r>
              <w:rPr>
                <w:rFonts w:ascii="宋体" w:hAnsi="宋体" w:cs="宋体"/>
                <w:bCs/>
                <w:color w:val="000000"/>
                <w:sz w:val="21"/>
                <w:szCs w:val="21"/>
              </w:rPr>
              <w:t>鸟氨酸氨甲酰基转移酶缺乏症[XLR]</w:t>
            </w:r>
          </w:p>
        </w:tc>
      </w:tr>
      <w:tr w14:paraId="270923C1">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47BDE6">
            <w:pPr>
              <w:pStyle w:val="174"/>
              <w:jc w:val="center"/>
              <w:rPr>
                <w:rFonts w:hint="default" w:ascii="宋体" w:hAnsi="宋体" w:cs="宋体"/>
                <w:bCs/>
                <w:color w:val="000000"/>
                <w:sz w:val="21"/>
                <w:szCs w:val="21"/>
              </w:rPr>
            </w:pPr>
            <w:r>
              <w:rPr>
                <w:rFonts w:ascii="宋体" w:hAnsi="宋体" w:cs="宋体"/>
                <w:bCs/>
                <w:color w:val="000000"/>
                <w:sz w:val="21"/>
                <w:szCs w:val="21"/>
              </w:rPr>
              <w:t>36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0E147AC">
            <w:pPr>
              <w:pStyle w:val="174"/>
              <w:jc w:val="center"/>
              <w:rPr>
                <w:rFonts w:hint="default" w:ascii="宋体" w:hAnsi="宋体" w:cs="宋体"/>
                <w:bCs/>
                <w:color w:val="000000"/>
                <w:sz w:val="21"/>
                <w:szCs w:val="21"/>
              </w:rPr>
            </w:pPr>
            <w:r>
              <w:rPr>
                <w:rFonts w:ascii="宋体" w:hAnsi="宋体" w:cs="宋体"/>
                <w:bCs/>
                <w:color w:val="000000"/>
                <w:sz w:val="21"/>
                <w:szCs w:val="21"/>
              </w:rPr>
              <w:t>COL1A2</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44003A">
            <w:pPr>
              <w:pStyle w:val="174"/>
              <w:jc w:val="center"/>
              <w:rPr>
                <w:rFonts w:hint="default" w:ascii="宋体" w:hAnsi="宋体" w:cs="宋体"/>
                <w:bCs/>
                <w:color w:val="000000"/>
                <w:sz w:val="21"/>
                <w:szCs w:val="21"/>
              </w:rPr>
            </w:pPr>
            <w:r>
              <w:rPr>
                <w:rFonts w:ascii="宋体" w:hAnsi="宋体" w:cs="宋体"/>
                <w:bCs/>
                <w:color w:val="000000"/>
                <w:sz w:val="21"/>
                <w:szCs w:val="21"/>
              </w:rPr>
              <w:t>成骨不全2型[AD]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0267E88">
            <w:pPr>
              <w:pStyle w:val="174"/>
              <w:jc w:val="center"/>
              <w:rPr>
                <w:rFonts w:hint="default" w:ascii="宋体" w:hAnsi="宋体" w:cs="宋体"/>
                <w:bCs/>
                <w:color w:val="000000"/>
                <w:sz w:val="21"/>
                <w:szCs w:val="21"/>
              </w:rPr>
            </w:pPr>
            <w:r>
              <w:rPr>
                <w:rFonts w:ascii="宋体" w:hAnsi="宋体" w:cs="宋体"/>
                <w:bCs/>
                <w:color w:val="000000"/>
                <w:sz w:val="21"/>
                <w:szCs w:val="21"/>
              </w:rPr>
              <w:t>116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8F59E8">
            <w:pPr>
              <w:pStyle w:val="174"/>
              <w:jc w:val="center"/>
              <w:rPr>
                <w:rFonts w:hint="default" w:ascii="宋体" w:hAnsi="宋体" w:cs="宋体"/>
                <w:bCs/>
                <w:color w:val="000000"/>
                <w:sz w:val="21"/>
                <w:szCs w:val="21"/>
              </w:rPr>
            </w:pPr>
            <w:r>
              <w:rPr>
                <w:rFonts w:ascii="宋体" w:hAnsi="宋体" w:cs="宋体"/>
                <w:bCs/>
                <w:color w:val="000000"/>
                <w:sz w:val="21"/>
                <w:szCs w:val="21"/>
              </w:rPr>
              <w:t>PAH</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873C870">
            <w:pPr>
              <w:pStyle w:val="174"/>
              <w:jc w:val="center"/>
              <w:rPr>
                <w:rFonts w:hint="default" w:ascii="宋体" w:hAnsi="宋体" w:cs="宋体"/>
                <w:bCs/>
                <w:color w:val="000000"/>
                <w:sz w:val="21"/>
                <w:szCs w:val="21"/>
              </w:rPr>
            </w:pPr>
            <w:r>
              <w:rPr>
                <w:rFonts w:ascii="宋体" w:hAnsi="宋体" w:cs="宋体"/>
                <w:bCs/>
                <w:color w:val="000000"/>
                <w:sz w:val="21"/>
                <w:szCs w:val="21"/>
              </w:rPr>
              <w:t>苯丙酮尿症[AR]</w:t>
            </w:r>
          </w:p>
        </w:tc>
      </w:tr>
      <w:tr w14:paraId="222B6BE8">
        <w:tblPrEx>
          <w:tblCellMar>
            <w:top w:w="0" w:type="dxa"/>
            <w:left w:w="108" w:type="dxa"/>
            <w:bottom w:w="0" w:type="dxa"/>
            <w:right w:w="108" w:type="dxa"/>
          </w:tblCellMar>
        </w:tblPrEx>
        <w:trPr>
          <w:trHeight w:val="526"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E9433BB">
            <w:pPr>
              <w:pStyle w:val="174"/>
              <w:jc w:val="center"/>
              <w:rPr>
                <w:rFonts w:hint="default" w:ascii="宋体" w:hAnsi="宋体" w:cs="宋体"/>
                <w:bCs/>
                <w:color w:val="000000"/>
                <w:sz w:val="21"/>
                <w:szCs w:val="21"/>
              </w:rPr>
            </w:pPr>
            <w:r>
              <w:rPr>
                <w:rFonts w:ascii="宋体" w:hAnsi="宋体" w:cs="宋体"/>
                <w:bCs/>
                <w:color w:val="000000"/>
                <w:sz w:val="21"/>
                <w:szCs w:val="21"/>
              </w:rPr>
              <w:t>37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6B48CF4">
            <w:pPr>
              <w:pStyle w:val="174"/>
              <w:jc w:val="center"/>
              <w:rPr>
                <w:rFonts w:hint="default" w:ascii="宋体" w:hAnsi="宋体" w:cs="宋体"/>
                <w:bCs/>
                <w:color w:val="000000"/>
                <w:sz w:val="21"/>
                <w:szCs w:val="21"/>
              </w:rPr>
            </w:pPr>
            <w:r>
              <w:rPr>
                <w:rFonts w:ascii="宋体" w:hAnsi="宋体" w:cs="宋体"/>
                <w:bCs/>
                <w:color w:val="000000"/>
                <w:sz w:val="21"/>
                <w:szCs w:val="21"/>
              </w:rPr>
              <w:t>COL2A1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2B7FD58">
            <w:pPr>
              <w:pStyle w:val="174"/>
              <w:jc w:val="center"/>
              <w:rPr>
                <w:rFonts w:hint="default" w:ascii="宋体" w:hAnsi="宋体" w:cs="宋体"/>
                <w:bCs/>
                <w:color w:val="000000"/>
                <w:sz w:val="21"/>
                <w:szCs w:val="21"/>
              </w:rPr>
            </w:pPr>
            <w:r>
              <w:rPr>
                <w:rFonts w:ascii="宋体" w:hAnsi="宋体" w:cs="宋体"/>
                <w:bCs/>
                <w:color w:val="000000"/>
                <w:sz w:val="21"/>
                <w:szCs w:val="21"/>
              </w:rPr>
              <w:t>软骨发育不全[AD]；先天性脊柱骨骺发育不良[AD]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6FC6FBF">
            <w:pPr>
              <w:pStyle w:val="174"/>
              <w:jc w:val="center"/>
              <w:rPr>
                <w:rFonts w:hint="default" w:ascii="宋体" w:hAnsi="宋体" w:cs="宋体"/>
                <w:bCs/>
                <w:color w:val="000000"/>
                <w:sz w:val="21"/>
                <w:szCs w:val="21"/>
              </w:rPr>
            </w:pPr>
            <w:r>
              <w:rPr>
                <w:rFonts w:ascii="宋体" w:hAnsi="宋体" w:cs="宋体"/>
                <w:bCs/>
                <w:color w:val="000000"/>
                <w:sz w:val="21"/>
                <w:szCs w:val="21"/>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EF727B4">
            <w:pPr>
              <w:pStyle w:val="174"/>
              <w:jc w:val="center"/>
              <w:rPr>
                <w:rFonts w:hint="default" w:ascii="宋体" w:hAnsi="宋体" w:cs="宋体"/>
                <w:bCs/>
                <w:color w:val="000000"/>
                <w:sz w:val="21"/>
                <w:szCs w:val="21"/>
              </w:rPr>
            </w:pPr>
            <w:r>
              <w:rPr>
                <w:rFonts w:ascii="宋体" w:hAnsi="宋体" w:cs="宋体"/>
                <w:bCs/>
                <w:color w:val="000000"/>
                <w:sz w:val="21"/>
                <w:szCs w:val="21"/>
              </w:rPr>
              <w:t>PC</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94C23E0">
            <w:pPr>
              <w:pStyle w:val="174"/>
              <w:jc w:val="center"/>
              <w:rPr>
                <w:rFonts w:hint="default" w:ascii="宋体" w:hAnsi="宋体" w:cs="宋体"/>
                <w:bCs/>
                <w:color w:val="000000"/>
                <w:sz w:val="21"/>
                <w:szCs w:val="21"/>
              </w:rPr>
            </w:pPr>
            <w:r>
              <w:rPr>
                <w:rFonts w:ascii="宋体" w:hAnsi="宋体" w:cs="宋体"/>
                <w:bCs/>
                <w:color w:val="000000"/>
                <w:sz w:val="21"/>
                <w:szCs w:val="21"/>
              </w:rPr>
              <w:t>丙酮酸羧化酶缺乏症[AR]</w:t>
            </w:r>
          </w:p>
        </w:tc>
      </w:tr>
      <w:tr w14:paraId="70C8ABCF">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5E1B000">
            <w:pPr>
              <w:pStyle w:val="174"/>
              <w:jc w:val="center"/>
              <w:rPr>
                <w:rFonts w:hint="default" w:ascii="宋体" w:hAnsi="宋体" w:cs="宋体"/>
                <w:bCs/>
                <w:color w:val="000000"/>
                <w:sz w:val="21"/>
                <w:szCs w:val="21"/>
              </w:rPr>
            </w:pPr>
            <w:r>
              <w:rPr>
                <w:rFonts w:ascii="宋体" w:hAnsi="宋体" w:cs="宋体"/>
                <w:bCs/>
                <w:color w:val="000000"/>
                <w:sz w:val="21"/>
                <w:szCs w:val="21"/>
              </w:rPr>
              <w:t>38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5E830DB">
            <w:pPr>
              <w:pStyle w:val="174"/>
              <w:jc w:val="center"/>
              <w:rPr>
                <w:rFonts w:hint="default" w:ascii="宋体" w:hAnsi="宋体" w:cs="宋体"/>
                <w:bCs/>
                <w:color w:val="000000"/>
                <w:sz w:val="21"/>
                <w:szCs w:val="21"/>
              </w:rPr>
            </w:pPr>
            <w:r>
              <w:rPr>
                <w:rFonts w:ascii="宋体" w:hAnsi="宋体" w:cs="宋体"/>
                <w:bCs/>
                <w:color w:val="000000"/>
                <w:sz w:val="21"/>
                <w:szCs w:val="21"/>
              </w:rPr>
              <w:t>CPS1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D5242A2">
            <w:pPr>
              <w:pStyle w:val="174"/>
              <w:jc w:val="center"/>
              <w:rPr>
                <w:rFonts w:hint="default" w:ascii="宋体" w:hAnsi="宋体" w:cs="宋体"/>
                <w:bCs/>
                <w:color w:val="000000"/>
                <w:sz w:val="21"/>
                <w:szCs w:val="21"/>
              </w:rPr>
            </w:pPr>
            <w:r>
              <w:rPr>
                <w:rFonts w:ascii="宋体" w:hAnsi="宋体" w:cs="宋体"/>
                <w:bCs/>
                <w:color w:val="000000"/>
                <w:sz w:val="21"/>
                <w:szCs w:val="21"/>
              </w:rPr>
              <w:t>氨甲酰磷酸合成酶I缺乏症[AR]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501DFAC">
            <w:pPr>
              <w:pStyle w:val="174"/>
              <w:jc w:val="center"/>
              <w:rPr>
                <w:rFonts w:hint="default" w:ascii="宋体" w:hAnsi="宋体" w:cs="宋体"/>
                <w:bCs/>
                <w:color w:val="000000"/>
                <w:sz w:val="21"/>
                <w:szCs w:val="21"/>
              </w:rPr>
            </w:pPr>
            <w:r>
              <w:rPr>
                <w:rFonts w:ascii="宋体" w:hAnsi="宋体" w:cs="宋体"/>
                <w:bCs/>
                <w:color w:val="000000"/>
                <w:sz w:val="21"/>
                <w:szCs w:val="21"/>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D88D11">
            <w:pPr>
              <w:pStyle w:val="174"/>
              <w:jc w:val="center"/>
              <w:rPr>
                <w:rFonts w:hint="default" w:ascii="宋体" w:hAnsi="宋体" w:cs="宋体"/>
                <w:bCs/>
                <w:color w:val="000000"/>
                <w:sz w:val="21"/>
                <w:szCs w:val="21"/>
              </w:rPr>
            </w:pPr>
            <w:r>
              <w:rPr>
                <w:rFonts w:ascii="宋体" w:hAnsi="宋体" w:cs="宋体"/>
                <w:bCs/>
                <w:color w:val="000000"/>
                <w:sz w:val="21"/>
                <w:szCs w:val="21"/>
              </w:rPr>
              <w:t>PCCA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F5F8B60">
            <w:pPr>
              <w:pStyle w:val="174"/>
              <w:jc w:val="center"/>
              <w:rPr>
                <w:rFonts w:hint="default" w:ascii="宋体" w:hAnsi="宋体" w:cs="宋体"/>
                <w:bCs/>
                <w:color w:val="000000"/>
                <w:sz w:val="21"/>
                <w:szCs w:val="21"/>
              </w:rPr>
            </w:pPr>
            <w:r>
              <w:rPr>
                <w:rFonts w:ascii="宋体" w:hAnsi="宋体" w:cs="宋体"/>
                <w:bCs/>
                <w:color w:val="000000"/>
                <w:sz w:val="21"/>
                <w:szCs w:val="21"/>
              </w:rPr>
              <w:t>丙酸血症[AR]</w:t>
            </w:r>
          </w:p>
        </w:tc>
      </w:tr>
      <w:tr w14:paraId="58BD83F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7BDC0DC">
            <w:pPr>
              <w:pStyle w:val="174"/>
              <w:jc w:val="center"/>
              <w:rPr>
                <w:rFonts w:hint="default" w:ascii="宋体" w:hAnsi="宋体" w:cs="宋体"/>
                <w:bCs/>
                <w:color w:val="000000"/>
                <w:sz w:val="21"/>
                <w:szCs w:val="21"/>
              </w:rPr>
            </w:pPr>
            <w:r>
              <w:rPr>
                <w:rFonts w:ascii="宋体" w:hAnsi="宋体" w:cs="宋体"/>
                <w:bCs/>
                <w:color w:val="000000"/>
                <w:sz w:val="21"/>
                <w:szCs w:val="21"/>
              </w:rPr>
              <w:t>39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1E51575">
            <w:pPr>
              <w:pStyle w:val="174"/>
              <w:jc w:val="center"/>
              <w:rPr>
                <w:rFonts w:hint="default" w:ascii="宋体" w:hAnsi="宋体" w:cs="宋体"/>
                <w:bCs/>
                <w:color w:val="000000"/>
                <w:sz w:val="21"/>
                <w:szCs w:val="21"/>
              </w:rPr>
            </w:pPr>
            <w:r>
              <w:rPr>
                <w:rFonts w:ascii="宋体" w:hAnsi="宋体" w:cs="宋体"/>
                <w:bCs/>
                <w:color w:val="000000"/>
                <w:sz w:val="21"/>
                <w:szCs w:val="21"/>
              </w:rPr>
              <w:t>CPT1A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764B307">
            <w:pPr>
              <w:pStyle w:val="174"/>
              <w:jc w:val="center"/>
              <w:rPr>
                <w:rFonts w:hint="default" w:ascii="宋体" w:hAnsi="宋体" w:cs="宋体"/>
                <w:bCs/>
                <w:color w:val="000000"/>
                <w:sz w:val="21"/>
                <w:szCs w:val="21"/>
              </w:rPr>
            </w:pPr>
            <w:r>
              <w:rPr>
                <w:rFonts w:ascii="宋体" w:hAnsi="宋体" w:cs="宋体"/>
                <w:bCs/>
                <w:color w:val="000000"/>
                <w:sz w:val="21"/>
                <w:szCs w:val="21"/>
              </w:rPr>
              <w:t>肉碱棕榈酰转移酶I缺乏症[AR]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C3F1EC5">
            <w:pPr>
              <w:pStyle w:val="174"/>
              <w:jc w:val="center"/>
              <w:rPr>
                <w:rFonts w:hint="default" w:ascii="宋体" w:hAnsi="宋体" w:cs="宋体"/>
                <w:bCs/>
                <w:color w:val="000000"/>
                <w:sz w:val="21"/>
                <w:szCs w:val="21"/>
              </w:rPr>
            </w:pPr>
            <w:r>
              <w:rPr>
                <w:rFonts w:ascii="宋体" w:hAnsi="宋体" w:cs="宋体"/>
                <w:bCs/>
                <w:color w:val="000000"/>
                <w:sz w:val="21"/>
                <w:szCs w:val="21"/>
              </w:rPr>
              <w:t>119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EF958AF">
            <w:pPr>
              <w:pStyle w:val="174"/>
              <w:jc w:val="center"/>
              <w:rPr>
                <w:rFonts w:hint="default" w:ascii="宋体" w:hAnsi="宋体" w:cs="宋体"/>
                <w:bCs/>
                <w:color w:val="000000"/>
                <w:sz w:val="21"/>
                <w:szCs w:val="21"/>
              </w:rPr>
            </w:pPr>
            <w:r>
              <w:rPr>
                <w:rFonts w:ascii="宋体" w:hAnsi="宋体" w:cs="宋体"/>
                <w:bCs/>
                <w:color w:val="000000"/>
                <w:sz w:val="21"/>
                <w:szCs w:val="21"/>
              </w:rPr>
              <w:t>PCCB</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6146B77">
            <w:pPr>
              <w:pStyle w:val="174"/>
              <w:jc w:val="center"/>
              <w:rPr>
                <w:rFonts w:hint="default" w:ascii="宋体" w:hAnsi="宋体" w:cs="宋体"/>
                <w:bCs/>
                <w:color w:val="000000"/>
                <w:sz w:val="21"/>
                <w:szCs w:val="21"/>
              </w:rPr>
            </w:pPr>
            <w:r>
              <w:rPr>
                <w:rFonts w:ascii="宋体" w:hAnsi="宋体" w:cs="宋体"/>
                <w:bCs/>
                <w:color w:val="000000"/>
                <w:sz w:val="21"/>
                <w:szCs w:val="21"/>
              </w:rPr>
              <w:t>丙酸血症[AR]</w:t>
            </w:r>
          </w:p>
        </w:tc>
      </w:tr>
      <w:tr w14:paraId="0054EB3D">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B5075B">
            <w:pPr>
              <w:pStyle w:val="174"/>
              <w:jc w:val="center"/>
              <w:rPr>
                <w:rFonts w:hint="default" w:ascii="宋体" w:hAnsi="宋体" w:cs="宋体"/>
                <w:bCs/>
                <w:color w:val="000000"/>
                <w:sz w:val="21"/>
                <w:szCs w:val="21"/>
              </w:rPr>
            </w:pPr>
            <w:r>
              <w:rPr>
                <w:rFonts w:ascii="宋体" w:hAnsi="宋体" w:cs="宋体"/>
                <w:bCs/>
                <w:color w:val="000000"/>
                <w:sz w:val="21"/>
                <w:szCs w:val="21"/>
              </w:rPr>
              <w:t>40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3D2559">
            <w:pPr>
              <w:pStyle w:val="174"/>
              <w:jc w:val="center"/>
              <w:rPr>
                <w:rFonts w:hint="default" w:ascii="宋体" w:hAnsi="宋体" w:cs="宋体"/>
                <w:bCs/>
                <w:color w:val="000000"/>
                <w:sz w:val="21"/>
                <w:szCs w:val="21"/>
              </w:rPr>
            </w:pPr>
            <w:r>
              <w:rPr>
                <w:rFonts w:ascii="宋体" w:hAnsi="宋体" w:cs="宋体"/>
                <w:bCs/>
                <w:color w:val="000000"/>
                <w:sz w:val="21"/>
                <w:szCs w:val="21"/>
              </w:rPr>
              <w:t>CPT2</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728E995">
            <w:pPr>
              <w:pStyle w:val="174"/>
              <w:jc w:val="center"/>
              <w:rPr>
                <w:rFonts w:hint="default" w:ascii="宋体" w:hAnsi="宋体" w:cs="宋体"/>
                <w:bCs/>
                <w:color w:val="000000"/>
                <w:sz w:val="21"/>
                <w:szCs w:val="21"/>
              </w:rPr>
            </w:pPr>
            <w:r>
              <w:rPr>
                <w:rFonts w:ascii="宋体" w:hAnsi="宋体" w:cs="宋体"/>
                <w:bCs/>
                <w:color w:val="000000"/>
                <w:sz w:val="21"/>
                <w:szCs w:val="21"/>
              </w:rPr>
              <w:t>肉碱棕榈酰转移酶II缺乏症[AR]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558D6CB">
            <w:pPr>
              <w:pStyle w:val="174"/>
              <w:jc w:val="center"/>
              <w:rPr>
                <w:rFonts w:hint="default" w:ascii="宋体" w:hAnsi="宋体" w:cs="宋体"/>
                <w:bCs/>
                <w:color w:val="000000"/>
                <w:sz w:val="21"/>
                <w:szCs w:val="21"/>
              </w:rPr>
            </w:pPr>
            <w:r>
              <w:rPr>
                <w:rFonts w:ascii="宋体" w:hAnsi="宋体" w:cs="宋体"/>
                <w:bCs/>
                <w:color w:val="000000"/>
                <w:sz w:val="21"/>
                <w:szCs w:val="21"/>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F11434">
            <w:pPr>
              <w:pStyle w:val="174"/>
              <w:jc w:val="center"/>
              <w:rPr>
                <w:rFonts w:hint="default" w:ascii="宋体" w:hAnsi="宋体" w:cs="宋体"/>
                <w:bCs/>
                <w:color w:val="000000"/>
                <w:sz w:val="21"/>
                <w:szCs w:val="21"/>
              </w:rPr>
            </w:pPr>
            <w:r>
              <w:rPr>
                <w:rFonts w:ascii="宋体" w:hAnsi="宋体" w:cs="宋体"/>
                <w:bCs/>
                <w:color w:val="000000"/>
                <w:sz w:val="21"/>
                <w:szCs w:val="21"/>
              </w:rPr>
              <w:t>PCSK9</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35A8A1">
            <w:pPr>
              <w:pStyle w:val="174"/>
              <w:jc w:val="center"/>
              <w:rPr>
                <w:rFonts w:hint="default" w:ascii="宋体" w:hAnsi="宋体" w:cs="宋体"/>
                <w:bCs/>
                <w:color w:val="000000"/>
                <w:sz w:val="21"/>
                <w:szCs w:val="21"/>
              </w:rPr>
            </w:pPr>
            <w:r>
              <w:rPr>
                <w:rFonts w:ascii="宋体" w:hAnsi="宋体" w:cs="宋体"/>
                <w:bCs/>
                <w:color w:val="000000"/>
                <w:sz w:val="21"/>
                <w:szCs w:val="21"/>
              </w:rPr>
              <w:t>家族性高胆固醇血症3型[AD]</w:t>
            </w:r>
          </w:p>
        </w:tc>
      </w:tr>
      <w:tr w14:paraId="52C007BB">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ECBC12A">
            <w:pPr>
              <w:pStyle w:val="174"/>
              <w:jc w:val="center"/>
              <w:rPr>
                <w:rFonts w:hint="default" w:ascii="宋体" w:hAnsi="宋体" w:cs="宋体"/>
                <w:bCs/>
                <w:color w:val="000000"/>
                <w:sz w:val="21"/>
                <w:szCs w:val="21"/>
              </w:rPr>
            </w:pPr>
            <w:r>
              <w:rPr>
                <w:rFonts w:ascii="宋体" w:hAnsi="宋体" w:cs="宋体"/>
                <w:bCs/>
                <w:color w:val="000000"/>
                <w:sz w:val="21"/>
                <w:szCs w:val="21"/>
              </w:rPr>
              <w:t>41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C5B1678">
            <w:pPr>
              <w:pStyle w:val="174"/>
              <w:jc w:val="center"/>
              <w:rPr>
                <w:rFonts w:hint="default" w:ascii="宋体" w:hAnsi="宋体" w:cs="宋体"/>
                <w:bCs/>
                <w:color w:val="000000"/>
                <w:sz w:val="21"/>
                <w:szCs w:val="21"/>
              </w:rPr>
            </w:pPr>
            <w:r>
              <w:rPr>
                <w:rFonts w:ascii="宋体" w:hAnsi="宋体" w:cs="宋体"/>
                <w:bCs/>
                <w:color w:val="000000"/>
                <w:sz w:val="21"/>
                <w:szCs w:val="21"/>
              </w:rPr>
              <w:t>CYBB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B485EE8">
            <w:pPr>
              <w:pStyle w:val="174"/>
              <w:jc w:val="center"/>
              <w:rPr>
                <w:rFonts w:hint="default" w:ascii="宋体" w:hAnsi="宋体" w:cs="宋体"/>
                <w:bCs/>
                <w:color w:val="000000"/>
                <w:sz w:val="21"/>
                <w:szCs w:val="21"/>
              </w:rPr>
            </w:pPr>
            <w:r>
              <w:rPr>
                <w:rFonts w:ascii="宋体" w:hAnsi="宋体" w:cs="宋体"/>
                <w:bCs/>
                <w:color w:val="000000"/>
                <w:sz w:val="21"/>
                <w:szCs w:val="21"/>
              </w:rPr>
              <w:t>原发性慢性肉芽肿病[XLR]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EEDC6AE">
            <w:pPr>
              <w:pStyle w:val="174"/>
              <w:jc w:val="center"/>
              <w:rPr>
                <w:rFonts w:hint="default" w:ascii="宋体" w:hAnsi="宋体" w:cs="宋体"/>
                <w:bCs/>
                <w:color w:val="000000"/>
                <w:sz w:val="21"/>
                <w:szCs w:val="21"/>
              </w:rPr>
            </w:pPr>
            <w:r>
              <w:rPr>
                <w:rFonts w:ascii="宋体" w:hAnsi="宋体" w:cs="宋体"/>
                <w:bCs/>
                <w:color w:val="000000"/>
                <w:sz w:val="21"/>
                <w:szCs w:val="21"/>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743BBF">
            <w:pPr>
              <w:pStyle w:val="174"/>
              <w:jc w:val="center"/>
              <w:rPr>
                <w:rFonts w:hint="default" w:ascii="宋体" w:hAnsi="宋体" w:cs="宋体"/>
                <w:bCs/>
                <w:color w:val="000000"/>
                <w:sz w:val="21"/>
                <w:szCs w:val="21"/>
              </w:rPr>
            </w:pPr>
            <w:r>
              <w:rPr>
                <w:rFonts w:ascii="宋体" w:hAnsi="宋体" w:cs="宋体"/>
                <w:bCs/>
                <w:color w:val="000000"/>
                <w:sz w:val="21"/>
                <w:szCs w:val="21"/>
              </w:rPr>
              <w:t>PHKA2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733A42E">
            <w:pPr>
              <w:pStyle w:val="174"/>
              <w:jc w:val="center"/>
              <w:rPr>
                <w:rFonts w:hint="default" w:ascii="宋体" w:hAnsi="宋体" w:cs="宋体"/>
                <w:bCs/>
                <w:color w:val="000000"/>
                <w:sz w:val="21"/>
                <w:szCs w:val="21"/>
              </w:rPr>
            </w:pPr>
            <w:r>
              <w:rPr>
                <w:rFonts w:ascii="宋体" w:hAnsi="宋体" w:cs="宋体"/>
                <w:bCs/>
                <w:color w:val="000000"/>
                <w:sz w:val="21"/>
                <w:szCs w:val="21"/>
              </w:rPr>
              <w:t>糖原累积病IX型[XLR]</w:t>
            </w:r>
          </w:p>
        </w:tc>
      </w:tr>
      <w:tr w14:paraId="478A1104">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9F63672">
            <w:pPr>
              <w:pStyle w:val="174"/>
              <w:jc w:val="center"/>
              <w:rPr>
                <w:rFonts w:hint="default" w:ascii="宋体" w:hAnsi="宋体" w:cs="宋体"/>
                <w:bCs/>
                <w:color w:val="000000"/>
                <w:sz w:val="21"/>
                <w:szCs w:val="21"/>
              </w:rPr>
            </w:pPr>
            <w:r>
              <w:rPr>
                <w:rFonts w:ascii="宋体" w:hAnsi="宋体" w:cs="宋体"/>
                <w:bCs/>
                <w:color w:val="000000"/>
                <w:sz w:val="21"/>
                <w:szCs w:val="21"/>
              </w:rPr>
              <w:t>42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FADED4">
            <w:pPr>
              <w:pStyle w:val="174"/>
              <w:jc w:val="center"/>
              <w:rPr>
                <w:rFonts w:hint="default" w:ascii="宋体" w:hAnsi="宋体" w:cs="宋体"/>
                <w:bCs/>
                <w:color w:val="000000"/>
                <w:sz w:val="21"/>
                <w:szCs w:val="21"/>
              </w:rPr>
            </w:pPr>
            <w:r>
              <w:rPr>
                <w:rFonts w:ascii="宋体" w:hAnsi="宋体" w:cs="宋体"/>
                <w:bCs/>
                <w:color w:val="000000"/>
                <w:sz w:val="21"/>
                <w:szCs w:val="21"/>
              </w:rPr>
              <w:t>DBT</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FE83C70">
            <w:pPr>
              <w:pStyle w:val="174"/>
              <w:jc w:val="center"/>
              <w:rPr>
                <w:rFonts w:hint="default" w:ascii="宋体" w:hAnsi="宋体" w:cs="宋体"/>
                <w:bCs/>
                <w:color w:val="000000"/>
                <w:sz w:val="21"/>
                <w:szCs w:val="21"/>
              </w:rPr>
            </w:pPr>
            <w:r>
              <w:rPr>
                <w:rFonts w:ascii="宋体" w:hAnsi="宋体" w:cs="宋体"/>
                <w:bCs/>
                <w:color w:val="000000"/>
                <w:sz w:val="21"/>
                <w:szCs w:val="21"/>
              </w:rPr>
              <w:t>枫糖尿症II型[AR]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7D33E3D">
            <w:pPr>
              <w:pStyle w:val="174"/>
              <w:jc w:val="center"/>
              <w:rPr>
                <w:rFonts w:hint="default" w:ascii="宋体" w:hAnsi="宋体" w:cs="宋体"/>
                <w:bCs/>
                <w:color w:val="000000"/>
                <w:sz w:val="21"/>
                <w:szCs w:val="21"/>
              </w:rPr>
            </w:pPr>
            <w:r>
              <w:rPr>
                <w:rFonts w:ascii="宋体" w:hAnsi="宋体" w:cs="宋体"/>
                <w:bCs/>
                <w:color w:val="000000"/>
                <w:sz w:val="21"/>
                <w:szCs w:val="21"/>
              </w:rPr>
              <w:t>122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DA07C9">
            <w:pPr>
              <w:pStyle w:val="174"/>
              <w:jc w:val="center"/>
              <w:rPr>
                <w:rFonts w:hint="default" w:ascii="宋体" w:hAnsi="宋体" w:cs="宋体"/>
                <w:bCs/>
                <w:color w:val="000000"/>
                <w:sz w:val="21"/>
                <w:szCs w:val="21"/>
              </w:rPr>
            </w:pPr>
            <w:r>
              <w:rPr>
                <w:rFonts w:ascii="宋体" w:hAnsi="宋体" w:cs="宋体"/>
                <w:bCs/>
                <w:color w:val="000000"/>
                <w:sz w:val="21"/>
                <w:szCs w:val="21"/>
              </w:rPr>
              <w:t>PKLR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8665E4">
            <w:pPr>
              <w:pStyle w:val="174"/>
              <w:jc w:val="center"/>
              <w:rPr>
                <w:rFonts w:hint="default" w:ascii="宋体" w:hAnsi="宋体" w:cs="宋体"/>
                <w:bCs/>
                <w:color w:val="000000"/>
                <w:sz w:val="21"/>
                <w:szCs w:val="21"/>
              </w:rPr>
            </w:pPr>
            <w:r>
              <w:rPr>
                <w:rFonts w:ascii="宋体" w:hAnsi="宋体" w:cs="宋体"/>
                <w:bCs/>
                <w:color w:val="000000"/>
                <w:sz w:val="21"/>
                <w:szCs w:val="21"/>
              </w:rPr>
              <w:t>红细胞丙酮酸激酶缺乏症[AR]</w:t>
            </w:r>
          </w:p>
        </w:tc>
      </w:tr>
      <w:tr w14:paraId="5897D8CA">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3E74B2">
            <w:pPr>
              <w:pStyle w:val="174"/>
              <w:jc w:val="center"/>
              <w:rPr>
                <w:rFonts w:hint="default" w:ascii="宋体" w:hAnsi="宋体" w:cs="宋体"/>
                <w:bCs/>
                <w:color w:val="000000"/>
                <w:sz w:val="21"/>
                <w:szCs w:val="21"/>
              </w:rPr>
            </w:pPr>
            <w:r>
              <w:rPr>
                <w:rFonts w:ascii="宋体" w:hAnsi="宋体" w:cs="宋体"/>
                <w:bCs/>
                <w:color w:val="000000"/>
                <w:sz w:val="21"/>
                <w:szCs w:val="21"/>
              </w:rPr>
              <w:t>43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50506B1">
            <w:pPr>
              <w:pStyle w:val="174"/>
              <w:jc w:val="center"/>
              <w:rPr>
                <w:rFonts w:hint="default" w:ascii="宋体" w:hAnsi="宋体" w:cs="宋体"/>
                <w:bCs/>
                <w:color w:val="000000"/>
                <w:sz w:val="21"/>
                <w:szCs w:val="21"/>
              </w:rPr>
            </w:pPr>
            <w:r>
              <w:rPr>
                <w:rFonts w:ascii="宋体" w:hAnsi="宋体" w:cs="宋体"/>
                <w:bCs/>
                <w:color w:val="000000"/>
                <w:sz w:val="21"/>
                <w:szCs w:val="21"/>
              </w:rPr>
              <w:t>DDC</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E31354A">
            <w:pPr>
              <w:pStyle w:val="174"/>
              <w:jc w:val="center"/>
              <w:rPr>
                <w:rFonts w:hint="default" w:ascii="宋体" w:hAnsi="宋体" w:cs="宋体"/>
                <w:bCs/>
                <w:color w:val="000000"/>
                <w:sz w:val="21"/>
                <w:szCs w:val="21"/>
              </w:rPr>
            </w:pPr>
            <w:r>
              <w:rPr>
                <w:rFonts w:ascii="宋体" w:hAnsi="宋体" w:cs="宋体"/>
                <w:bCs/>
                <w:color w:val="000000"/>
                <w:sz w:val="21"/>
                <w:szCs w:val="21"/>
              </w:rPr>
              <w:t>芳香族L-氨基酸脱羧酶缺乏症[AR]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1C7004">
            <w:pPr>
              <w:pStyle w:val="174"/>
              <w:jc w:val="center"/>
              <w:rPr>
                <w:rFonts w:hint="default" w:ascii="宋体" w:hAnsi="宋体" w:cs="宋体"/>
                <w:bCs/>
                <w:color w:val="000000"/>
                <w:sz w:val="21"/>
                <w:szCs w:val="21"/>
              </w:rPr>
            </w:pPr>
            <w:r>
              <w:rPr>
                <w:rFonts w:ascii="宋体" w:hAnsi="宋体" w:cs="宋体"/>
                <w:bCs/>
                <w:color w:val="000000"/>
                <w:sz w:val="21"/>
                <w:szCs w:val="21"/>
              </w:rPr>
              <w:t>123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B727EFD">
            <w:pPr>
              <w:pStyle w:val="174"/>
              <w:jc w:val="center"/>
              <w:rPr>
                <w:rFonts w:hint="default" w:ascii="宋体" w:hAnsi="宋体" w:cs="宋体"/>
                <w:bCs/>
                <w:color w:val="000000"/>
                <w:sz w:val="21"/>
                <w:szCs w:val="21"/>
              </w:rPr>
            </w:pPr>
            <w:r>
              <w:rPr>
                <w:rFonts w:ascii="宋体" w:hAnsi="宋体" w:cs="宋体"/>
                <w:bCs/>
                <w:color w:val="000000"/>
                <w:sz w:val="21"/>
                <w:szCs w:val="21"/>
              </w:rPr>
              <w:t>PKP2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5EA6918">
            <w:pPr>
              <w:pStyle w:val="174"/>
              <w:jc w:val="center"/>
              <w:rPr>
                <w:rFonts w:hint="default" w:ascii="宋体" w:hAnsi="宋体" w:cs="宋体"/>
                <w:bCs/>
                <w:color w:val="000000"/>
                <w:sz w:val="21"/>
                <w:szCs w:val="21"/>
              </w:rPr>
            </w:pPr>
            <w:r>
              <w:rPr>
                <w:rFonts w:ascii="宋体" w:hAnsi="宋体" w:cs="宋体"/>
                <w:bCs/>
                <w:color w:val="000000"/>
                <w:sz w:val="21"/>
                <w:szCs w:val="21"/>
              </w:rPr>
              <w:t>致心律失常性右心室发育不良[AD]；扩张型心肌病[AD]</w:t>
            </w:r>
          </w:p>
        </w:tc>
      </w:tr>
      <w:tr w14:paraId="0E5A7F7B">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623D015">
            <w:pPr>
              <w:pStyle w:val="174"/>
              <w:jc w:val="center"/>
              <w:rPr>
                <w:rFonts w:hint="default" w:ascii="宋体" w:hAnsi="宋体" w:cs="宋体"/>
                <w:bCs/>
                <w:color w:val="000000"/>
                <w:sz w:val="21"/>
                <w:szCs w:val="21"/>
              </w:rPr>
            </w:pPr>
            <w:r>
              <w:rPr>
                <w:rFonts w:ascii="宋体" w:hAnsi="宋体" w:cs="宋体"/>
                <w:bCs/>
                <w:color w:val="000000"/>
                <w:sz w:val="21"/>
                <w:szCs w:val="21"/>
              </w:rPr>
              <w:t>44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ACF709E">
            <w:pPr>
              <w:pStyle w:val="174"/>
              <w:jc w:val="center"/>
              <w:rPr>
                <w:rFonts w:hint="default" w:ascii="宋体" w:hAnsi="宋体" w:cs="宋体"/>
                <w:bCs/>
                <w:color w:val="000000"/>
                <w:sz w:val="21"/>
                <w:szCs w:val="21"/>
              </w:rPr>
            </w:pPr>
            <w:r>
              <w:rPr>
                <w:rFonts w:ascii="宋体" w:hAnsi="宋体" w:cs="宋体"/>
                <w:bCs/>
                <w:color w:val="000000"/>
                <w:sz w:val="21"/>
                <w:szCs w:val="21"/>
              </w:rPr>
              <w:t>DSG2</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8465598">
            <w:pPr>
              <w:pStyle w:val="174"/>
              <w:jc w:val="center"/>
              <w:rPr>
                <w:rFonts w:hint="default" w:ascii="宋体" w:hAnsi="宋体" w:cs="宋体"/>
                <w:bCs/>
                <w:color w:val="000000"/>
                <w:sz w:val="21"/>
                <w:szCs w:val="21"/>
              </w:rPr>
            </w:pPr>
            <w:r>
              <w:rPr>
                <w:rFonts w:ascii="宋体" w:hAnsi="宋体" w:cs="宋体"/>
                <w:bCs/>
                <w:color w:val="000000"/>
                <w:sz w:val="21"/>
                <w:szCs w:val="21"/>
              </w:rPr>
              <w:t>致心律失常性右心室发育不良[AD]；扩张型心肌病[AD]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0345D73">
            <w:pPr>
              <w:pStyle w:val="174"/>
              <w:jc w:val="center"/>
              <w:rPr>
                <w:rFonts w:hint="default" w:ascii="宋体" w:hAnsi="宋体" w:cs="宋体"/>
                <w:bCs/>
                <w:color w:val="000000"/>
                <w:sz w:val="21"/>
                <w:szCs w:val="21"/>
              </w:rPr>
            </w:pPr>
            <w:r>
              <w:rPr>
                <w:rFonts w:ascii="宋体" w:hAnsi="宋体" w:cs="宋体"/>
                <w:bCs/>
                <w:color w:val="000000"/>
                <w:sz w:val="21"/>
                <w:szCs w:val="21"/>
              </w:rPr>
              <w:t>124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43A777">
            <w:pPr>
              <w:pStyle w:val="174"/>
              <w:jc w:val="center"/>
              <w:rPr>
                <w:rFonts w:hint="default" w:ascii="宋体" w:hAnsi="宋体" w:cs="宋体"/>
                <w:bCs/>
                <w:color w:val="000000"/>
                <w:sz w:val="21"/>
                <w:szCs w:val="21"/>
              </w:rPr>
            </w:pPr>
            <w:r>
              <w:rPr>
                <w:rFonts w:ascii="宋体" w:hAnsi="宋体" w:cs="宋体"/>
                <w:bCs/>
                <w:color w:val="000000"/>
                <w:sz w:val="21"/>
                <w:szCs w:val="21"/>
              </w:rPr>
              <w:t>PNPO</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BCBC12">
            <w:pPr>
              <w:pStyle w:val="174"/>
              <w:jc w:val="center"/>
              <w:rPr>
                <w:rFonts w:hint="default" w:ascii="宋体" w:hAnsi="宋体" w:cs="宋体"/>
                <w:bCs/>
                <w:color w:val="000000"/>
                <w:sz w:val="21"/>
                <w:szCs w:val="21"/>
              </w:rPr>
            </w:pPr>
            <w:r>
              <w:rPr>
                <w:rFonts w:ascii="宋体" w:hAnsi="宋体" w:cs="宋体"/>
                <w:bCs/>
                <w:color w:val="000000"/>
                <w:sz w:val="21"/>
                <w:szCs w:val="21"/>
              </w:rPr>
              <w:t>吡哆胺5'-磷酸氧化酶缺乏症[AR]</w:t>
            </w:r>
          </w:p>
        </w:tc>
      </w:tr>
      <w:tr w14:paraId="159F14B2">
        <w:tblPrEx>
          <w:tblCellMar>
            <w:top w:w="0" w:type="dxa"/>
            <w:left w:w="108" w:type="dxa"/>
            <w:bottom w:w="0" w:type="dxa"/>
            <w:right w:w="108"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BB277D9">
            <w:pPr>
              <w:pStyle w:val="174"/>
              <w:jc w:val="center"/>
              <w:rPr>
                <w:rFonts w:hint="default" w:ascii="宋体" w:hAnsi="宋体" w:cs="宋体"/>
                <w:bCs/>
                <w:color w:val="000000"/>
                <w:sz w:val="21"/>
                <w:szCs w:val="21"/>
              </w:rPr>
            </w:pPr>
            <w:r>
              <w:rPr>
                <w:rFonts w:ascii="宋体" w:hAnsi="宋体" w:cs="宋体"/>
                <w:bCs/>
                <w:color w:val="000000"/>
                <w:sz w:val="21"/>
                <w:szCs w:val="21"/>
              </w:rPr>
              <w:t>45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F1EF27B">
            <w:pPr>
              <w:pStyle w:val="174"/>
              <w:jc w:val="center"/>
              <w:rPr>
                <w:rFonts w:hint="default" w:ascii="宋体" w:hAnsi="宋体" w:cs="宋体"/>
                <w:bCs/>
                <w:color w:val="000000"/>
                <w:sz w:val="21"/>
                <w:szCs w:val="21"/>
              </w:rPr>
            </w:pPr>
            <w:r>
              <w:rPr>
                <w:rFonts w:ascii="宋体" w:hAnsi="宋体" w:cs="宋体"/>
                <w:bCs/>
                <w:color w:val="000000"/>
                <w:sz w:val="21"/>
                <w:szCs w:val="21"/>
              </w:rPr>
              <w:t>DSP</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1D8508E">
            <w:pPr>
              <w:pStyle w:val="174"/>
              <w:jc w:val="center"/>
              <w:rPr>
                <w:rFonts w:hint="default" w:ascii="宋体" w:hAnsi="宋体" w:cs="宋体"/>
                <w:bCs/>
                <w:color w:val="000000"/>
                <w:sz w:val="21"/>
                <w:szCs w:val="21"/>
              </w:rPr>
            </w:pPr>
            <w:r>
              <w:rPr>
                <w:rFonts w:ascii="宋体" w:hAnsi="宋体" w:cs="宋体"/>
                <w:bCs/>
                <w:color w:val="000000"/>
                <w:sz w:val="21"/>
                <w:szCs w:val="21"/>
              </w:rPr>
              <w:t>致心律失常性右心室发育不良[AD]；扩张型心肌病[AD]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24BE75D">
            <w:pPr>
              <w:pStyle w:val="174"/>
              <w:jc w:val="center"/>
              <w:rPr>
                <w:rFonts w:hint="default" w:ascii="宋体" w:hAnsi="宋体" w:cs="宋体"/>
                <w:bCs/>
                <w:color w:val="000000"/>
                <w:sz w:val="21"/>
                <w:szCs w:val="21"/>
              </w:rPr>
            </w:pPr>
            <w:r>
              <w:rPr>
                <w:rFonts w:ascii="宋体" w:hAnsi="宋体" w:cs="宋体"/>
                <w:bCs/>
                <w:color w:val="000000"/>
                <w:sz w:val="21"/>
                <w:szCs w:val="21"/>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F826914">
            <w:pPr>
              <w:pStyle w:val="174"/>
              <w:jc w:val="center"/>
              <w:rPr>
                <w:rFonts w:hint="default" w:ascii="宋体" w:hAnsi="宋体" w:cs="宋体"/>
                <w:bCs/>
                <w:color w:val="000000"/>
                <w:sz w:val="21"/>
                <w:szCs w:val="21"/>
              </w:rPr>
            </w:pPr>
            <w:r>
              <w:rPr>
                <w:rFonts w:ascii="宋体" w:hAnsi="宋体" w:cs="宋体"/>
                <w:bCs/>
                <w:color w:val="000000"/>
                <w:sz w:val="21"/>
                <w:szCs w:val="21"/>
              </w:rPr>
              <w:t>PRRT2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F519E4">
            <w:pPr>
              <w:pStyle w:val="174"/>
              <w:jc w:val="center"/>
              <w:rPr>
                <w:rFonts w:hint="default" w:ascii="宋体" w:hAnsi="宋体" w:cs="宋体"/>
                <w:bCs/>
                <w:color w:val="000000"/>
                <w:sz w:val="21"/>
                <w:szCs w:val="21"/>
              </w:rPr>
            </w:pPr>
            <w:r>
              <w:rPr>
                <w:rFonts w:ascii="宋体" w:hAnsi="宋体" w:cs="宋体"/>
                <w:bCs/>
                <w:color w:val="000000"/>
                <w:sz w:val="21"/>
                <w:szCs w:val="21"/>
              </w:rPr>
              <w:t>家族性婴儿型惊厥伴阵发性舞蹈手足徐动症[AD]；阵发性运动诱发性运动障碍[AD]</w:t>
            </w:r>
          </w:p>
        </w:tc>
      </w:tr>
      <w:tr w14:paraId="7784EE24">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2653175">
            <w:pPr>
              <w:pStyle w:val="174"/>
              <w:jc w:val="center"/>
              <w:rPr>
                <w:rFonts w:hint="default" w:ascii="宋体" w:hAnsi="宋体" w:cs="宋体"/>
                <w:bCs/>
                <w:color w:val="000000"/>
                <w:sz w:val="21"/>
                <w:szCs w:val="21"/>
              </w:rPr>
            </w:pPr>
            <w:r>
              <w:rPr>
                <w:rFonts w:ascii="宋体" w:hAnsi="宋体" w:cs="宋体"/>
                <w:bCs/>
                <w:color w:val="000000"/>
                <w:sz w:val="21"/>
                <w:szCs w:val="21"/>
              </w:rPr>
              <w:t>46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1B163E0">
            <w:pPr>
              <w:pStyle w:val="174"/>
              <w:jc w:val="center"/>
              <w:rPr>
                <w:rFonts w:hint="default" w:ascii="宋体" w:hAnsi="宋体" w:cs="宋体"/>
                <w:bCs/>
                <w:color w:val="000000"/>
                <w:sz w:val="21"/>
                <w:szCs w:val="21"/>
              </w:rPr>
            </w:pPr>
            <w:r>
              <w:rPr>
                <w:rFonts w:ascii="宋体" w:hAnsi="宋体" w:cs="宋体"/>
                <w:bCs/>
                <w:color w:val="000000"/>
                <w:sz w:val="21"/>
                <w:szCs w:val="21"/>
              </w:rPr>
              <w:t>DUOX2</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BDBEB2">
            <w:pPr>
              <w:pStyle w:val="174"/>
              <w:jc w:val="center"/>
              <w:rPr>
                <w:rFonts w:hint="default" w:ascii="宋体" w:hAnsi="宋体" w:cs="宋体"/>
                <w:bCs/>
                <w:color w:val="000000"/>
                <w:sz w:val="21"/>
                <w:szCs w:val="21"/>
              </w:rPr>
            </w:pPr>
            <w:r>
              <w:rPr>
                <w:rFonts w:ascii="宋体" w:hAnsi="宋体" w:cs="宋体"/>
                <w:bCs/>
                <w:color w:val="000000"/>
                <w:sz w:val="21"/>
                <w:szCs w:val="21"/>
              </w:rPr>
              <w:t>先天性甲状腺分泌障碍6型[AR]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C4B6AC">
            <w:pPr>
              <w:pStyle w:val="174"/>
              <w:jc w:val="center"/>
              <w:rPr>
                <w:rFonts w:hint="default" w:ascii="宋体" w:hAnsi="宋体" w:cs="宋体"/>
                <w:bCs/>
                <w:color w:val="000000"/>
                <w:sz w:val="21"/>
                <w:szCs w:val="21"/>
              </w:rPr>
            </w:pPr>
            <w:r>
              <w:rPr>
                <w:rFonts w:ascii="宋体" w:hAnsi="宋体" w:cs="宋体"/>
                <w:bCs/>
                <w:color w:val="000000"/>
                <w:sz w:val="21"/>
                <w:szCs w:val="21"/>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9AB12A8">
            <w:pPr>
              <w:pStyle w:val="174"/>
              <w:jc w:val="center"/>
              <w:rPr>
                <w:rFonts w:hint="default" w:ascii="宋体" w:hAnsi="宋体" w:cs="宋体"/>
                <w:bCs/>
                <w:color w:val="000000"/>
                <w:sz w:val="21"/>
                <w:szCs w:val="21"/>
              </w:rPr>
            </w:pPr>
            <w:r>
              <w:rPr>
                <w:rFonts w:ascii="宋体" w:hAnsi="宋体" w:cs="宋体"/>
                <w:bCs/>
                <w:color w:val="000000"/>
                <w:sz w:val="21"/>
                <w:szCs w:val="21"/>
              </w:rPr>
              <w:t>PTPN11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AB4DB3D">
            <w:pPr>
              <w:pStyle w:val="174"/>
              <w:jc w:val="center"/>
              <w:rPr>
                <w:rFonts w:hint="default" w:ascii="宋体" w:hAnsi="宋体" w:cs="宋体"/>
                <w:bCs/>
                <w:color w:val="000000"/>
                <w:sz w:val="21"/>
                <w:szCs w:val="21"/>
              </w:rPr>
            </w:pPr>
            <w:r>
              <w:rPr>
                <w:rFonts w:ascii="宋体" w:hAnsi="宋体" w:cs="宋体"/>
                <w:bCs/>
                <w:color w:val="000000"/>
                <w:sz w:val="21"/>
                <w:szCs w:val="21"/>
              </w:rPr>
              <w:t>努南综合征1型[AD]</w:t>
            </w:r>
          </w:p>
        </w:tc>
      </w:tr>
      <w:tr w14:paraId="75618AD3">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2C88C88">
            <w:pPr>
              <w:pStyle w:val="174"/>
              <w:jc w:val="center"/>
              <w:rPr>
                <w:rFonts w:hint="default" w:ascii="宋体" w:hAnsi="宋体" w:cs="宋体"/>
                <w:bCs/>
                <w:color w:val="000000"/>
                <w:sz w:val="21"/>
                <w:szCs w:val="21"/>
              </w:rPr>
            </w:pPr>
            <w:r>
              <w:rPr>
                <w:rFonts w:ascii="宋体" w:hAnsi="宋体" w:cs="宋体"/>
                <w:bCs/>
                <w:color w:val="000000"/>
                <w:sz w:val="21"/>
                <w:szCs w:val="21"/>
              </w:rPr>
              <w:t>47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C0842B2">
            <w:pPr>
              <w:pStyle w:val="174"/>
              <w:jc w:val="center"/>
              <w:rPr>
                <w:rFonts w:hint="default" w:ascii="宋体" w:hAnsi="宋体" w:cs="宋体"/>
                <w:bCs/>
                <w:color w:val="000000"/>
                <w:sz w:val="21"/>
                <w:szCs w:val="21"/>
              </w:rPr>
            </w:pPr>
            <w:r>
              <w:rPr>
                <w:rFonts w:ascii="宋体" w:hAnsi="宋体" w:cs="宋体"/>
                <w:bCs/>
                <w:color w:val="000000"/>
                <w:sz w:val="21"/>
                <w:szCs w:val="21"/>
              </w:rPr>
              <w:t>DYSF</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4C5FC5B">
            <w:pPr>
              <w:pStyle w:val="174"/>
              <w:jc w:val="center"/>
              <w:rPr>
                <w:rFonts w:hint="default" w:ascii="宋体" w:hAnsi="宋体" w:cs="宋体"/>
                <w:bCs/>
                <w:color w:val="000000"/>
                <w:sz w:val="21"/>
                <w:szCs w:val="21"/>
              </w:rPr>
            </w:pPr>
            <w:r>
              <w:rPr>
                <w:rFonts w:ascii="宋体" w:hAnsi="宋体" w:cs="宋体"/>
                <w:bCs/>
                <w:color w:val="000000"/>
                <w:sz w:val="21"/>
                <w:szCs w:val="21"/>
              </w:rPr>
              <w:t>肢带肌营养不良2型[AR]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EFB67F2">
            <w:pPr>
              <w:pStyle w:val="174"/>
              <w:jc w:val="center"/>
              <w:rPr>
                <w:rFonts w:hint="default" w:ascii="宋体" w:hAnsi="宋体" w:cs="宋体"/>
                <w:bCs/>
                <w:color w:val="000000"/>
                <w:sz w:val="21"/>
                <w:szCs w:val="21"/>
              </w:rPr>
            </w:pPr>
            <w:r>
              <w:rPr>
                <w:rFonts w:ascii="宋体" w:hAnsi="宋体" w:cs="宋体"/>
                <w:bCs/>
                <w:color w:val="000000"/>
                <w:sz w:val="21"/>
                <w:szCs w:val="21"/>
              </w:rPr>
              <w:t>127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200C743">
            <w:pPr>
              <w:pStyle w:val="174"/>
              <w:jc w:val="center"/>
              <w:rPr>
                <w:rFonts w:hint="default" w:ascii="宋体" w:hAnsi="宋体" w:cs="宋体"/>
                <w:bCs/>
                <w:color w:val="000000"/>
                <w:sz w:val="21"/>
                <w:szCs w:val="21"/>
              </w:rPr>
            </w:pPr>
            <w:r>
              <w:rPr>
                <w:rFonts w:ascii="宋体" w:hAnsi="宋体" w:cs="宋体"/>
                <w:bCs/>
                <w:color w:val="000000"/>
                <w:sz w:val="21"/>
                <w:szCs w:val="21"/>
              </w:rPr>
              <w:t>PTS</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AC67A4E">
            <w:pPr>
              <w:pStyle w:val="174"/>
              <w:jc w:val="center"/>
              <w:rPr>
                <w:rFonts w:hint="default" w:ascii="宋体" w:hAnsi="宋体" w:cs="宋体"/>
                <w:bCs/>
                <w:color w:val="000000"/>
                <w:sz w:val="21"/>
                <w:szCs w:val="21"/>
              </w:rPr>
            </w:pPr>
            <w:r>
              <w:rPr>
                <w:rFonts w:ascii="宋体" w:hAnsi="宋体" w:cs="宋体"/>
                <w:bCs/>
                <w:color w:val="000000"/>
                <w:sz w:val="21"/>
                <w:szCs w:val="21"/>
              </w:rPr>
              <w:t>四氢生物蝶呤缺乏型高苯丙氨酸血症A型[AR]</w:t>
            </w:r>
          </w:p>
        </w:tc>
      </w:tr>
      <w:tr w14:paraId="13A08613">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42AECF7">
            <w:pPr>
              <w:pStyle w:val="174"/>
              <w:jc w:val="center"/>
              <w:rPr>
                <w:rFonts w:hint="default" w:ascii="宋体" w:hAnsi="宋体" w:cs="宋体"/>
                <w:bCs/>
                <w:color w:val="000000"/>
                <w:sz w:val="21"/>
                <w:szCs w:val="21"/>
              </w:rPr>
            </w:pPr>
            <w:r>
              <w:rPr>
                <w:rFonts w:ascii="宋体" w:hAnsi="宋体" w:cs="宋体"/>
                <w:bCs/>
                <w:color w:val="000000"/>
                <w:sz w:val="21"/>
                <w:szCs w:val="21"/>
              </w:rPr>
              <w:t>48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642CCD2">
            <w:pPr>
              <w:pStyle w:val="174"/>
              <w:jc w:val="center"/>
              <w:rPr>
                <w:rFonts w:hint="default" w:ascii="宋体" w:hAnsi="宋体" w:cs="宋体"/>
                <w:bCs/>
                <w:color w:val="000000"/>
                <w:sz w:val="21"/>
                <w:szCs w:val="21"/>
              </w:rPr>
            </w:pPr>
            <w:r>
              <w:rPr>
                <w:rFonts w:ascii="宋体" w:hAnsi="宋体" w:cs="宋体"/>
                <w:bCs/>
                <w:color w:val="000000"/>
                <w:sz w:val="21"/>
                <w:szCs w:val="21"/>
              </w:rPr>
              <w:t>ETFA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388E49">
            <w:pPr>
              <w:pStyle w:val="174"/>
              <w:jc w:val="center"/>
              <w:rPr>
                <w:rFonts w:hint="default" w:ascii="宋体" w:hAnsi="宋体" w:cs="宋体"/>
                <w:bCs/>
                <w:color w:val="000000"/>
                <w:sz w:val="21"/>
                <w:szCs w:val="21"/>
              </w:rPr>
            </w:pPr>
            <w:r>
              <w:rPr>
                <w:rFonts w:ascii="宋体" w:hAnsi="宋体" w:cs="宋体"/>
                <w:bCs/>
                <w:color w:val="000000"/>
                <w:sz w:val="21"/>
                <w:szCs w:val="21"/>
              </w:rPr>
              <w:t>多种酰基辅酶A脱氢酶缺乏症[AR]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AB42269">
            <w:pPr>
              <w:pStyle w:val="174"/>
              <w:jc w:val="center"/>
              <w:rPr>
                <w:rFonts w:hint="default" w:ascii="宋体" w:hAnsi="宋体" w:cs="宋体"/>
                <w:bCs/>
                <w:color w:val="000000"/>
                <w:sz w:val="21"/>
                <w:szCs w:val="21"/>
              </w:rPr>
            </w:pPr>
            <w:r>
              <w:rPr>
                <w:rFonts w:ascii="宋体" w:hAnsi="宋体" w:cs="宋体"/>
                <w:bCs/>
                <w:color w:val="000000"/>
                <w:sz w:val="21"/>
                <w:szCs w:val="21"/>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90E955C">
            <w:pPr>
              <w:pStyle w:val="174"/>
              <w:jc w:val="center"/>
              <w:rPr>
                <w:rFonts w:hint="default" w:ascii="宋体" w:hAnsi="宋体" w:cs="宋体"/>
                <w:bCs/>
                <w:color w:val="000000"/>
                <w:sz w:val="21"/>
                <w:szCs w:val="21"/>
              </w:rPr>
            </w:pPr>
            <w:r>
              <w:rPr>
                <w:rFonts w:ascii="宋体" w:hAnsi="宋体" w:cs="宋体"/>
                <w:bCs/>
                <w:color w:val="000000"/>
                <w:sz w:val="21"/>
                <w:szCs w:val="21"/>
              </w:rPr>
              <w:t>PYGL</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AF9637C">
            <w:pPr>
              <w:pStyle w:val="174"/>
              <w:jc w:val="center"/>
              <w:rPr>
                <w:rFonts w:hint="default" w:ascii="宋体" w:hAnsi="宋体" w:cs="宋体"/>
                <w:bCs/>
                <w:color w:val="000000"/>
                <w:sz w:val="21"/>
                <w:szCs w:val="21"/>
              </w:rPr>
            </w:pPr>
            <w:r>
              <w:rPr>
                <w:rFonts w:ascii="宋体" w:hAnsi="宋体" w:cs="宋体"/>
                <w:bCs/>
                <w:color w:val="000000"/>
                <w:sz w:val="21"/>
                <w:szCs w:val="21"/>
              </w:rPr>
              <w:t>糖原累积病VI型[AR]</w:t>
            </w:r>
          </w:p>
        </w:tc>
      </w:tr>
      <w:tr w14:paraId="40092216">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6C9FAEF">
            <w:pPr>
              <w:pStyle w:val="174"/>
              <w:jc w:val="center"/>
              <w:rPr>
                <w:rFonts w:hint="default" w:ascii="宋体" w:hAnsi="宋体" w:cs="宋体"/>
                <w:bCs/>
                <w:color w:val="000000"/>
                <w:sz w:val="21"/>
                <w:szCs w:val="21"/>
              </w:rPr>
            </w:pPr>
            <w:r>
              <w:rPr>
                <w:rFonts w:ascii="宋体" w:hAnsi="宋体" w:cs="宋体"/>
                <w:bCs/>
                <w:color w:val="000000"/>
                <w:sz w:val="21"/>
                <w:szCs w:val="21"/>
              </w:rPr>
              <w:t>49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9755D9">
            <w:pPr>
              <w:pStyle w:val="174"/>
              <w:jc w:val="center"/>
              <w:rPr>
                <w:rFonts w:hint="default" w:ascii="宋体" w:hAnsi="宋体" w:cs="宋体"/>
                <w:bCs/>
                <w:color w:val="000000"/>
                <w:sz w:val="21"/>
                <w:szCs w:val="21"/>
              </w:rPr>
            </w:pPr>
            <w:r>
              <w:rPr>
                <w:rFonts w:ascii="宋体" w:hAnsi="宋体" w:cs="宋体"/>
                <w:bCs/>
                <w:color w:val="000000"/>
                <w:sz w:val="21"/>
                <w:szCs w:val="21"/>
              </w:rPr>
              <w:t>ETFDH</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EDDBFEA">
            <w:pPr>
              <w:pStyle w:val="174"/>
              <w:jc w:val="center"/>
              <w:rPr>
                <w:rFonts w:hint="default" w:ascii="宋体" w:hAnsi="宋体" w:cs="宋体"/>
                <w:bCs/>
                <w:color w:val="000000"/>
                <w:sz w:val="21"/>
                <w:szCs w:val="21"/>
              </w:rPr>
            </w:pPr>
            <w:r>
              <w:rPr>
                <w:rFonts w:ascii="宋体" w:hAnsi="宋体" w:cs="宋体"/>
                <w:bCs/>
                <w:color w:val="000000"/>
                <w:sz w:val="21"/>
                <w:szCs w:val="21"/>
              </w:rPr>
              <w:t>多种酰基辅酶A脱氢酶缺乏症[AR]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82BF8E">
            <w:pPr>
              <w:pStyle w:val="174"/>
              <w:jc w:val="center"/>
              <w:rPr>
                <w:rFonts w:hint="default" w:ascii="宋体" w:hAnsi="宋体" w:cs="宋体"/>
                <w:bCs/>
                <w:color w:val="000000"/>
                <w:sz w:val="21"/>
                <w:szCs w:val="21"/>
              </w:rPr>
            </w:pPr>
            <w:r>
              <w:rPr>
                <w:rFonts w:ascii="宋体" w:hAnsi="宋体" w:cs="宋体"/>
                <w:bCs/>
                <w:color w:val="000000"/>
                <w:sz w:val="21"/>
                <w:szCs w:val="21"/>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DDFF40E">
            <w:pPr>
              <w:pStyle w:val="174"/>
              <w:jc w:val="center"/>
              <w:rPr>
                <w:rFonts w:hint="default" w:ascii="宋体" w:hAnsi="宋体" w:cs="宋体"/>
                <w:bCs/>
                <w:color w:val="000000"/>
                <w:sz w:val="21"/>
                <w:szCs w:val="21"/>
              </w:rPr>
            </w:pPr>
            <w:r>
              <w:rPr>
                <w:rFonts w:ascii="宋体" w:hAnsi="宋体" w:cs="宋体"/>
                <w:bCs/>
                <w:color w:val="000000"/>
                <w:sz w:val="21"/>
                <w:szCs w:val="21"/>
              </w:rPr>
              <w:t>QDPR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71951E7">
            <w:pPr>
              <w:pStyle w:val="174"/>
              <w:jc w:val="center"/>
              <w:rPr>
                <w:rFonts w:hint="default" w:ascii="宋体" w:hAnsi="宋体" w:cs="宋体"/>
                <w:bCs/>
                <w:color w:val="000000"/>
                <w:sz w:val="21"/>
                <w:szCs w:val="21"/>
              </w:rPr>
            </w:pPr>
            <w:r>
              <w:rPr>
                <w:rFonts w:ascii="宋体" w:hAnsi="宋体" w:cs="宋体"/>
                <w:bCs/>
                <w:color w:val="000000"/>
                <w:sz w:val="21"/>
                <w:szCs w:val="21"/>
              </w:rPr>
              <w:t>四氢生物蝶呤缺乏型高苯丙氨酸血症C型[AR]</w:t>
            </w:r>
          </w:p>
        </w:tc>
      </w:tr>
      <w:tr w14:paraId="00D155D4">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5DCF50">
            <w:pPr>
              <w:pStyle w:val="174"/>
              <w:jc w:val="center"/>
              <w:rPr>
                <w:rFonts w:hint="default" w:ascii="宋体" w:hAnsi="宋体" w:cs="宋体"/>
                <w:bCs/>
                <w:color w:val="000000"/>
                <w:sz w:val="21"/>
                <w:szCs w:val="21"/>
              </w:rPr>
            </w:pPr>
            <w:r>
              <w:rPr>
                <w:rFonts w:ascii="宋体" w:hAnsi="宋体" w:cs="宋体"/>
                <w:bCs/>
                <w:color w:val="000000"/>
                <w:sz w:val="21"/>
                <w:szCs w:val="21"/>
              </w:rPr>
              <w:t>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445C23D">
            <w:pPr>
              <w:pStyle w:val="174"/>
              <w:jc w:val="center"/>
              <w:rPr>
                <w:rFonts w:hint="default" w:ascii="宋体" w:hAnsi="宋体" w:cs="宋体"/>
                <w:bCs/>
                <w:color w:val="000000"/>
                <w:sz w:val="21"/>
                <w:szCs w:val="21"/>
              </w:rPr>
            </w:pPr>
            <w:r>
              <w:rPr>
                <w:rFonts w:ascii="宋体" w:hAnsi="宋体" w:cs="宋体"/>
                <w:bCs/>
                <w:color w:val="000000"/>
                <w:sz w:val="21"/>
                <w:szCs w:val="21"/>
              </w:rPr>
              <w:t>ETHE1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6C43C3">
            <w:pPr>
              <w:pStyle w:val="174"/>
              <w:jc w:val="center"/>
              <w:rPr>
                <w:rFonts w:hint="default" w:ascii="宋体" w:hAnsi="宋体" w:cs="宋体"/>
                <w:bCs/>
                <w:color w:val="000000"/>
                <w:sz w:val="21"/>
                <w:szCs w:val="21"/>
              </w:rPr>
            </w:pPr>
            <w:r>
              <w:rPr>
                <w:rFonts w:ascii="宋体" w:hAnsi="宋体" w:cs="宋体"/>
                <w:bCs/>
                <w:color w:val="000000"/>
                <w:sz w:val="21"/>
                <w:szCs w:val="21"/>
              </w:rPr>
              <w:t>乙基丙二酸脑病[AR]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D8CC75C">
            <w:pPr>
              <w:pStyle w:val="174"/>
              <w:jc w:val="center"/>
              <w:rPr>
                <w:rFonts w:hint="default" w:ascii="宋体" w:hAnsi="宋体" w:cs="宋体"/>
                <w:bCs/>
                <w:color w:val="000000"/>
                <w:sz w:val="21"/>
                <w:szCs w:val="21"/>
              </w:rPr>
            </w:pPr>
            <w:r>
              <w:rPr>
                <w:rFonts w:ascii="宋体" w:hAnsi="宋体" w:cs="宋体"/>
                <w:bCs/>
                <w:color w:val="000000"/>
                <w:sz w:val="21"/>
                <w:szCs w:val="21"/>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2BC83EC">
            <w:pPr>
              <w:pStyle w:val="174"/>
              <w:jc w:val="center"/>
              <w:rPr>
                <w:rFonts w:hint="default" w:ascii="宋体" w:hAnsi="宋体" w:cs="宋体"/>
                <w:bCs/>
                <w:color w:val="000000"/>
                <w:sz w:val="21"/>
                <w:szCs w:val="21"/>
              </w:rPr>
            </w:pPr>
            <w:r>
              <w:rPr>
                <w:rFonts w:ascii="宋体" w:hAnsi="宋体" w:cs="宋体"/>
                <w:bCs/>
                <w:color w:val="000000"/>
                <w:sz w:val="21"/>
                <w:szCs w:val="21"/>
              </w:rPr>
              <w:t>RAF1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020E996">
            <w:pPr>
              <w:pStyle w:val="174"/>
              <w:jc w:val="center"/>
              <w:rPr>
                <w:rFonts w:hint="default" w:ascii="宋体" w:hAnsi="宋体" w:cs="宋体"/>
                <w:bCs/>
                <w:color w:val="000000"/>
                <w:sz w:val="21"/>
                <w:szCs w:val="21"/>
              </w:rPr>
            </w:pPr>
            <w:r>
              <w:rPr>
                <w:rFonts w:ascii="宋体" w:hAnsi="宋体" w:cs="宋体"/>
                <w:bCs/>
                <w:color w:val="000000"/>
                <w:sz w:val="21"/>
                <w:szCs w:val="21"/>
              </w:rPr>
              <w:t>努南综合征5型[AD]</w:t>
            </w:r>
          </w:p>
        </w:tc>
      </w:tr>
      <w:tr w14:paraId="44EF8430">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3FF844A">
            <w:pPr>
              <w:pStyle w:val="174"/>
              <w:jc w:val="center"/>
              <w:rPr>
                <w:rFonts w:hint="default" w:ascii="宋体" w:hAnsi="宋体" w:cs="宋体"/>
                <w:bCs/>
                <w:color w:val="000000"/>
                <w:sz w:val="21"/>
                <w:szCs w:val="21"/>
              </w:rPr>
            </w:pPr>
            <w:r>
              <w:rPr>
                <w:rFonts w:ascii="宋体" w:hAnsi="宋体" w:cs="宋体"/>
                <w:bCs/>
                <w:color w:val="000000"/>
                <w:sz w:val="21"/>
                <w:szCs w:val="21"/>
              </w:rPr>
              <w:t>51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1A9B587">
            <w:pPr>
              <w:pStyle w:val="174"/>
              <w:jc w:val="center"/>
              <w:rPr>
                <w:rFonts w:hint="default" w:ascii="宋体" w:hAnsi="宋体" w:cs="宋体"/>
                <w:bCs/>
                <w:color w:val="000000"/>
                <w:sz w:val="21"/>
                <w:szCs w:val="21"/>
              </w:rPr>
            </w:pPr>
            <w:r>
              <w:rPr>
                <w:rFonts w:ascii="宋体" w:hAnsi="宋体" w:cs="宋体"/>
                <w:bCs/>
                <w:color w:val="000000"/>
                <w:sz w:val="21"/>
                <w:szCs w:val="21"/>
              </w:rPr>
              <w:t>F9</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DAB9795">
            <w:pPr>
              <w:pStyle w:val="174"/>
              <w:jc w:val="center"/>
              <w:rPr>
                <w:rFonts w:hint="default" w:ascii="宋体" w:hAnsi="宋体" w:cs="宋体"/>
                <w:bCs/>
                <w:color w:val="000000"/>
                <w:sz w:val="21"/>
                <w:szCs w:val="21"/>
              </w:rPr>
            </w:pPr>
            <w:r>
              <w:rPr>
                <w:rFonts w:ascii="宋体" w:hAnsi="宋体" w:cs="宋体"/>
                <w:bCs/>
                <w:color w:val="000000"/>
                <w:sz w:val="21"/>
                <w:szCs w:val="21"/>
              </w:rPr>
              <w:t>血友病B[XLR]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ED3798C">
            <w:pPr>
              <w:pStyle w:val="174"/>
              <w:jc w:val="center"/>
              <w:rPr>
                <w:rFonts w:hint="default" w:ascii="宋体" w:hAnsi="宋体" w:cs="宋体"/>
                <w:bCs/>
                <w:color w:val="000000"/>
                <w:sz w:val="21"/>
                <w:szCs w:val="21"/>
              </w:rPr>
            </w:pPr>
            <w:r>
              <w:rPr>
                <w:rFonts w:ascii="宋体" w:hAnsi="宋体" w:cs="宋体"/>
                <w:bCs/>
                <w:color w:val="000000"/>
                <w:sz w:val="21"/>
                <w:szCs w:val="21"/>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BFA4FC1">
            <w:pPr>
              <w:pStyle w:val="174"/>
              <w:jc w:val="center"/>
              <w:rPr>
                <w:rFonts w:hint="default" w:ascii="宋体" w:hAnsi="宋体" w:cs="宋体"/>
                <w:bCs/>
                <w:color w:val="000000"/>
                <w:sz w:val="21"/>
                <w:szCs w:val="21"/>
              </w:rPr>
            </w:pPr>
            <w:r>
              <w:rPr>
                <w:rFonts w:ascii="宋体" w:hAnsi="宋体" w:cs="宋体"/>
                <w:bCs/>
                <w:color w:val="000000"/>
                <w:sz w:val="21"/>
                <w:szCs w:val="21"/>
              </w:rPr>
              <w:t>RB1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CE74544">
            <w:pPr>
              <w:pStyle w:val="174"/>
              <w:jc w:val="center"/>
              <w:rPr>
                <w:rFonts w:hint="default" w:ascii="宋体" w:hAnsi="宋体" w:cs="宋体"/>
                <w:bCs/>
                <w:color w:val="000000"/>
                <w:sz w:val="21"/>
                <w:szCs w:val="21"/>
              </w:rPr>
            </w:pPr>
            <w:r>
              <w:rPr>
                <w:rFonts w:ascii="宋体" w:hAnsi="宋体" w:cs="宋体"/>
                <w:bCs/>
                <w:color w:val="000000"/>
                <w:sz w:val="21"/>
                <w:szCs w:val="21"/>
              </w:rPr>
              <w:t>视网膜母细胞瘤[AD]</w:t>
            </w:r>
          </w:p>
        </w:tc>
      </w:tr>
      <w:tr w14:paraId="6A789805">
        <w:tblPrEx>
          <w:tblCellMar>
            <w:top w:w="0" w:type="dxa"/>
            <w:left w:w="108" w:type="dxa"/>
            <w:bottom w:w="0" w:type="dxa"/>
            <w:right w:w="108" w:type="dxa"/>
          </w:tblCellMar>
        </w:tblPrEx>
        <w:trPr>
          <w:trHeight w:val="769"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02777B">
            <w:pPr>
              <w:pStyle w:val="174"/>
              <w:jc w:val="center"/>
              <w:rPr>
                <w:rFonts w:hint="default" w:ascii="宋体" w:hAnsi="宋体" w:cs="宋体"/>
                <w:bCs/>
                <w:color w:val="000000"/>
                <w:sz w:val="21"/>
                <w:szCs w:val="21"/>
              </w:rPr>
            </w:pPr>
            <w:r>
              <w:rPr>
                <w:rFonts w:ascii="宋体" w:hAnsi="宋体" w:cs="宋体"/>
                <w:bCs/>
                <w:color w:val="000000"/>
                <w:sz w:val="21"/>
                <w:szCs w:val="21"/>
              </w:rPr>
              <w:t>52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2D6D16A">
            <w:pPr>
              <w:pStyle w:val="174"/>
              <w:jc w:val="center"/>
              <w:rPr>
                <w:rFonts w:hint="default" w:ascii="宋体" w:hAnsi="宋体" w:cs="宋体"/>
                <w:bCs/>
                <w:color w:val="000000"/>
                <w:sz w:val="21"/>
                <w:szCs w:val="21"/>
              </w:rPr>
            </w:pPr>
            <w:r>
              <w:rPr>
                <w:rFonts w:ascii="宋体" w:hAnsi="宋体" w:cs="宋体"/>
                <w:bCs/>
                <w:color w:val="000000"/>
                <w:sz w:val="21"/>
                <w:szCs w:val="21"/>
              </w:rPr>
              <w:t>FAH</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7FB8519">
            <w:pPr>
              <w:pStyle w:val="174"/>
              <w:jc w:val="center"/>
              <w:rPr>
                <w:rFonts w:hint="default" w:ascii="宋体" w:hAnsi="宋体" w:cs="宋体"/>
                <w:bCs/>
                <w:color w:val="000000"/>
                <w:sz w:val="21"/>
                <w:szCs w:val="21"/>
              </w:rPr>
            </w:pPr>
            <w:r>
              <w:rPr>
                <w:rFonts w:ascii="宋体" w:hAnsi="宋体" w:cs="宋体"/>
                <w:bCs/>
                <w:color w:val="000000"/>
                <w:sz w:val="21"/>
                <w:szCs w:val="21"/>
              </w:rPr>
              <w:t>酪氨酸血症I型[AR]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E844B10">
            <w:pPr>
              <w:pStyle w:val="174"/>
              <w:jc w:val="center"/>
              <w:rPr>
                <w:rFonts w:hint="default" w:ascii="宋体" w:hAnsi="宋体" w:cs="宋体"/>
                <w:bCs/>
                <w:color w:val="000000"/>
                <w:sz w:val="21"/>
                <w:szCs w:val="21"/>
              </w:rPr>
            </w:pPr>
            <w:r>
              <w:rPr>
                <w:rFonts w:ascii="宋体" w:hAnsi="宋体" w:cs="宋体"/>
                <w:bCs/>
                <w:color w:val="000000"/>
                <w:sz w:val="21"/>
                <w:szCs w:val="21"/>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CDE448D">
            <w:pPr>
              <w:pStyle w:val="174"/>
              <w:jc w:val="center"/>
              <w:rPr>
                <w:rFonts w:hint="default" w:ascii="宋体" w:hAnsi="宋体" w:cs="宋体"/>
                <w:bCs/>
                <w:color w:val="000000"/>
                <w:sz w:val="21"/>
                <w:szCs w:val="21"/>
              </w:rPr>
            </w:pPr>
            <w:r>
              <w:rPr>
                <w:rFonts w:ascii="宋体" w:hAnsi="宋体" w:cs="宋体"/>
                <w:bCs/>
                <w:color w:val="000000"/>
                <w:sz w:val="21"/>
                <w:szCs w:val="21"/>
              </w:rPr>
              <w:t>RYR2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E743A1A">
            <w:pPr>
              <w:pStyle w:val="174"/>
              <w:jc w:val="center"/>
              <w:rPr>
                <w:rFonts w:hint="default" w:ascii="宋体" w:hAnsi="宋体" w:cs="宋体"/>
                <w:bCs/>
                <w:color w:val="000000"/>
                <w:sz w:val="21"/>
                <w:szCs w:val="21"/>
              </w:rPr>
            </w:pPr>
            <w:r>
              <w:rPr>
                <w:rFonts w:ascii="宋体" w:hAnsi="宋体" w:cs="宋体"/>
                <w:bCs/>
                <w:color w:val="000000"/>
                <w:sz w:val="21"/>
                <w:szCs w:val="21"/>
              </w:rPr>
              <w:t>致心律失常性右心室发育不良[AD]；儿茶酚胺敏感性多形性室性心动过速[AD]</w:t>
            </w:r>
          </w:p>
        </w:tc>
      </w:tr>
      <w:tr w14:paraId="238CD466">
        <w:tblPrEx>
          <w:tblCellMar>
            <w:top w:w="0" w:type="dxa"/>
            <w:left w:w="108" w:type="dxa"/>
            <w:bottom w:w="0" w:type="dxa"/>
            <w:right w:w="108" w:type="dxa"/>
          </w:tblCellMar>
        </w:tblPrEx>
        <w:trPr>
          <w:trHeight w:val="483"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449C96">
            <w:pPr>
              <w:pStyle w:val="174"/>
              <w:jc w:val="center"/>
              <w:rPr>
                <w:rFonts w:hint="default" w:ascii="宋体" w:hAnsi="宋体" w:cs="宋体"/>
                <w:bCs/>
                <w:color w:val="000000"/>
                <w:sz w:val="21"/>
                <w:szCs w:val="21"/>
              </w:rPr>
            </w:pPr>
            <w:r>
              <w:rPr>
                <w:rFonts w:ascii="宋体" w:hAnsi="宋体" w:cs="宋体"/>
                <w:bCs/>
                <w:color w:val="000000"/>
                <w:sz w:val="21"/>
                <w:szCs w:val="21"/>
              </w:rPr>
              <w:t>53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DDC303">
            <w:pPr>
              <w:pStyle w:val="174"/>
              <w:jc w:val="center"/>
              <w:rPr>
                <w:rFonts w:hint="default" w:ascii="宋体" w:hAnsi="宋体" w:cs="宋体"/>
                <w:bCs/>
                <w:color w:val="000000"/>
                <w:sz w:val="21"/>
                <w:szCs w:val="21"/>
              </w:rPr>
            </w:pPr>
            <w:r>
              <w:rPr>
                <w:rFonts w:ascii="宋体" w:hAnsi="宋体" w:cs="宋体"/>
                <w:bCs/>
                <w:color w:val="000000"/>
                <w:sz w:val="21"/>
                <w:szCs w:val="21"/>
              </w:rPr>
              <w:t>FBN1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5A5AF8B">
            <w:pPr>
              <w:pStyle w:val="174"/>
              <w:jc w:val="center"/>
              <w:rPr>
                <w:rFonts w:hint="default" w:ascii="宋体" w:hAnsi="宋体" w:cs="宋体"/>
                <w:bCs/>
                <w:color w:val="000000"/>
                <w:sz w:val="21"/>
                <w:szCs w:val="21"/>
              </w:rPr>
            </w:pPr>
            <w:r>
              <w:rPr>
                <w:rFonts w:ascii="宋体" w:hAnsi="宋体" w:cs="宋体"/>
                <w:bCs/>
                <w:color w:val="000000"/>
                <w:sz w:val="21"/>
                <w:szCs w:val="21"/>
              </w:rPr>
              <w:t>马凡综合征[AD]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034CEC">
            <w:pPr>
              <w:pStyle w:val="174"/>
              <w:jc w:val="center"/>
              <w:rPr>
                <w:rFonts w:hint="default" w:ascii="宋体" w:hAnsi="宋体" w:cs="宋体"/>
                <w:bCs/>
                <w:color w:val="000000"/>
                <w:sz w:val="21"/>
                <w:szCs w:val="21"/>
              </w:rPr>
            </w:pPr>
            <w:r>
              <w:rPr>
                <w:rFonts w:ascii="宋体" w:hAnsi="宋体" w:cs="宋体"/>
                <w:bCs/>
                <w:color w:val="000000"/>
                <w:sz w:val="21"/>
                <w:szCs w:val="21"/>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37050A6">
            <w:pPr>
              <w:pStyle w:val="174"/>
              <w:jc w:val="center"/>
              <w:rPr>
                <w:rFonts w:hint="default" w:ascii="宋体" w:hAnsi="宋体" w:cs="宋体"/>
                <w:bCs/>
                <w:color w:val="000000"/>
                <w:sz w:val="21"/>
                <w:szCs w:val="21"/>
              </w:rPr>
            </w:pPr>
            <w:r>
              <w:rPr>
                <w:rFonts w:ascii="宋体" w:hAnsi="宋体" w:cs="宋体"/>
                <w:bCs/>
                <w:color w:val="000000"/>
                <w:sz w:val="21"/>
                <w:szCs w:val="21"/>
              </w:rPr>
              <w:t>SCN1A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A2F4F27">
            <w:pPr>
              <w:pStyle w:val="174"/>
              <w:jc w:val="center"/>
              <w:rPr>
                <w:rFonts w:hint="default" w:ascii="宋体" w:hAnsi="宋体" w:cs="宋体"/>
                <w:bCs/>
                <w:color w:val="000000"/>
                <w:sz w:val="21"/>
                <w:szCs w:val="21"/>
              </w:rPr>
            </w:pPr>
            <w:r>
              <w:rPr>
                <w:rFonts w:ascii="宋体" w:hAnsi="宋体" w:cs="宋体"/>
                <w:bCs/>
                <w:color w:val="000000"/>
                <w:sz w:val="21"/>
                <w:szCs w:val="21"/>
              </w:rPr>
              <w:t>Dravet综合征[AD]</w:t>
            </w:r>
          </w:p>
        </w:tc>
      </w:tr>
      <w:tr w14:paraId="15006E21">
        <w:tblPrEx>
          <w:tblCellMar>
            <w:top w:w="0" w:type="dxa"/>
            <w:left w:w="108" w:type="dxa"/>
            <w:bottom w:w="0" w:type="dxa"/>
            <w:right w:w="108" w:type="dxa"/>
          </w:tblCellMar>
        </w:tblPrEx>
        <w:trPr>
          <w:trHeight w:val="514"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E4FBBFD">
            <w:pPr>
              <w:pStyle w:val="174"/>
              <w:jc w:val="center"/>
              <w:rPr>
                <w:rFonts w:hint="default" w:ascii="宋体" w:hAnsi="宋体" w:cs="宋体"/>
                <w:bCs/>
                <w:color w:val="000000"/>
                <w:sz w:val="21"/>
                <w:szCs w:val="21"/>
              </w:rPr>
            </w:pPr>
            <w:r>
              <w:rPr>
                <w:rFonts w:ascii="宋体" w:hAnsi="宋体" w:cs="宋体"/>
                <w:bCs/>
                <w:color w:val="000000"/>
                <w:sz w:val="21"/>
                <w:szCs w:val="21"/>
              </w:rPr>
              <w:t>54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7AE6066">
            <w:pPr>
              <w:pStyle w:val="174"/>
              <w:jc w:val="center"/>
              <w:rPr>
                <w:rFonts w:hint="default" w:ascii="宋体" w:hAnsi="宋体" w:cs="宋体"/>
                <w:bCs/>
                <w:color w:val="000000"/>
                <w:sz w:val="21"/>
                <w:szCs w:val="21"/>
              </w:rPr>
            </w:pPr>
            <w:r>
              <w:rPr>
                <w:rFonts w:ascii="宋体" w:hAnsi="宋体" w:cs="宋体"/>
                <w:bCs/>
                <w:color w:val="000000"/>
                <w:sz w:val="21"/>
                <w:szCs w:val="21"/>
              </w:rPr>
              <w:t>FGFR3</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326BCE">
            <w:pPr>
              <w:pStyle w:val="174"/>
              <w:jc w:val="center"/>
              <w:rPr>
                <w:rFonts w:hint="default" w:ascii="宋体" w:hAnsi="宋体" w:cs="宋体"/>
                <w:bCs/>
                <w:color w:val="000000"/>
                <w:sz w:val="21"/>
                <w:szCs w:val="21"/>
              </w:rPr>
            </w:pPr>
            <w:r>
              <w:rPr>
                <w:rFonts w:ascii="宋体" w:hAnsi="宋体" w:cs="宋体"/>
                <w:bCs/>
                <w:color w:val="000000"/>
                <w:sz w:val="21"/>
                <w:szCs w:val="21"/>
              </w:rPr>
              <w:t>软骨发育不全[AD]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46784E5">
            <w:pPr>
              <w:pStyle w:val="174"/>
              <w:jc w:val="center"/>
              <w:rPr>
                <w:rFonts w:hint="default" w:ascii="宋体" w:hAnsi="宋体" w:cs="宋体"/>
                <w:bCs/>
                <w:color w:val="000000"/>
                <w:sz w:val="21"/>
                <w:szCs w:val="21"/>
              </w:rPr>
            </w:pPr>
            <w:r>
              <w:rPr>
                <w:rFonts w:ascii="宋体" w:hAnsi="宋体" w:cs="宋体"/>
                <w:bCs/>
                <w:color w:val="000000"/>
                <w:sz w:val="21"/>
                <w:szCs w:val="21"/>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8C49469">
            <w:pPr>
              <w:pStyle w:val="174"/>
              <w:jc w:val="center"/>
              <w:rPr>
                <w:rFonts w:hint="default" w:ascii="宋体" w:hAnsi="宋体" w:cs="宋体"/>
                <w:bCs/>
                <w:color w:val="000000"/>
                <w:sz w:val="21"/>
                <w:szCs w:val="21"/>
              </w:rPr>
            </w:pPr>
            <w:r>
              <w:rPr>
                <w:rFonts w:ascii="宋体" w:hAnsi="宋体" w:cs="宋体"/>
                <w:bCs/>
                <w:color w:val="000000"/>
                <w:sz w:val="21"/>
                <w:szCs w:val="21"/>
              </w:rPr>
              <w:t>SCN2A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3F92ED8">
            <w:pPr>
              <w:pStyle w:val="174"/>
              <w:jc w:val="center"/>
              <w:rPr>
                <w:rFonts w:hint="default" w:ascii="宋体" w:hAnsi="宋体" w:cs="宋体"/>
                <w:bCs/>
                <w:color w:val="000000"/>
                <w:sz w:val="21"/>
                <w:szCs w:val="21"/>
              </w:rPr>
            </w:pPr>
            <w:r>
              <w:rPr>
                <w:rFonts w:ascii="宋体" w:hAnsi="宋体" w:cs="宋体"/>
                <w:bCs/>
                <w:color w:val="000000"/>
                <w:sz w:val="21"/>
                <w:szCs w:val="21"/>
              </w:rPr>
              <w:t>早发型发育性癫痫脑病[AD]；发作性共济失调[AD]</w:t>
            </w:r>
          </w:p>
        </w:tc>
      </w:tr>
      <w:tr w14:paraId="05F04765">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E02664">
            <w:pPr>
              <w:pStyle w:val="174"/>
              <w:jc w:val="center"/>
              <w:rPr>
                <w:rFonts w:hint="default" w:ascii="宋体" w:hAnsi="宋体" w:cs="宋体"/>
                <w:bCs/>
                <w:color w:val="000000"/>
                <w:sz w:val="21"/>
                <w:szCs w:val="21"/>
              </w:rPr>
            </w:pPr>
            <w:r>
              <w:rPr>
                <w:rFonts w:ascii="宋体" w:hAnsi="宋体" w:cs="宋体"/>
                <w:bCs/>
                <w:color w:val="000000"/>
                <w:sz w:val="21"/>
                <w:szCs w:val="21"/>
              </w:rPr>
              <w:t>55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8CBD3BE">
            <w:pPr>
              <w:pStyle w:val="174"/>
              <w:jc w:val="center"/>
              <w:rPr>
                <w:rFonts w:hint="default" w:ascii="宋体" w:hAnsi="宋体" w:cs="宋体"/>
                <w:bCs/>
                <w:color w:val="000000"/>
                <w:sz w:val="21"/>
                <w:szCs w:val="21"/>
              </w:rPr>
            </w:pPr>
            <w:r>
              <w:rPr>
                <w:rFonts w:ascii="宋体" w:hAnsi="宋体" w:cs="宋体"/>
                <w:bCs/>
                <w:color w:val="000000"/>
                <w:sz w:val="21"/>
                <w:szCs w:val="21"/>
              </w:rPr>
              <w:t>G6PC</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8AA7EA6">
            <w:pPr>
              <w:pStyle w:val="174"/>
              <w:jc w:val="center"/>
              <w:rPr>
                <w:rFonts w:hint="default" w:ascii="宋体" w:hAnsi="宋体" w:cs="宋体"/>
                <w:bCs/>
                <w:color w:val="000000"/>
                <w:sz w:val="21"/>
                <w:szCs w:val="21"/>
              </w:rPr>
            </w:pPr>
            <w:r>
              <w:rPr>
                <w:rFonts w:ascii="宋体" w:hAnsi="宋体" w:cs="宋体"/>
                <w:bCs/>
                <w:color w:val="000000"/>
                <w:sz w:val="21"/>
                <w:szCs w:val="21"/>
              </w:rPr>
              <w:t>糖原累积病Ia型[AR]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F0952C6">
            <w:pPr>
              <w:pStyle w:val="174"/>
              <w:jc w:val="center"/>
              <w:rPr>
                <w:rFonts w:hint="default" w:ascii="宋体" w:hAnsi="宋体" w:cs="宋体"/>
                <w:bCs/>
                <w:color w:val="000000"/>
                <w:sz w:val="21"/>
                <w:szCs w:val="21"/>
              </w:rPr>
            </w:pPr>
            <w:r>
              <w:rPr>
                <w:rFonts w:ascii="宋体" w:hAnsi="宋体" w:cs="宋体"/>
                <w:bCs/>
                <w:color w:val="000000"/>
                <w:sz w:val="21"/>
                <w:szCs w:val="21"/>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591F75F">
            <w:pPr>
              <w:pStyle w:val="174"/>
              <w:jc w:val="center"/>
              <w:rPr>
                <w:rFonts w:hint="default" w:ascii="宋体" w:hAnsi="宋体" w:cs="宋体"/>
                <w:bCs/>
                <w:color w:val="000000"/>
                <w:sz w:val="21"/>
                <w:szCs w:val="21"/>
              </w:rPr>
            </w:pPr>
            <w:r>
              <w:rPr>
                <w:rFonts w:ascii="宋体" w:hAnsi="宋体" w:cs="宋体"/>
                <w:bCs/>
                <w:color w:val="000000"/>
                <w:sz w:val="21"/>
                <w:szCs w:val="21"/>
              </w:rPr>
              <w:t>SCN5A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86D2E1E">
            <w:pPr>
              <w:pStyle w:val="174"/>
              <w:jc w:val="center"/>
              <w:rPr>
                <w:rFonts w:hint="default" w:ascii="宋体" w:hAnsi="宋体" w:cs="宋体"/>
                <w:bCs/>
                <w:color w:val="000000"/>
                <w:sz w:val="21"/>
                <w:szCs w:val="21"/>
              </w:rPr>
            </w:pPr>
            <w:r>
              <w:rPr>
                <w:rFonts w:ascii="宋体" w:hAnsi="宋体" w:cs="宋体"/>
                <w:bCs/>
                <w:color w:val="000000"/>
                <w:sz w:val="21"/>
                <w:szCs w:val="21"/>
              </w:rPr>
              <w:t>长QT间期综合征[AD]；扩张型心肌病[AD]；Brugada综合征[AD]</w:t>
            </w:r>
          </w:p>
        </w:tc>
      </w:tr>
      <w:tr w14:paraId="5E998EA1">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5F84EBC">
            <w:pPr>
              <w:pStyle w:val="174"/>
              <w:jc w:val="center"/>
              <w:rPr>
                <w:rFonts w:hint="default" w:ascii="宋体" w:hAnsi="宋体" w:cs="宋体"/>
                <w:bCs/>
                <w:color w:val="000000"/>
                <w:sz w:val="21"/>
                <w:szCs w:val="21"/>
              </w:rPr>
            </w:pPr>
            <w:r>
              <w:rPr>
                <w:rFonts w:ascii="宋体" w:hAnsi="宋体" w:cs="宋体"/>
                <w:bCs/>
                <w:color w:val="000000"/>
                <w:sz w:val="21"/>
                <w:szCs w:val="21"/>
              </w:rPr>
              <w:t>56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513D9E">
            <w:pPr>
              <w:pStyle w:val="174"/>
              <w:jc w:val="center"/>
              <w:rPr>
                <w:rFonts w:hint="default" w:ascii="宋体" w:hAnsi="宋体" w:cs="宋体"/>
                <w:bCs/>
                <w:color w:val="000000"/>
                <w:sz w:val="21"/>
                <w:szCs w:val="21"/>
              </w:rPr>
            </w:pPr>
            <w:r>
              <w:rPr>
                <w:rFonts w:ascii="宋体" w:hAnsi="宋体" w:cs="宋体"/>
                <w:bCs/>
                <w:color w:val="000000"/>
                <w:sz w:val="21"/>
                <w:szCs w:val="21"/>
              </w:rPr>
              <w:t>GAA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74C0619">
            <w:pPr>
              <w:pStyle w:val="174"/>
              <w:jc w:val="center"/>
              <w:rPr>
                <w:rFonts w:hint="default" w:ascii="宋体" w:hAnsi="宋体" w:cs="宋体"/>
                <w:bCs/>
                <w:color w:val="000000"/>
                <w:sz w:val="21"/>
                <w:szCs w:val="21"/>
              </w:rPr>
            </w:pPr>
            <w:r>
              <w:rPr>
                <w:rFonts w:ascii="宋体" w:hAnsi="宋体" w:cs="宋体"/>
                <w:bCs/>
                <w:color w:val="000000"/>
                <w:sz w:val="21"/>
                <w:szCs w:val="21"/>
              </w:rPr>
              <w:t>糖原累积病II型[AR]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4B0C60B">
            <w:pPr>
              <w:pStyle w:val="174"/>
              <w:jc w:val="center"/>
              <w:rPr>
                <w:rFonts w:hint="default" w:ascii="宋体" w:hAnsi="宋体" w:cs="宋体"/>
                <w:bCs/>
                <w:color w:val="000000"/>
                <w:sz w:val="21"/>
                <w:szCs w:val="21"/>
              </w:rPr>
            </w:pPr>
            <w:r>
              <w:rPr>
                <w:rFonts w:ascii="宋体" w:hAnsi="宋体" w:cs="宋体"/>
                <w:bCs/>
                <w:color w:val="000000"/>
                <w:sz w:val="21"/>
                <w:szCs w:val="21"/>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686463D">
            <w:pPr>
              <w:pStyle w:val="174"/>
              <w:jc w:val="center"/>
              <w:rPr>
                <w:rFonts w:hint="default" w:ascii="宋体" w:hAnsi="宋体" w:cs="宋体"/>
                <w:bCs/>
                <w:color w:val="000000"/>
                <w:sz w:val="21"/>
                <w:szCs w:val="21"/>
              </w:rPr>
            </w:pPr>
            <w:r>
              <w:rPr>
                <w:rFonts w:ascii="宋体" w:hAnsi="宋体" w:cs="宋体"/>
                <w:bCs/>
                <w:color w:val="000000"/>
                <w:sz w:val="21"/>
                <w:szCs w:val="21"/>
              </w:rPr>
              <w:t>SGSH</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9895D1E">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黏多糖贮积症IIIA型[AR]</w:t>
            </w:r>
          </w:p>
        </w:tc>
      </w:tr>
      <w:tr w14:paraId="05676C8D">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FAD31B">
            <w:pPr>
              <w:pStyle w:val="174"/>
              <w:jc w:val="center"/>
              <w:rPr>
                <w:rFonts w:hint="default" w:ascii="宋体" w:hAnsi="宋体" w:cs="宋体"/>
                <w:bCs/>
                <w:color w:val="000000"/>
                <w:sz w:val="21"/>
                <w:szCs w:val="21"/>
              </w:rPr>
            </w:pPr>
            <w:r>
              <w:rPr>
                <w:rFonts w:ascii="宋体" w:hAnsi="宋体" w:cs="宋体"/>
                <w:bCs/>
                <w:color w:val="000000"/>
                <w:sz w:val="21"/>
                <w:szCs w:val="21"/>
              </w:rPr>
              <w:t>57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AD86745">
            <w:pPr>
              <w:pStyle w:val="174"/>
              <w:jc w:val="center"/>
              <w:rPr>
                <w:rFonts w:hint="default" w:ascii="宋体" w:hAnsi="宋体" w:cs="宋体"/>
                <w:bCs/>
                <w:color w:val="000000"/>
                <w:sz w:val="21"/>
                <w:szCs w:val="21"/>
              </w:rPr>
            </w:pPr>
            <w:r>
              <w:rPr>
                <w:rFonts w:ascii="宋体" w:hAnsi="宋体" w:cs="宋体"/>
                <w:bCs/>
                <w:color w:val="000000"/>
                <w:sz w:val="21"/>
                <w:szCs w:val="21"/>
              </w:rPr>
              <w:t>GALC</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F05208E">
            <w:pPr>
              <w:pStyle w:val="174"/>
              <w:jc w:val="center"/>
              <w:rPr>
                <w:rFonts w:hint="default" w:ascii="宋体" w:hAnsi="宋体" w:cs="宋体"/>
                <w:bCs/>
                <w:color w:val="000000"/>
                <w:sz w:val="21"/>
                <w:szCs w:val="21"/>
              </w:rPr>
            </w:pPr>
            <w:r>
              <w:rPr>
                <w:rFonts w:ascii="宋体" w:hAnsi="宋体" w:cs="宋体"/>
                <w:bCs/>
                <w:color w:val="000000"/>
                <w:sz w:val="21"/>
                <w:szCs w:val="21"/>
              </w:rPr>
              <w:t>克拉伯病[AR]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AD493AF">
            <w:pPr>
              <w:pStyle w:val="174"/>
              <w:jc w:val="center"/>
              <w:rPr>
                <w:rFonts w:hint="default" w:ascii="宋体" w:hAnsi="宋体" w:cs="宋体"/>
                <w:bCs/>
                <w:color w:val="000000"/>
                <w:sz w:val="21"/>
                <w:szCs w:val="21"/>
              </w:rPr>
            </w:pPr>
            <w:r>
              <w:rPr>
                <w:rFonts w:ascii="宋体" w:hAnsi="宋体" w:cs="宋体"/>
                <w:bCs/>
                <w:color w:val="000000"/>
                <w:sz w:val="21"/>
                <w:szCs w:val="21"/>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96C4CB9">
            <w:pPr>
              <w:pStyle w:val="174"/>
              <w:jc w:val="center"/>
              <w:rPr>
                <w:rFonts w:hint="default" w:ascii="宋体" w:hAnsi="宋体" w:cs="宋体"/>
                <w:bCs/>
                <w:color w:val="000000"/>
                <w:sz w:val="21"/>
                <w:szCs w:val="21"/>
              </w:rPr>
            </w:pPr>
            <w:r>
              <w:rPr>
                <w:rFonts w:ascii="宋体" w:hAnsi="宋体" w:cs="宋体"/>
                <w:bCs/>
                <w:color w:val="000000"/>
                <w:sz w:val="21"/>
                <w:szCs w:val="21"/>
              </w:rPr>
              <w:t>SLC10A1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86EB75">
            <w:pPr>
              <w:pStyle w:val="174"/>
              <w:jc w:val="center"/>
              <w:rPr>
                <w:rFonts w:hint="default" w:ascii="宋体" w:hAnsi="宋体" w:cs="宋体"/>
                <w:bCs/>
                <w:color w:val="000000"/>
                <w:sz w:val="21"/>
                <w:szCs w:val="21"/>
              </w:rPr>
            </w:pPr>
            <w:r>
              <w:rPr>
                <w:rFonts w:ascii="宋体" w:hAnsi="宋体" w:cs="宋体"/>
                <w:bCs/>
                <w:color w:val="000000"/>
                <w:sz w:val="21"/>
                <w:szCs w:val="21"/>
              </w:rPr>
              <w:t>钠牛磺胆酸共转运多肽缺陷病（家族性高胆汁酸血症2型）[AR]</w:t>
            </w:r>
          </w:p>
        </w:tc>
      </w:tr>
      <w:tr w14:paraId="7E03FB68">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39C8A4D">
            <w:pPr>
              <w:pStyle w:val="174"/>
              <w:jc w:val="center"/>
              <w:rPr>
                <w:rFonts w:hint="default" w:ascii="宋体" w:hAnsi="宋体" w:cs="宋体"/>
                <w:bCs/>
                <w:color w:val="000000"/>
                <w:sz w:val="21"/>
                <w:szCs w:val="21"/>
              </w:rPr>
            </w:pPr>
            <w:r>
              <w:rPr>
                <w:rFonts w:ascii="宋体" w:hAnsi="宋体" w:cs="宋体"/>
                <w:bCs/>
                <w:color w:val="000000"/>
                <w:sz w:val="21"/>
                <w:szCs w:val="21"/>
              </w:rPr>
              <w:t>58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46D8C02">
            <w:pPr>
              <w:pStyle w:val="174"/>
              <w:jc w:val="center"/>
              <w:rPr>
                <w:rFonts w:hint="default" w:ascii="宋体" w:hAnsi="宋体" w:cs="宋体"/>
                <w:bCs/>
                <w:color w:val="000000"/>
                <w:sz w:val="21"/>
                <w:szCs w:val="21"/>
              </w:rPr>
            </w:pPr>
            <w:r>
              <w:rPr>
                <w:rFonts w:ascii="宋体" w:hAnsi="宋体" w:cs="宋体"/>
                <w:bCs/>
                <w:color w:val="000000"/>
                <w:sz w:val="21"/>
                <w:szCs w:val="21"/>
              </w:rPr>
              <w:t>GALE</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4CF861C">
            <w:pPr>
              <w:pStyle w:val="174"/>
              <w:jc w:val="center"/>
              <w:rPr>
                <w:rFonts w:hint="default" w:ascii="宋体" w:hAnsi="宋体" w:cs="宋体"/>
                <w:bCs/>
                <w:color w:val="000000"/>
                <w:sz w:val="21"/>
                <w:szCs w:val="21"/>
              </w:rPr>
            </w:pPr>
            <w:r>
              <w:rPr>
                <w:rFonts w:ascii="宋体" w:hAnsi="宋体" w:cs="宋体"/>
                <w:bCs/>
                <w:color w:val="000000"/>
                <w:sz w:val="21"/>
                <w:szCs w:val="21"/>
              </w:rPr>
              <w:t>半乳糖差向异构酶缺乏症[AR]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12BFB59">
            <w:pPr>
              <w:pStyle w:val="174"/>
              <w:jc w:val="center"/>
              <w:rPr>
                <w:rFonts w:hint="default" w:ascii="宋体" w:hAnsi="宋体" w:cs="宋体"/>
                <w:bCs/>
                <w:color w:val="000000"/>
                <w:sz w:val="21"/>
                <w:szCs w:val="21"/>
              </w:rPr>
            </w:pPr>
            <w:r>
              <w:rPr>
                <w:rFonts w:ascii="宋体" w:hAnsi="宋体" w:cs="宋体"/>
                <w:bCs/>
                <w:color w:val="000000"/>
                <w:sz w:val="21"/>
                <w:szCs w:val="21"/>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B8B2AF4">
            <w:pPr>
              <w:pStyle w:val="174"/>
              <w:jc w:val="center"/>
              <w:rPr>
                <w:rFonts w:hint="default" w:ascii="宋体" w:hAnsi="宋体" w:cs="宋体"/>
                <w:bCs/>
                <w:color w:val="000000"/>
                <w:sz w:val="21"/>
                <w:szCs w:val="21"/>
              </w:rPr>
            </w:pPr>
            <w:r>
              <w:rPr>
                <w:rFonts w:ascii="宋体" w:hAnsi="宋体" w:cs="宋体"/>
                <w:bCs/>
                <w:color w:val="000000"/>
                <w:sz w:val="21"/>
                <w:szCs w:val="21"/>
              </w:rPr>
              <w:t>SLC12A3</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623CDB4">
            <w:pPr>
              <w:pStyle w:val="174"/>
              <w:jc w:val="center"/>
              <w:rPr>
                <w:rFonts w:hint="default" w:ascii="宋体" w:hAnsi="宋体" w:cs="宋体"/>
                <w:bCs/>
                <w:color w:val="000000"/>
                <w:sz w:val="21"/>
                <w:szCs w:val="21"/>
              </w:rPr>
            </w:pPr>
            <w:r>
              <w:rPr>
                <w:rFonts w:ascii="宋体" w:hAnsi="宋体" w:cs="宋体"/>
                <w:bCs/>
                <w:color w:val="000000"/>
                <w:sz w:val="21"/>
                <w:szCs w:val="21"/>
              </w:rPr>
              <w:t>Gitelman综合征[AR]</w:t>
            </w:r>
          </w:p>
        </w:tc>
      </w:tr>
      <w:tr w14:paraId="3B8AFDDD">
        <w:tblPrEx>
          <w:tblCellMar>
            <w:top w:w="0" w:type="dxa"/>
            <w:left w:w="108" w:type="dxa"/>
            <w:bottom w:w="0" w:type="dxa"/>
            <w:right w:w="108" w:type="dxa"/>
          </w:tblCellMar>
        </w:tblPrEx>
        <w:trPr>
          <w:trHeight w:val="398"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CA74FDF">
            <w:pPr>
              <w:pStyle w:val="174"/>
              <w:jc w:val="center"/>
              <w:rPr>
                <w:rFonts w:hint="default" w:ascii="宋体" w:hAnsi="宋体" w:cs="宋体"/>
                <w:bCs/>
                <w:color w:val="000000"/>
                <w:sz w:val="21"/>
                <w:szCs w:val="21"/>
              </w:rPr>
            </w:pPr>
            <w:r>
              <w:rPr>
                <w:rFonts w:ascii="宋体" w:hAnsi="宋体" w:cs="宋体"/>
                <w:bCs/>
                <w:color w:val="000000"/>
                <w:sz w:val="21"/>
                <w:szCs w:val="21"/>
              </w:rPr>
              <w:t>59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F1AA8AF">
            <w:pPr>
              <w:pStyle w:val="174"/>
              <w:jc w:val="center"/>
              <w:rPr>
                <w:rFonts w:hint="default" w:ascii="宋体" w:hAnsi="宋体" w:cs="宋体"/>
                <w:bCs/>
                <w:color w:val="000000"/>
                <w:sz w:val="21"/>
                <w:szCs w:val="21"/>
              </w:rPr>
            </w:pPr>
            <w:r>
              <w:rPr>
                <w:rFonts w:ascii="宋体" w:hAnsi="宋体" w:cs="宋体"/>
                <w:bCs/>
                <w:color w:val="000000"/>
                <w:sz w:val="21"/>
                <w:szCs w:val="21"/>
              </w:rPr>
              <w:t>GALK1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438662">
            <w:pPr>
              <w:pStyle w:val="174"/>
              <w:jc w:val="center"/>
              <w:rPr>
                <w:rFonts w:hint="default" w:ascii="宋体" w:hAnsi="宋体" w:cs="宋体"/>
                <w:bCs/>
                <w:color w:val="000000"/>
                <w:sz w:val="21"/>
                <w:szCs w:val="21"/>
              </w:rPr>
            </w:pPr>
            <w:r>
              <w:rPr>
                <w:rFonts w:ascii="宋体" w:hAnsi="宋体" w:cs="宋体"/>
                <w:bCs/>
                <w:color w:val="000000"/>
                <w:sz w:val="21"/>
                <w:szCs w:val="21"/>
              </w:rPr>
              <w:t>半乳糖激酶缺乏症[AR]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6613E8">
            <w:pPr>
              <w:pStyle w:val="174"/>
              <w:jc w:val="center"/>
              <w:rPr>
                <w:rFonts w:hint="default" w:ascii="宋体" w:hAnsi="宋体" w:cs="宋体"/>
                <w:bCs/>
                <w:color w:val="000000"/>
                <w:sz w:val="21"/>
                <w:szCs w:val="21"/>
              </w:rPr>
            </w:pPr>
            <w:r>
              <w:rPr>
                <w:rFonts w:ascii="宋体" w:hAnsi="宋体" w:cs="宋体"/>
                <w:bCs/>
                <w:color w:val="000000"/>
                <w:sz w:val="21"/>
                <w:szCs w:val="21"/>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3EE6686">
            <w:pPr>
              <w:pStyle w:val="174"/>
              <w:jc w:val="center"/>
              <w:rPr>
                <w:rFonts w:hint="default" w:ascii="宋体" w:hAnsi="宋体" w:cs="宋体"/>
                <w:bCs/>
                <w:color w:val="000000"/>
                <w:sz w:val="21"/>
                <w:szCs w:val="21"/>
              </w:rPr>
            </w:pPr>
            <w:r>
              <w:rPr>
                <w:rFonts w:ascii="宋体" w:hAnsi="宋体" w:cs="宋体"/>
                <w:bCs/>
                <w:color w:val="000000"/>
                <w:sz w:val="21"/>
                <w:szCs w:val="21"/>
              </w:rPr>
              <w:t>SLC22A5</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BE0A0BE">
            <w:pPr>
              <w:pStyle w:val="174"/>
              <w:jc w:val="center"/>
              <w:rPr>
                <w:rFonts w:hint="default" w:ascii="宋体" w:hAnsi="宋体" w:cs="宋体"/>
                <w:bCs/>
                <w:color w:val="000000"/>
                <w:sz w:val="21"/>
                <w:szCs w:val="21"/>
              </w:rPr>
            </w:pPr>
            <w:r>
              <w:rPr>
                <w:rFonts w:ascii="宋体" w:hAnsi="宋体" w:cs="宋体"/>
                <w:bCs/>
                <w:color w:val="000000"/>
                <w:sz w:val="21"/>
                <w:szCs w:val="21"/>
              </w:rPr>
              <w:t>原发性肉碱缺乏症[AR]</w:t>
            </w:r>
          </w:p>
        </w:tc>
      </w:tr>
      <w:tr w14:paraId="21DF50D1">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D1F5826">
            <w:pPr>
              <w:pStyle w:val="174"/>
              <w:jc w:val="center"/>
              <w:rPr>
                <w:rFonts w:hint="default" w:ascii="宋体" w:hAnsi="宋体" w:cs="宋体"/>
                <w:bCs/>
                <w:color w:val="000000"/>
                <w:sz w:val="21"/>
                <w:szCs w:val="21"/>
              </w:rPr>
            </w:pPr>
            <w:r>
              <w:rPr>
                <w:rFonts w:ascii="宋体" w:hAnsi="宋体" w:cs="宋体"/>
                <w:bCs/>
                <w:color w:val="000000"/>
                <w:sz w:val="21"/>
                <w:szCs w:val="21"/>
              </w:rPr>
              <w:t>60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78ACA59">
            <w:pPr>
              <w:pStyle w:val="174"/>
              <w:jc w:val="center"/>
              <w:rPr>
                <w:rFonts w:hint="default" w:ascii="宋体" w:hAnsi="宋体" w:cs="宋体"/>
                <w:bCs/>
                <w:color w:val="000000"/>
                <w:sz w:val="21"/>
                <w:szCs w:val="21"/>
              </w:rPr>
            </w:pPr>
            <w:r>
              <w:rPr>
                <w:rFonts w:ascii="宋体" w:hAnsi="宋体" w:cs="宋体"/>
                <w:bCs/>
                <w:color w:val="000000"/>
                <w:sz w:val="21"/>
                <w:szCs w:val="21"/>
              </w:rPr>
              <w:t>GALNS</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61B7F81">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黏多糖贮积症IVA型[AR]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ED2C70">
            <w:pPr>
              <w:pStyle w:val="174"/>
              <w:jc w:val="center"/>
              <w:rPr>
                <w:rFonts w:hint="default" w:ascii="宋体" w:hAnsi="宋体" w:cs="宋体"/>
                <w:bCs/>
                <w:color w:val="000000"/>
                <w:sz w:val="21"/>
                <w:szCs w:val="21"/>
              </w:rPr>
            </w:pPr>
            <w:r>
              <w:rPr>
                <w:rFonts w:ascii="宋体" w:hAnsi="宋体" w:cs="宋体"/>
                <w:bCs/>
                <w:color w:val="000000"/>
                <w:sz w:val="21"/>
                <w:szCs w:val="21"/>
              </w:rPr>
              <w:t>140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50BE160">
            <w:pPr>
              <w:pStyle w:val="174"/>
              <w:jc w:val="center"/>
              <w:rPr>
                <w:rFonts w:hint="default" w:ascii="宋体" w:hAnsi="宋体" w:cs="宋体"/>
                <w:bCs/>
                <w:color w:val="000000"/>
                <w:sz w:val="21"/>
                <w:szCs w:val="21"/>
              </w:rPr>
            </w:pPr>
            <w:r>
              <w:rPr>
                <w:rFonts w:ascii="宋体" w:hAnsi="宋体" w:cs="宋体"/>
                <w:bCs/>
                <w:color w:val="000000"/>
                <w:sz w:val="21"/>
                <w:szCs w:val="21"/>
              </w:rPr>
              <w:t>SLC25A13</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99C46C8">
            <w:pPr>
              <w:pStyle w:val="174"/>
              <w:jc w:val="center"/>
              <w:rPr>
                <w:rFonts w:hint="default" w:ascii="宋体" w:hAnsi="宋体" w:cs="宋体"/>
                <w:bCs/>
                <w:color w:val="000000"/>
                <w:sz w:val="21"/>
                <w:szCs w:val="21"/>
              </w:rPr>
            </w:pPr>
            <w:r>
              <w:rPr>
                <w:rFonts w:ascii="宋体" w:hAnsi="宋体" w:cs="宋体"/>
                <w:bCs/>
                <w:color w:val="000000"/>
                <w:sz w:val="21"/>
                <w:szCs w:val="21"/>
              </w:rPr>
              <w:t>Citrin缺乏症[AR]</w:t>
            </w:r>
          </w:p>
        </w:tc>
      </w:tr>
      <w:tr w14:paraId="09CFF41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7F13668">
            <w:pPr>
              <w:pStyle w:val="174"/>
              <w:jc w:val="center"/>
              <w:rPr>
                <w:rFonts w:hint="default" w:ascii="宋体" w:hAnsi="宋体" w:cs="宋体"/>
                <w:bCs/>
                <w:color w:val="000000"/>
                <w:sz w:val="21"/>
                <w:szCs w:val="21"/>
              </w:rPr>
            </w:pPr>
            <w:r>
              <w:rPr>
                <w:rFonts w:ascii="宋体" w:hAnsi="宋体" w:cs="宋体"/>
                <w:bCs/>
                <w:color w:val="000000"/>
                <w:sz w:val="21"/>
                <w:szCs w:val="21"/>
              </w:rPr>
              <w:t>61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715A30E">
            <w:pPr>
              <w:pStyle w:val="174"/>
              <w:jc w:val="center"/>
              <w:rPr>
                <w:rFonts w:hint="default" w:ascii="宋体" w:hAnsi="宋体" w:cs="宋体"/>
                <w:bCs/>
                <w:color w:val="000000"/>
                <w:sz w:val="21"/>
                <w:szCs w:val="21"/>
              </w:rPr>
            </w:pPr>
            <w:r>
              <w:rPr>
                <w:rFonts w:ascii="宋体" w:hAnsi="宋体" w:cs="宋体"/>
                <w:bCs/>
                <w:color w:val="000000"/>
                <w:sz w:val="21"/>
                <w:szCs w:val="21"/>
              </w:rPr>
              <w:t>GALT</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E70F53">
            <w:pPr>
              <w:pStyle w:val="174"/>
              <w:jc w:val="center"/>
              <w:rPr>
                <w:rFonts w:hint="default" w:ascii="宋体" w:hAnsi="宋体" w:cs="宋体"/>
                <w:bCs/>
                <w:color w:val="000000"/>
                <w:sz w:val="21"/>
                <w:szCs w:val="21"/>
              </w:rPr>
            </w:pPr>
            <w:r>
              <w:rPr>
                <w:rFonts w:ascii="宋体" w:hAnsi="宋体" w:cs="宋体"/>
                <w:bCs/>
                <w:color w:val="000000"/>
                <w:sz w:val="21"/>
                <w:szCs w:val="21"/>
              </w:rPr>
              <w:t>半乳糖血症[AR]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D36E086">
            <w:pPr>
              <w:pStyle w:val="174"/>
              <w:jc w:val="center"/>
              <w:rPr>
                <w:rFonts w:hint="default" w:ascii="宋体" w:hAnsi="宋体" w:cs="宋体"/>
                <w:bCs/>
                <w:color w:val="000000"/>
                <w:sz w:val="21"/>
                <w:szCs w:val="21"/>
              </w:rPr>
            </w:pPr>
            <w:r>
              <w:rPr>
                <w:rFonts w:ascii="宋体" w:hAnsi="宋体" w:cs="宋体"/>
                <w:bCs/>
                <w:color w:val="000000"/>
                <w:sz w:val="21"/>
                <w:szCs w:val="21"/>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585679">
            <w:pPr>
              <w:pStyle w:val="174"/>
              <w:jc w:val="center"/>
              <w:rPr>
                <w:rFonts w:hint="default" w:ascii="宋体" w:hAnsi="宋体" w:cs="宋体"/>
                <w:bCs/>
                <w:color w:val="000000"/>
                <w:sz w:val="21"/>
                <w:szCs w:val="21"/>
              </w:rPr>
            </w:pPr>
            <w:r>
              <w:rPr>
                <w:rFonts w:ascii="宋体" w:hAnsi="宋体" w:cs="宋体"/>
                <w:bCs/>
                <w:color w:val="000000"/>
                <w:sz w:val="21"/>
                <w:szCs w:val="21"/>
              </w:rPr>
              <w:t>SLC25A15</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5BA3068">
            <w:pPr>
              <w:pStyle w:val="174"/>
              <w:jc w:val="center"/>
              <w:rPr>
                <w:rFonts w:hint="default" w:ascii="宋体" w:hAnsi="宋体" w:cs="宋体"/>
                <w:bCs/>
                <w:color w:val="000000"/>
                <w:sz w:val="21"/>
                <w:szCs w:val="21"/>
              </w:rPr>
            </w:pPr>
            <w:r>
              <w:rPr>
                <w:rFonts w:ascii="宋体" w:hAnsi="宋体" w:cs="宋体"/>
                <w:bCs/>
                <w:color w:val="000000"/>
                <w:sz w:val="21"/>
                <w:szCs w:val="21"/>
              </w:rPr>
              <w:t>高鸟氨酸血症-高氨血症-同型瓜氨酸尿症[AR]</w:t>
            </w:r>
          </w:p>
        </w:tc>
      </w:tr>
      <w:tr w14:paraId="54223D46">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5C38E66">
            <w:pPr>
              <w:pStyle w:val="174"/>
              <w:jc w:val="center"/>
              <w:rPr>
                <w:rFonts w:hint="default" w:ascii="宋体" w:hAnsi="宋体" w:cs="宋体"/>
                <w:bCs/>
                <w:color w:val="000000"/>
                <w:sz w:val="21"/>
                <w:szCs w:val="21"/>
              </w:rPr>
            </w:pPr>
            <w:r>
              <w:rPr>
                <w:rFonts w:ascii="宋体" w:hAnsi="宋体" w:cs="宋体"/>
                <w:bCs/>
                <w:color w:val="000000"/>
                <w:sz w:val="21"/>
                <w:szCs w:val="21"/>
              </w:rPr>
              <w:t>62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6D7A22C">
            <w:pPr>
              <w:pStyle w:val="174"/>
              <w:jc w:val="center"/>
              <w:rPr>
                <w:rFonts w:hint="default" w:ascii="宋体" w:hAnsi="宋体" w:cs="宋体"/>
                <w:bCs/>
                <w:color w:val="000000"/>
                <w:sz w:val="21"/>
                <w:szCs w:val="21"/>
              </w:rPr>
            </w:pPr>
            <w:r>
              <w:rPr>
                <w:rFonts w:ascii="宋体" w:hAnsi="宋体" w:cs="宋体"/>
                <w:bCs/>
                <w:color w:val="000000"/>
                <w:sz w:val="21"/>
                <w:szCs w:val="21"/>
              </w:rPr>
              <w:t>GAMT</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62FD367">
            <w:pPr>
              <w:pStyle w:val="174"/>
              <w:jc w:val="center"/>
              <w:rPr>
                <w:rFonts w:hint="default" w:ascii="宋体" w:hAnsi="宋体" w:cs="宋体"/>
                <w:bCs/>
                <w:color w:val="000000"/>
                <w:sz w:val="21"/>
                <w:szCs w:val="21"/>
              </w:rPr>
            </w:pPr>
            <w:r>
              <w:rPr>
                <w:rFonts w:ascii="宋体" w:hAnsi="宋体" w:cs="宋体"/>
                <w:bCs/>
                <w:color w:val="000000"/>
                <w:sz w:val="21"/>
                <w:szCs w:val="21"/>
              </w:rPr>
              <w:t>脑肌酸缺乏综合征2型[AR]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79CAD19">
            <w:pPr>
              <w:pStyle w:val="174"/>
              <w:jc w:val="center"/>
              <w:rPr>
                <w:rFonts w:hint="default" w:ascii="宋体" w:hAnsi="宋体" w:cs="宋体"/>
                <w:bCs/>
                <w:color w:val="000000"/>
                <w:sz w:val="21"/>
                <w:szCs w:val="21"/>
              </w:rPr>
            </w:pPr>
            <w:r>
              <w:rPr>
                <w:rFonts w:ascii="宋体" w:hAnsi="宋体" w:cs="宋体"/>
                <w:bCs/>
                <w:color w:val="000000"/>
                <w:sz w:val="21"/>
                <w:szCs w:val="21"/>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67AAC64">
            <w:pPr>
              <w:pStyle w:val="174"/>
              <w:jc w:val="center"/>
              <w:rPr>
                <w:rFonts w:hint="default" w:ascii="宋体" w:hAnsi="宋体" w:cs="宋体"/>
                <w:bCs/>
                <w:color w:val="000000"/>
                <w:sz w:val="21"/>
                <w:szCs w:val="21"/>
              </w:rPr>
            </w:pPr>
            <w:r>
              <w:rPr>
                <w:rFonts w:ascii="宋体" w:hAnsi="宋体" w:cs="宋体"/>
                <w:bCs/>
                <w:color w:val="000000"/>
                <w:sz w:val="21"/>
                <w:szCs w:val="21"/>
              </w:rPr>
              <w:t>SLC25A20</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086BF1C">
            <w:pPr>
              <w:pStyle w:val="174"/>
              <w:jc w:val="center"/>
              <w:rPr>
                <w:rFonts w:hint="default" w:ascii="宋体" w:hAnsi="宋体" w:cs="宋体"/>
                <w:bCs/>
                <w:color w:val="000000"/>
                <w:sz w:val="21"/>
                <w:szCs w:val="21"/>
              </w:rPr>
            </w:pPr>
            <w:r>
              <w:rPr>
                <w:rFonts w:ascii="宋体" w:hAnsi="宋体" w:cs="宋体"/>
                <w:bCs/>
                <w:color w:val="000000"/>
                <w:sz w:val="21"/>
                <w:szCs w:val="21"/>
              </w:rPr>
              <w:t>肉碱-酰基肉碱转位酶缺乏症[AR]</w:t>
            </w:r>
          </w:p>
        </w:tc>
      </w:tr>
      <w:tr w14:paraId="3FAB9FBF">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AD41A4C">
            <w:pPr>
              <w:pStyle w:val="174"/>
              <w:jc w:val="center"/>
              <w:rPr>
                <w:rFonts w:hint="default" w:ascii="宋体" w:hAnsi="宋体" w:cs="宋体"/>
                <w:bCs/>
                <w:color w:val="000000"/>
                <w:sz w:val="21"/>
                <w:szCs w:val="21"/>
              </w:rPr>
            </w:pPr>
            <w:r>
              <w:rPr>
                <w:rFonts w:ascii="宋体" w:hAnsi="宋体" w:cs="宋体"/>
                <w:bCs/>
                <w:color w:val="000000"/>
                <w:sz w:val="21"/>
                <w:szCs w:val="21"/>
              </w:rPr>
              <w:t>63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1586099">
            <w:pPr>
              <w:pStyle w:val="174"/>
              <w:jc w:val="center"/>
              <w:rPr>
                <w:rFonts w:hint="default" w:ascii="宋体" w:hAnsi="宋体" w:cs="宋体"/>
                <w:bCs/>
                <w:color w:val="000000"/>
                <w:sz w:val="21"/>
                <w:szCs w:val="21"/>
              </w:rPr>
            </w:pPr>
            <w:r>
              <w:rPr>
                <w:rFonts w:ascii="宋体" w:hAnsi="宋体" w:cs="宋体"/>
                <w:bCs/>
                <w:color w:val="000000"/>
                <w:sz w:val="21"/>
                <w:szCs w:val="21"/>
              </w:rPr>
              <w:t>GBA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20504E1">
            <w:pPr>
              <w:pStyle w:val="174"/>
              <w:jc w:val="center"/>
              <w:rPr>
                <w:rFonts w:hint="default" w:ascii="宋体" w:hAnsi="宋体" w:cs="宋体"/>
                <w:bCs/>
                <w:color w:val="000000"/>
                <w:sz w:val="21"/>
                <w:szCs w:val="21"/>
              </w:rPr>
            </w:pPr>
            <w:r>
              <w:rPr>
                <w:rFonts w:ascii="宋体" w:hAnsi="宋体" w:cs="宋体"/>
                <w:bCs/>
                <w:color w:val="000000"/>
                <w:sz w:val="21"/>
                <w:szCs w:val="21"/>
              </w:rPr>
              <w:t>戈谢病[AR]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94EA76A">
            <w:pPr>
              <w:pStyle w:val="174"/>
              <w:jc w:val="center"/>
              <w:rPr>
                <w:rFonts w:hint="default" w:ascii="宋体" w:hAnsi="宋体" w:cs="宋体"/>
                <w:bCs/>
                <w:color w:val="000000"/>
                <w:sz w:val="21"/>
                <w:szCs w:val="21"/>
              </w:rPr>
            </w:pPr>
            <w:r>
              <w:rPr>
                <w:rFonts w:ascii="宋体" w:hAnsi="宋体" w:cs="宋体"/>
                <w:bCs/>
                <w:color w:val="000000"/>
                <w:sz w:val="21"/>
                <w:szCs w:val="21"/>
              </w:rPr>
              <w:t>143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9CFFFD6">
            <w:pPr>
              <w:pStyle w:val="174"/>
              <w:jc w:val="center"/>
              <w:rPr>
                <w:rFonts w:hint="default" w:ascii="宋体" w:hAnsi="宋体" w:cs="宋体"/>
                <w:bCs/>
                <w:color w:val="000000"/>
                <w:sz w:val="21"/>
                <w:szCs w:val="21"/>
              </w:rPr>
            </w:pPr>
            <w:r>
              <w:rPr>
                <w:rFonts w:ascii="宋体" w:hAnsi="宋体" w:cs="宋体"/>
                <w:bCs/>
                <w:color w:val="000000"/>
                <w:sz w:val="21"/>
                <w:szCs w:val="21"/>
              </w:rPr>
              <w:t>SLC26A4</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9302FE5">
            <w:pPr>
              <w:pStyle w:val="174"/>
              <w:jc w:val="center"/>
              <w:rPr>
                <w:rFonts w:hint="default" w:ascii="宋体" w:hAnsi="宋体" w:cs="宋体"/>
                <w:bCs/>
                <w:color w:val="000000"/>
                <w:sz w:val="21"/>
                <w:szCs w:val="21"/>
              </w:rPr>
            </w:pPr>
            <w:r>
              <w:rPr>
                <w:rFonts w:ascii="宋体" w:hAnsi="宋体" w:cs="宋体"/>
                <w:bCs/>
                <w:color w:val="000000"/>
                <w:sz w:val="21"/>
                <w:szCs w:val="21"/>
              </w:rPr>
              <w:t>常染色体隐性耳聋4型伴前庭导水管扩大[AR]；Pendred综合征[AR]</w:t>
            </w:r>
          </w:p>
        </w:tc>
      </w:tr>
      <w:tr w14:paraId="10D097E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FE8C240">
            <w:pPr>
              <w:pStyle w:val="174"/>
              <w:jc w:val="center"/>
              <w:rPr>
                <w:rFonts w:hint="default" w:ascii="宋体" w:hAnsi="宋体" w:cs="宋体"/>
                <w:bCs/>
                <w:color w:val="000000"/>
                <w:sz w:val="21"/>
                <w:szCs w:val="21"/>
              </w:rPr>
            </w:pPr>
            <w:r>
              <w:rPr>
                <w:rFonts w:ascii="宋体" w:hAnsi="宋体" w:cs="宋体"/>
                <w:bCs/>
                <w:color w:val="000000"/>
                <w:sz w:val="21"/>
                <w:szCs w:val="21"/>
              </w:rPr>
              <w:t>64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89E473">
            <w:pPr>
              <w:pStyle w:val="174"/>
              <w:jc w:val="center"/>
              <w:rPr>
                <w:rFonts w:hint="default" w:ascii="宋体" w:hAnsi="宋体" w:cs="宋体"/>
                <w:bCs/>
                <w:color w:val="000000"/>
                <w:sz w:val="21"/>
                <w:szCs w:val="21"/>
              </w:rPr>
            </w:pPr>
            <w:r>
              <w:rPr>
                <w:rFonts w:ascii="宋体" w:hAnsi="宋体" w:cs="宋体"/>
                <w:bCs/>
                <w:color w:val="000000"/>
                <w:sz w:val="21"/>
                <w:szCs w:val="21"/>
              </w:rPr>
              <w:t>GCDH</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BFCEFF">
            <w:pPr>
              <w:pStyle w:val="174"/>
              <w:jc w:val="center"/>
              <w:rPr>
                <w:rFonts w:hint="default" w:ascii="宋体" w:hAnsi="宋体" w:cs="宋体"/>
                <w:bCs/>
                <w:color w:val="000000"/>
                <w:sz w:val="21"/>
                <w:szCs w:val="21"/>
              </w:rPr>
            </w:pPr>
            <w:r>
              <w:rPr>
                <w:rFonts w:ascii="宋体" w:hAnsi="宋体" w:cs="宋体"/>
                <w:bCs/>
                <w:color w:val="000000"/>
                <w:sz w:val="21"/>
                <w:szCs w:val="21"/>
              </w:rPr>
              <w:t>戊二酸血症I型[AR]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2243DD1">
            <w:pPr>
              <w:pStyle w:val="174"/>
              <w:jc w:val="center"/>
              <w:rPr>
                <w:rFonts w:hint="default" w:ascii="宋体" w:hAnsi="宋体" w:cs="宋体"/>
                <w:bCs/>
                <w:color w:val="000000"/>
                <w:sz w:val="21"/>
                <w:szCs w:val="21"/>
              </w:rPr>
            </w:pPr>
            <w:r>
              <w:rPr>
                <w:rFonts w:ascii="宋体" w:hAnsi="宋体" w:cs="宋体"/>
                <w:bCs/>
                <w:color w:val="000000"/>
                <w:sz w:val="21"/>
                <w:szCs w:val="21"/>
              </w:rPr>
              <w:t>144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C530971">
            <w:pPr>
              <w:pStyle w:val="174"/>
              <w:jc w:val="center"/>
              <w:rPr>
                <w:rFonts w:hint="default" w:ascii="宋体" w:hAnsi="宋体" w:cs="宋体"/>
                <w:bCs/>
                <w:color w:val="000000"/>
                <w:sz w:val="21"/>
                <w:szCs w:val="21"/>
              </w:rPr>
            </w:pPr>
            <w:r>
              <w:rPr>
                <w:rFonts w:ascii="宋体" w:hAnsi="宋体" w:cs="宋体"/>
                <w:bCs/>
                <w:color w:val="000000"/>
                <w:sz w:val="21"/>
                <w:szCs w:val="21"/>
              </w:rPr>
              <w:t>SLC37A4</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023295">
            <w:pPr>
              <w:pStyle w:val="174"/>
              <w:jc w:val="center"/>
              <w:rPr>
                <w:rFonts w:hint="default" w:ascii="宋体" w:hAnsi="宋体" w:cs="宋体"/>
                <w:bCs/>
                <w:color w:val="000000"/>
                <w:sz w:val="21"/>
                <w:szCs w:val="21"/>
              </w:rPr>
            </w:pPr>
            <w:r>
              <w:rPr>
                <w:rFonts w:ascii="宋体" w:hAnsi="宋体" w:cs="宋体"/>
                <w:bCs/>
                <w:color w:val="000000"/>
                <w:sz w:val="21"/>
                <w:szCs w:val="21"/>
              </w:rPr>
              <w:t>糖原累积病Ib/Ic型[AR]</w:t>
            </w:r>
          </w:p>
        </w:tc>
      </w:tr>
      <w:tr w14:paraId="63965762">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4595BE">
            <w:pPr>
              <w:pStyle w:val="174"/>
              <w:jc w:val="center"/>
              <w:rPr>
                <w:rFonts w:hint="default" w:ascii="宋体" w:hAnsi="宋体" w:cs="宋体"/>
                <w:bCs/>
                <w:color w:val="000000"/>
                <w:sz w:val="21"/>
                <w:szCs w:val="21"/>
              </w:rPr>
            </w:pPr>
            <w:r>
              <w:rPr>
                <w:rFonts w:ascii="宋体" w:hAnsi="宋体" w:cs="宋体"/>
                <w:bCs/>
                <w:color w:val="000000"/>
                <w:sz w:val="21"/>
                <w:szCs w:val="21"/>
              </w:rPr>
              <w:t>65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A4A471E">
            <w:pPr>
              <w:pStyle w:val="174"/>
              <w:jc w:val="center"/>
              <w:rPr>
                <w:rFonts w:hint="default" w:ascii="宋体" w:hAnsi="宋体" w:cs="宋体"/>
                <w:bCs/>
                <w:color w:val="000000"/>
                <w:sz w:val="21"/>
                <w:szCs w:val="21"/>
              </w:rPr>
            </w:pPr>
            <w:r>
              <w:rPr>
                <w:rFonts w:ascii="宋体" w:hAnsi="宋体" w:cs="宋体"/>
                <w:bCs/>
                <w:color w:val="000000"/>
                <w:sz w:val="21"/>
                <w:szCs w:val="21"/>
              </w:rPr>
              <w:t>GCH1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39FDC1F">
            <w:pPr>
              <w:pStyle w:val="174"/>
              <w:jc w:val="center"/>
              <w:rPr>
                <w:rFonts w:hint="default" w:ascii="宋体" w:hAnsi="宋体" w:cs="宋体"/>
                <w:bCs/>
                <w:color w:val="000000"/>
                <w:sz w:val="21"/>
                <w:szCs w:val="21"/>
              </w:rPr>
            </w:pPr>
            <w:r>
              <w:rPr>
                <w:rFonts w:ascii="宋体" w:hAnsi="宋体" w:cs="宋体"/>
                <w:bCs/>
                <w:color w:val="000000"/>
                <w:sz w:val="21"/>
                <w:szCs w:val="21"/>
              </w:rPr>
              <w:t>多巴反应性肌张力障碍伴或不伴有高苯丙氨酸血症[AR,AD]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6F961C2">
            <w:pPr>
              <w:pStyle w:val="174"/>
              <w:jc w:val="center"/>
              <w:rPr>
                <w:rFonts w:hint="default" w:ascii="宋体" w:hAnsi="宋体" w:cs="宋体"/>
                <w:bCs/>
                <w:color w:val="000000"/>
                <w:sz w:val="21"/>
                <w:szCs w:val="21"/>
              </w:rPr>
            </w:pPr>
            <w:r>
              <w:rPr>
                <w:rFonts w:ascii="宋体" w:hAnsi="宋体" w:cs="宋体"/>
                <w:bCs/>
                <w:color w:val="000000"/>
                <w:sz w:val="21"/>
                <w:szCs w:val="21"/>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6566EE">
            <w:pPr>
              <w:pStyle w:val="174"/>
              <w:jc w:val="center"/>
              <w:rPr>
                <w:rFonts w:hint="default" w:ascii="宋体" w:hAnsi="宋体" w:cs="宋体"/>
                <w:bCs/>
                <w:color w:val="000000"/>
                <w:sz w:val="21"/>
                <w:szCs w:val="21"/>
              </w:rPr>
            </w:pPr>
            <w:r>
              <w:rPr>
                <w:rFonts w:ascii="宋体" w:hAnsi="宋体" w:cs="宋体"/>
                <w:bCs/>
                <w:color w:val="000000"/>
                <w:sz w:val="21"/>
                <w:szCs w:val="21"/>
              </w:rPr>
              <w:t>SLC6A8</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32FCB6">
            <w:pPr>
              <w:pStyle w:val="174"/>
              <w:jc w:val="center"/>
              <w:rPr>
                <w:rFonts w:hint="default" w:ascii="宋体" w:hAnsi="宋体" w:cs="宋体"/>
                <w:bCs/>
                <w:color w:val="000000"/>
                <w:sz w:val="21"/>
                <w:szCs w:val="21"/>
              </w:rPr>
            </w:pPr>
            <w:r>
              <w:rPr>
                <w:rFonts w:ascii="宋体" w:hAnsi="宋体" w:cs="宋体"/>
                <w:bCs/>
                <w:color w:val="000000"/>
                <w:sz w:val="21"/>
                <w:szCs w:val="21"/>
              </w:rPr>
              <w:t>脑肌酸缺乏综合征1型[XLR]</w:t>
            </w:r>
          </w:p>
        </w:tc>
      </w:tr>
      <w:tr w14:paraId="31D72261">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00BBAB6">
            <w:pPr>
              <w:pStyle w:val="174"/>
              <w:jc w:val="center"/>
              <w:rPr>
                <w:rFonts w:hint="default" w:ascii="宋体" w:hAnsi="宋体" w:cs="宋体"/>
                <w:bCs/>
                <w:color w:val="000000"/>
                <w:sz w:val="21"/>
                <w:szCs w:val="21"/>
              </w:rPr>
            </w:pPr>
            <w:r>
              <w:rPr>
                <w:rFonts w:ascii="宋体" w:hAnsi="宋体" w:cs="宋体"/>
                <w:bCs/>
                <w:color w:val="000000"/>
                <w:sz w:val="21"/>
                <w:szCs w:val="21"/>
              </w:rPr>
              <w:t>66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ABBEED0">
            <w:pPr>
              <w:pStyle w:val="174"/>
              <w:jc w:val="center"/>
              <w:rPr>
                <w:rFonts w:hint="default" w:ascii="宋体" w:hAnsi="宋体" w:cs="宋体"/>
                <w:bCs/>
                <w:color w:val="000000"/>
                <w:sz w:val="21"/>
                <w:szCs w:val="21"/>
              </w:rPr>
            </w:pPr>
            <w:r>
              <w:rPr>
                <w:rFonts w:ascii="宋体" w:hAnsi="宋体" w:cs="宋体"/>
                <w:bCs/>
                <w:color w:val="000000"/>
                <w:sz w:val="21"/>
                <w:szCs w:val="21"/>
              </w:rPr>
              <w:t>GJB2</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B45DB40">
            <w:pPr>
              <w:pStyle w:val="174"/>
              <w:jc w:val="center"/>
              <w:rPr>
                <w:rFonts w:hint="default" w:ascii="宋体" w:hAnsi="宋体" w:cs="宋体"/>
                <w:bCs/>
                <w:color w:val="000000"/>
                <w:sz w:val="21"/>
                <w:szCs w:val="21"/>
              </w:rPr>
            </w:pPr>
            <w:r>
              <w:rPr>
                <w:rFonts w:ascii="宋体" w:hAnsi="宋体" w:cs="宋体"/>
                <w:bCs/>
                <w:color w:val="000000"/>
                <w:sz w:val="21"/>
                <w:szCs w:val="21"/>
              </w:rPr>
              <w:t>常染色体隐性耳聋1A型（含双基因）[AR]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14E4DAE">
            <w:pPr>
              <w:pStyle w:val="174"/>
              <w:jc w:val="center"/>
              <w:rPr>
                <w:rFonts w:hint="default" w:ascii="宋体" w:hAnsi="宋体" w:cs="宋体"/>
                <w:bCs/>
                <w:color w:val="000000"/>
                <w:sz w:val="21"/>
                <w:szCs w:val="21"/>
              </w:rPr>
            </w:pPr>
            <w:r>
              <w:rPr>
                <w:rFonts w:ascii="宋体" w:hAnsi="宋体" w:cs="宋体"/>
                <w:bCs/>
                <w:color w:val="000000"/>
                <w:sz w:val="21"/>
                <w:szCs w:val="21"/>
              </w:rPr>
              <w:t>146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1FB4F23">
            <w:pPr>
              <w:pStyle w:val="174"/>
              <w:jc w:val="center"/>
              <w:rPr>
                <w:rFonts w:hint="default" w:ascii="宋体" w:hAnsi="宋体" w:cs="宋体"/>
                <w:bCs/>
                <w:color w:val="000000"/>
                <w:sz w:val="21"/>
                <w:szCs w:val="21"/>
              </w:rPr>
            </w:pPr>
            <w:r>
              <w:rPr>
                <w:rFonts w:ascii="宋体" w:hAnsi="宋体" w:cs="宋体"/>
                <w:bCs/>
                <w:color w:val="000000"/>
                <w:sz w:val="21"/>
                <w:szCs w:val="21"/>
              </w:rPr>
              <w:t>SMPD1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1540E1C">
            <w:pPr>
              <w:pStyle w:val="174"/>
              <w:jc w:val="center"/>
              <w:rPr>
                <w:rFonts w:hint="default" w:ascii="宋体" w:hAnsi="宋体" w:cs="宋体"/>
                <w:bCs/>
                <w:color w:val="000000"/>
                <w:sz w:val="21"/>
                <w:szCs w:val="21"/>
              </w:rPr>
            </w:pPr>
            <w:r>
              <w:rPr>
                <w:rFonts w:ascii="宋体" w:hAnsi="宋体" w:cs="宋体"/>
                <w:bCs/>
                <w:color w:val="000000"/>
                <w:sz w:val="21"/>
                <w:szCs w:val="21"/>
              </w:rPr>
              <w:t>尼曼匹克病A/B型[AR]</w:t>
            </w:r>
          </w:p>
        </w:tc>
      </w:tr>
      <w:tr w14:paraId="76CE485C">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B60FFFD">
            <w:pPr>
              <w:pStyle w:val="174"/>
              <w:jc w:val="center"/>
              <w:rPr>
                <w:rFonts w:hint="default" w:ascii="宋体" w:hAnsi="宋体" w:cs="宋体"/>
                <w:bCs/>
                <w:color w:val="000000"/>
                <w:sz w:val="21"/>
                <w:szCs w:val="21"/>
              </w:rPr>
            </w:pPr>
            <w:r>
              <w:rPr>
                <w:rFonts w:ascii="宋体" w:hAnsi="宋体" w:cs="宋体"/>
                <w:bCs/>
                <w:color w:val="000000"/>
                <w:sz w:val="21"/>
                <w:szCs w:val="21"/>
              </w:rPr>
              <w:t>67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1AF35FE">
            <w:pPr>
              <w:pStyle w:val="174"/>
              <w:jc w:val="center"/>
              <w:rPr>
                <w:rFonts w:hint="default" w:ascii="宋体" w:hAnsi="宋体" w:cs="宋体"/>
                <w:bCs/>
                <w:color w:val="000000"/>
                <w:sz w:val="21"/>
                <w:szCs w:val="21"/>
              </w:rPr>
            </w:pPr>
            <w:r>
              <w:rPr>
                <w:rFonts w:ascii="宋体" w:hAnsi="宋体" w:cs="宋体"/>
                <w:bCs/>
                <w:color w:val="000000"/>
                <w:sz w:val="21"/>
                <w:szCs w:val="21"/>
              </w:rPr>
              <w:t>GJB3</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E314FCB">
            <w:pPr>
              <w:pStyle w:val="174"/>
              <w:jc w:val="center"/>
              <w:rPr>
                <w:rFonts w:hint="default" w:ascii="宋体" w:hAnsi="宋体" w:cs="宋体"/>
                <w:bCs/>
                <w:color w:val="000000"/>
                <w:sz w:val="21"/>
                <w:szCs w:val="21"/>
              </w:rPr>
            </w:pPr>
            <w:r>
              <w:rPr>
                <w:rFonts w:ascii="宋体" w:hAnsi="宋体" w:cs="宋体"/>
                <w:bCs/>
                <w:color w:val="000000"/>
                <w:sz w:val="21"/>
                <w:szCs w:val="21"/>
              </w:rPr>
              <w:t>常染色体显性耳聋2B型[AD]</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FF617C5">
            <w:pPr>
              <w:pStyle w:val="174"/>
              <w:jc w:val="center"/>
              <w:rPr>
                <w:rFonts w:hint="default" w:ascii="宋体" w:hAnsi="宋体" w:cs="宋体"/>
                <w:bCs/>
                <w:color w:val="000000"/>
                <w:sz w:val="21"/>
                <w:szCs w:val="21"/>
              </w:rPr>
            </w:pPr>
            <w:r>
              <w:rPr>
                <w:rFonts w:ascii="宋体" w:hAnsi="宋体" w:cs="宋体"/>
                <w:bCs/>
                <w:color w:val="000000"/>
                <w:sz w:val="21"/>
                <w:szCs w:val="21"/>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A72E5E8">
            <w:pPr>
              <w:pStyle w:val="174"/>
              <w:jc w:val="center"/>
              <w:rPr>
                <w:rFonts w:hint="default" w:ascii="宋体" w:hAnsi="宋体" w:cs="宋体"/>
                <w:bCs/>
                <w:color w:val="000000"/>
                <w:sz w:val="21"/>
                <w:szCs w:val="21"/>
              </w:rPr>
            </w:pPr>
            <w:r>
              <w:rPr>
                <w:rFonts w:ascii="宋体" w:hAnsi="宋体" w:cs="宋体"/>
                <w:bCs/>
                <w:color w:val="000000"/>
                <w:sz w:val="21"/>
                <w:szCs w:val="21"/>
              </w:rPr>
              <w:t>SOS1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E81DC74">
            <w:pPr>
              <w:pStyle w:val="174"/>
              <w:jc w:val="center"/>
              <w:rPr>
                <w:rFonts w:hint="default" w:ascii="宋体" w:hAnsi="宋体" w:cs="宋体"/>
                <w:bCs/>
                <w:color w:val="000000"/>
                <w:sz w:val="21"/>
                <w:szCs w:val="21"/>
              </w:rPr>
            </w:pPr>
            <w:r>
              <w:rPr>
                <w:rFonts w:ascii="宋体" w:hAnsi="宋体" w:cs="宋体"/>
                <w:bCs/>
                <w:color w:val="000000"/>
                <w:sz w:val="21"/>
                <w:szCs w:val="21"/>
              </w:rPr>
              <w:t>努南综合征4型[AD]</w:t>
            </w:r>
          </w:p>
        </w:tc>
      </w:tr>
      <w:tr w14:paraId="29BEF24C">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EAAA743">
            <w:pPr>
              <w:pStyle w:val="174"/>
              <w:jc w:val="center"/>
              <w:rPr>
                <w:rFonts w:hint="default" w:ascii="宋体" w:hAnsi="宋体" w:cs="宋体"/>
                <w:bCs/>
                <w:color w:val="000000"/>
                <w:sz w:val="21"/>
                <w:szCs w:val="21"/>
              </w:rPr>
            </w:pPr>
            <w:r>
              <w:rPr>
                <w:rFonts w:ascii="宋体" w:hAnsi="宋体" w:cs="宋体"/>
                <w:bCs/>
                <w:color w:val="000000"/>
                <w:sz w:val="21"/>
                <w:szCs w:val="21"/>
              </w:rPr>
              <w:t>68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C7DD66E">
            <w:pPr>
              <w:pStyle w:val="174"/>
              <w:jc w:val="center"/>
              <w:rPr>
                <w:rFonts w:hint="default" w:ascii="宋体" w:hAnsi="宋体" w:cs="宋体"/>
                <w:bCs/>
                <w:color w:val="000000"/>
                <w:sz w:val="21"/>
                <w:szCs w:val="21"/>
              </w:rPr>
            </w:pPr>
            <w:r>
              <w:rPr>
                <w:rFonts w:ascii="宋体" w:hAnsi="宋体" w:cs="宋体"/>
                <w:bCs/>
                <w:color w:val="000000"/>
                <w:sz w:val="21"/>
                <w:szCs w:val="21"/>
              </w:rPr>
              <w:t>GLA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85C300">
            <w:pPr>
              <w:pStyle w:val="174"/>
              <w:jc w:val="center"/>
              <w:rPr>
                <w:rFonts w:hint="default" w:ascii="宋体" w:hAnsi="宋体" w:cs="宋体"/>
                <w:bCs/>
                <w:color w:val="000000"/>
                <w:sz w:val="21"/>
                <w:szCs w:val="21"/>
              </w:rPr>
            </w:pPr>
            <w:r>
              <w:rPr>
                <w:rFonts w:ascii="宋体" w:hAnsi="宋体" w:cs="宋体"/>
                <w:bCs/>
                <w:color w:val="000000"/>
                <w:sz w:val="21"/>
                <w:szCs w:val="21"/>
              </w:rPr>
              <w:t>法布里病[XL]</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FF2E951">
            <w:pPr>
              <w:pStyle w:val="174"/>
              <w:jc w:val="center"/>
              <w:rPr>
                <w:rFonts w:hint="default" w:ascii="宋体" w:hAnsi="宋体" w:cs="宋体"/>
                <w:bCs/>
                <w:color w:val="000000"/>
                <w:sz w:val="21"/>
                <w:szCs w:val="21"/>
              </w:rPr>
            </w:pPr>
            <w:r>
              <w:rPr>
                <w:rFonts w:ascii="宋体" w:hAnsi="宋体" w:cs="宋体"/>
                <w:bCs/>
                <w:color w:val="000000"/>
                <w:sz w:val="21"/>
                <w:szCs w:val="21"/>
              </w:rPr>
              <w:t>148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CB57ADC">
            <w:pPr>
              <w:pStyle w:val="174"/>
              <w:jc w:val="center"/>
              <w:rPr>
                <w:rFonts w:hint="default" w:ascii="宋体" w:hAnsi="宋体" w:cs="宋体"/>
                <w:bCs/>
                <w:color w:val="000000"/>
                <w:sz w:val="21"/>
                <w:szCs w:val="21"/>
              </w:rPr>
            </w:pPr>
            <w:r>
              <w:rPr>
                <w:rFonts w:ascii="宋体" w:hAnsi="宋体" w:cs="宋体"/>
                <w:bCs/>
                <w:color w:val="000000"/>
                <w:sz w:val="21"/>
                <w:szCs w:val="21"/>
              </w:rPr>
              <w:t>SRD5A2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6FE53CD">
            <w:pPr>
              <w:pStyle w:val="174"/>
              <w:jc w:val="center"/>
              <w:rPr>
                <w:rFonts w:hint="default" w:ascii="宋体" w:hAnsi="宋体" w:cs="宋体"/>
                <w:bCs/>
                <w:color w:val="000000"/>
                <w:sz w:val="21"/>
                <w:szCs w:val="21"/>
              </w:rPr>
            </w:pPr>
            <w:r>
              <w:rPr>
                <w:rFonts w:ascii="宋体" w:hAnsi="宋体" w:cs="宋体"/>
                <w:bCs/>
                <w:color w:val="000000"/>
                <w:sz w:val="21"/>
                <w:szCs w:val="21"/>
              </w:rPr>
              <w:t>类固醇5-α还原酶缺乏症[AR]</w:t>
            </w:r>
          </w:p>
        </w:tc>
      </w:tr>
      <w:tr w14:paraId="49A7C700">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1E03730">
            <w:pPr>
              <w:pStyle w:val="174"/>
              <w:jc w:val="center"/>
              <w:rPr>
                <w:rFonts w:hint="default" w:ascii="宋体" w:hAnsi="宋体" w:cs="宋体"/>
                <w:bCs/>
                <w:color w:val="000000"/>
                <w:sz w:val="21"/>
                <w:szCs w:val="21"/>
              </w:rPr>
            </w:pPr>
            <w:r>
              <w:rPr>
                <w:rFonts w:ascii="宋体" w:hAnsi="宋体" w:cs="宋体"/>
                <w:bCs/>
                <w:color w:val="000000"/>
                <w:sz w:val="21"/>
                <w:szCs w:val="21"/>
              </w:rPr>
              <w:t>69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9AEEE63">
            <w:pPr>
              <w:pStyle w:val="174"/>
              <w:jc w:val="center"/>
              <w:rPr>
                <w:rFonts w:hint="default" w:ascii="宋体" w:hAnsi="宋体" w:cs="宋体"/>
                <w:bCs/>
                <w:color w:val="000000"/>
                <w:sz w:val="21"/>
                <w:szCs w:val="21"/>
              </w:rPr>
            </w:pPr>
            <w:r>
              <w:rPr>
                <w:rFonts w:ascii="宋体" w:hAnsi="宋体" w:cs="宋体"/>
                <w:bCs/>
                <w:color w:val="000000"/>
                <w:sz w:val="21"/>
                <w:szCs w:val="21"/>
              </w:rPr>
              <w:t>GLB1</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C86504F">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黏多糖贮积症IVB型[AR]；GM1神经节苷脂沉积症[AR]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49F13E5">
            <w:pPr>
              <w:pStyle w:val="174"/>
              <w:jc w:val="center"/>
              <w:rPr>
                <w:rFonts w:hint="default" w:ascii="宋体" w:hAnsi="宋体" w:cs="宋体"/>
                <w:bCs/>
                <w:color w:val="000000"/>
                <w:sz w:val="21"/>
                <w:szCs w:val="21"/>
              </w:rPr>
            </w:pPr>
            <w:r>
              <w:rPr>
                <w:rFonts w:ascii="宋体" w:hAnsi="宋体" w:cs="宋体"/>
                <w:bCs/>
                <w:color w:val="000000"/>
                <w:sz w:val="21"/>
                <w:szCs w:val="21"/>
              </w:rPr>
              <w:t>149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652134">
            <w:pPr>
              <w:pStyle w:val="174"/>
              <w:jc w:val="center"/>
              <w:rPr>
                <w:rFonts w:hint="default" w:ascii="宋体" w:hAnsi="宋体" w:cs="宋体"/>
                <w:bCs/>
                <w:color w:val="000000"/>
                <w:sz w:val="21"/>
                <w:szCs w:val="21"/>
              </w:rPr>
            </w:pPr>
            <w:r>
              <w:rPr>
                <w:rFonts w:ascii="宋体" w:hAnsi="宋体" w:cs="宋体"/>
                <w:bCs/>
                <w:color w:val="000000"/>
                <w:sz w:val="21"/>
                <w:szCs w:val="21"/>
              </w:rPr>
              <w:t>SUCLG1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9ACD7BE">
            <w:pPr>
              <w:pStyle w:val="174"/>
              <w:jc w:val="center"/>
              <w:rPr>
                <w:rFonts w:hint="default" w:ascii="宋体" w:hAnsi="宋体" w:cs="宋体"/>
                <w:bCs/>
                <w:color w:val="000000"/>
                <w:sz w:val="21"/>
                <w:szCs w:val="21"/>
              </w:rPr>
            </w:pPr>
            <w:r>
              <w:rPr>
                <w:rFonts w:ascii="宋体" w:hAnsi="宋体" w:cs="宋体"/>
                <w:bCs/>
                <w:color w:val="000000"/>
                <w:sz w:val="21"/>
                <w:szCs w:val="21"/>
              </w:rPr>
              <w:t>线粒体DNA耗竭综合征9型[AR]</w:t>
            </w:r>
          </w:p>
        </w:tc>
      </w:tr>
      <w:tr w14:paraId="22790092">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02CF039">
            <w:pPr>
              <w:pStyle w:val="174"/>
              <w:jc w:val="center"/>
              <w:rPr>
                <w:rFonts w:hint="default" w:ascii="宋体" w:hAnsi="宋体" w:cs="宋体"/>
                <w:bCs/>
                <w:color w:val="000000"/>
                <w:sz w:val="21"/>
                <w:szCs w:val="21"/>
              </w:rPr>
            </w:pPr>
            <w:r>
              <w:rPr>
                <w:rFonts w:ascii="宋体" w:hAnsi="宋体" w:cs="宋体"/>
                <w:bCs/>
                <w:color w:val="000000"/>
                <w:sz w:val="21"/>
                <w:szCs w:val="21"/>
              </w:rPr>
              <w:t>70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68F0B3C">
            <w:pPr>
              <w:pStyle w:val="174"/>
              <w:jc w:val="center"/>
              <w:rPr>
                <w:rFonts w:hint="default" w:ascii="宋体" w:hAnsi="宋体" w:cs="宋体"/>
                <w:bCs/>
                <w:color w:val="000000"/>
                <w:sz w:val="21"/>
                <w:szCs w:val="21"/>
              </w:rPr>
            </w:pPr>
            <w:r>
              <w:rPr>
                <w:rFonts w:ascii="宋体" w:hAnsi="宋体" w:cs="宋体"/>
                <w:bCs/>
                <w:color w:val="000000"/>
                <w:sz w:val="21"/>
                <w:szCs w:val="21"/>
              </w:rPr>
              <w:t>GLDC</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3773BEE">
            <w:pPr>
              <w:pStyle w:val="174"/>
              <w:jc w:val="center"/>
              <w:rPr>
                <w:rFonts w:hint="default" w:ascii="宋体" w:hAnsi="宋体" w:cs="宋体"/>
                <w:bCs/>
                <w:color w:val="000000"/>
                <w:sz w:val="21"/>
                <w:szCs w:val="21"/>
              </w:rPr>
            </w:pPr>
            <w:r>
              <w:rPr>
                <w:rFonts w:ascii="宋体" w:hAnsi="宋体" w:cs="宋体"/>
                <w:bCs/>
                <w:color w:val="000000"/>
                <w:sz w:val="21"/>
                <w:szCs w:val="21"/>
              </w:rPr>
              <w:t>非酮性高甘氨酸血症[AR]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AF01B4A">
            <w:pPr>
              <w:pStyle w:val="174"/>
              <w:jc w:val="center"/>
              <w:rPr>
                <w:rFonts w:hint="default" w:ascii="宋体" w:hAnsi="宋体" w:cs="宋体"/>
                <w:bCs/>
                <w:color w:val="000000"/>
                <w:sz w:val="21"/>
                <w:szCs w:val="21"/>
              </w:rPr>
            </w:pPr>
            <w:r>
              <w:rPr>
                <w:rFonts w:ascii="宋体" w:hAnsi="宋体" w:cs="宋体"/>
                <w:bCs/>
                <w:color w:val="000000"/>
                <w:sz w:val="21"/>
                <w:szCs w:val="21"/>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A08A411">
            <w:pPr>
              <w:pStyle w:val="174"/>
              <w:jc w:val="center"/>
              <w:rPr>
                <w:rFonts w:hint="default" w:ascii="宋体" w:hAnsi="宋体" w:cs="宋体"/>
                <w:bCs/>
                <w:color w:val="000000"/>
                <w:sz w:val="21"/>
                <w:szCs w:val="21"/>
              </w:rPr>
            </w:pPr>
            <w:r>
              <w:rPr>
                <w:rFonts w:ascii="宋体" w:hAnsi="宋体" w:cs="宋体"/>
                <w:bCs/>
                <w:color w:val="000000"/>
                <w:sz w:val="21"/>
                <w:szCs w:val="21"/>
              </w:rPr>
              <w:t>TAT</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80E1CE4">
            <w:pPr>
              <w:pStyle w:val="174"/>
              <w:jc w:val="center"/>
              <w:rPr>
                <w:rFonts w:hint="default" w:ascii="宋体" w:hAnsi="宋体" w:cs="宋体"/>
                <w:bCs/>
                <w:color w:val="000000"/>
                <w:sz w:val="21"/>
                <w:szCs w:val="21"/>
              </w:rPr>
            </w:pPr>
            <w:r>
              <w:rPr>
                <w:rFonts w:ascii="宋体" w:hAnsi="宋体" w:cs="宋体"/>
                <w:bCs/>
                <w:color w:val="000000"/>
                <w:sz w:val="21"/>
                <w:szCs w:val="21"/>
              </w:rPr>
              <w:t>酪氨酸血症II型[AR]</w:t>
            </w:r>
          </w:p>
        </w:tc>
      </w:tr>
      <w:tr w14:paraId="5922F3FD">
        <w:tblPrEx>
          <w:tblCellMar>
            <w:top w:w="0" w:type="dxa"/>
            <w:left w:w="108" w:type="dxa"/>
            <w:bottom w:w="0" w:type="dxa"/>
            <w:right w:w="108" w:type="dxa"/>
          </w:tblCellMar>
        </w:tblPrEx>
        <w:trPr>
          <w:trHeight w:val="851"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46BE4F8">
            <w:pPr>
              <w:pStyle w:val="174"/>
              <w:jc w:val="center"/>
              <w:rPr>
                <w:rFonts w:hint="default" w:ascii="宋体" w:hAnsi="宋体" w:cs="宋体"/>
                <w:bCs/>
                <w:color w:val="000000"/>
                <w:sz w:val="21"/>
                <w:szCs w:val="21"/>
              </w:rPr>
            </w:pPr>
            <w:r>
              <w:rPr>
                <w:rFonts w:ascii="宋体" w:hAnsi="宋体" w:cs="宋体"/>
                <w:bCs/>
                <w:color w:val="000000"/>
                <w:sz w:val="21"/>
                <w:szCs w:val="21"/>
              </w:rPr>
              <w:t>71</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A0FEBA4">
            <w:pPr>
              <w:pStyle w:val="174"/>
              <w:jc w:val="center"/>
              <w:rPr>
                <w:rFonts w:hint="default" w:ascii="宋体" w:hAnsi="宋体" w:cs="宋体"/>
                <w:bCs/>
                <w:color w:val="000000"/>
                <w:sz w:val="21"/>
                <w:szCs w:val="21"/>
              </w:rPr>
            </w:pPr>
            <w:r>
              <w:rPr>
                <w:rFonts w:ascii="宋体" w:hAnsi="宋体" w:cs="宋体"/>
                <w:bCs/>
                <w:color w:val="000000"/>
                <w:sz w:val="21"/>
                <w:szCs w:val="21"/>
              </w:rPr>
              <w:t>GNPTAB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EDF34B7">
            <w:pPr>
              <w:pStyle w:val="174"/>
              <w:jc w:val="center"/>
              <w:rPr>
                <w:rFonts w:hint="default" w:ascii="宋体" w:hAnsi="宋体" w:cs="宋体"/>
                <w:bCs/>
                <w:color w:val="000000"/>
                <w:sz w:val="21"/>
                <w:szCs w:val="21"/>
              </w:rPr>
            </w:pPr>
            <w:r>
              <w:rPr>
                <w:rFonts w:ascii="宋体" w:hAnsi="宋体" w:cs="宋体"/>
                <w:bCs/>
                <w:color w:val="000000"/>
                <w:sz w:val="21"/>
                <w:szCs w:val="21"/>
              </w:rPr>
              <w:t>黏脂贮积症IIα/β型[AR]；黏脂贮积症IIIα/β型[AR]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D78FDA4">
            <w:pPr>
              <w:pStyle w:val="174"/>
              <w:jc w:val="center"/>
              <w:rPr>
                <w:rFonts w:hint="default" w:ascii="宋体" w:hAnsi="宋体" w:cs="宋体"/>
                <w:bCs/>
                <w:color w:val="000000"/>
                <w:sz w:val="21"/>
                <w:szCs w:val="21"/>
              </w:rPr>
            </w:pPr>
            <w:r>
              <w:rPr>
                <w:rFonts w:ascii="宋体" w:hAnsi="宋体" w:cs="宋体"/>
                <w:bCs/>
                <w:color w:val="000000"/>
                <w:sz w:val="21"/>
                <w:szCs w:val="21"/>
              </w:rPr>
              <w:t>151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E572449">
            <w:pPr>
              <w:pStyle w:val="174"/>
              <w:jc w:val="center"/>
              <w:rPr>
                <w:rFonts w:hint="default" w:ascii="宋体" w:hAnsi="宋体" w:cs="宋体"/>
                <w:bCs/>
                <w:color w:val="000000"/>
                <w:sz w:val="21"/>
                <w:szCs w:val="21"/>
              </w:rPr>
            </w:pPr>
            <w:r>
              <w:rPr>
                <w:rFonts w:ascii="宋体" w:hAnsi="宋体" w:cs="宋体"/>
                <w:bCs/>
                <w:color w:val="000000"/>
                <w:sz w:val="21"/>
                <w:szCs w:val="21"/>
              </w:rPr>
              <w:t>TG</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DFD96C3">
            <w:pPr>
              <w:pStyle w:val="174"/>
              <w:jc w:val="center"/>
              <w:rPr>
                <w:rFonts w:hint="default" w:ascii="宋体" w:hAnsi="宋体" w:cs="宋体"/>
                <w:bCs/>
                <w:color w:val="000000"/>
                <w:sz w:val="21"/>
                <w:szCs w:val="21"/>
              </w:rPr>
            </w:pPr>
            <w:r>
              <w:rPr>
                <w:rFonts w:ascii="宋体" w:hAnsi="宋体" w:cs="宋体"/>
                <w:bCs/>
                <w:color w:val="000000"/>
                <w:sz w:val="21"/>
                <w:szCs w:val="21"/>
              </w:rPr>
              <w:t>先天性甲状腺分泌障碍3型[AR]</w:t>
            </w:r>
          </w:p>
        </w:tc>
      </w:tr>
      <w:tr w14:paraId="50192714">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AC002E6">
            <w:pPr>
              <w:pStyle w:val="174"/>
              <w:jc w:val="center"/>
              <w:rPr>
                <w:rFonts w:hint="default" w:ascii="宋体" w:hAnsi="宋体" w:cs="宋体"/>
                <w:bCs/>
                <w:color w:val="000000"/>
                <w:sz w:val="21"/>
                <w:szCs w:val="21"/>
              </w:rPr>
            </w:pPr>
            <w:r>
              <w:rPr>
                <w:rFonts w:ascii="宋体" w:hAnsi="宋体" w:cs="宋体"/>
                <w:bCs/>
                <w:color w:val="000000"/>
                <w:sz w:val="21"/>
                <w:szCs w:val="21"/>
              </w:rPr>
              <w:t>72</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1FC1195">
            <w:pPr>
              <w:pStyle w:val="174"/>
              <w:jc w:val="center"/>
              <w:rPr>
                <w:rFonts w:hint="default" w:ascii="宋体" w:hAnsi="宋体" w:cs="宋体"/>
                <w:bCs/>
                <w:color w:val="000000"/>
                <w:sz w:val="21"/>
                <w:szCs w:val="21"/>
              </w:rPr>
            </w:pPr>
            <w:r>
              <w:rPr>
                <w:rFonts w:ascii="宋体" w:hAnsi="宋体" w:cs="宋体"/>
                <w:bCs/>
                <w:color w:val="000000"/>
                <w:sz w:val="21"/>
                <w:szCs w:val="21"/>
              </w:rPr>
              <w:t>GUSB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F235B58">
            <w:pPr>
              <w:pStyle w:val="174"/>
              <w:jc w:val="center"/>
              <w:rPr>
                <w:rFonts w:hint="default" w:ascii="宋体" w:hAnsi="宋体" w:cs="宋体"/>
                <w:bCs/>
                <w:color w:val="000000"/>
                <w:sz w:val="21"/>
                <w:szCs w:val="21"/>
              </w:rPr>
            </w:pPr>
            <w:r>
              <w:rPr>
                <w:rFonts w:ascii="宋体" w:hAnsi="宋体" w:cs="宋体"/>
                <w:bCs/>
                <w:color w:val="000000"/>
                <w:sz w:val="21"/>
                <w:szCs w:val="21"/>
              </w:rPr>
              <w:t>黏多糖贮积症VII型[AR]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9C12EF6">
            <w:pPr>
              <w:pStyle w:val="174"/>
              <w:jc w:val="center"/>
              <w:rPr>
                <w:rFonts w:hint="default" w:ascii="宋体" w:hAnsi="宋体" w:cs="宋体"/>
                <w:bCs/>
                <w:color w:val="000000"/>
                <w:sz w:val="21"/>
                <w:szCs w:val="21"/>
              </w:rPr>
            </w:pPr>
            <w:r>
              <w:rPr>
                <w:rFonts w:ascii="宋体" w:hAnsi="宋体" w:cs="宋体"/>
                <w:bCs/>
                <w:color w:val="000000"/>
                <w:sz w:val="21"/>
                <w:szCs w:val="21"/>
              </w:rPr>
              <w:t>152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32A5CD3">
            <w:pPr>
              <w:pStyle w:val="174"/>
              <w:jc w:val="center"/>
              <w:rPr>
                <w:rFonts w:hint="default" w:ascii="宋体" w:hAnsi="宋体" w:cs="宋体"/>
                <w:bCs/>
                <w:color w:val="000000"/>
                <w:sz w:val="21"/>
                <w:szCs w:val="21"/>
              </w:rPr>
            </w:pPr>
            <w:r>
              <w:rPr>
                <w:rFonts w:ascii="宋体" w:hAnsi="宋体" w:cs="宋体"/>
                <w:bCs/>
                <w:color w:val="000000"/>
                <w:sz w:val="21"/>
                <w:szCs w:val="21"/>
              </w:rPr>
              <w:t>TH</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BAA9AED">
            <w:pPr>
              <w:pStyle w:val="174"/>
              <w:jc w:val="center"/>
              <w:rPr>
                <w:rFonts w:hint="default" w:ascii="宋体" w:hAnsi="宋体" w:cs="宋体"/>
                <w:bCs/>
                <w:color w:val="000000"/>
                <w:sz w:val="21"/>
                <w:szCs w:val="21"/>
              </w:rPr>
            </w:pPr>
            <w:r>
              <w:rPr>
                <w:rFonts w:ascii="宋体" w:hAnsi="宋体" w:cs="宋体"/>
                <w:bCs/>
                <w:color w:val="000000"/>
                <w:sz w:val="21"/>
                <w:szCs w:val="21"/>
              </w:rPr>
              <w:t>常染色体隐性Segawa综合征[AR]</w:t>
            </w:r>
          </w:p>
        </w:tc>
      </w:tr>
      <w:tr w14:paraId="4BD84D58">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2EC3097">
            <w:pPr>
              <w:pStyle w:val="174"/>
              <w:jc w:val="center"/>
              <w:rPr>
                <w:rFonts w:hint="default" w:ascii="宋体" w:hAnsi="宋体" w:cs="宋体"/>
                <w:bCs/>
                <w:color w:val="000000"/>
                <w:sz w:val="21"/>
                <w:szCs w:val="21"/>
              </w:rPr>
            </w:pPr>
            <w:r>
              <w:rPr>
                <w:rFonts w:ascii="宋体" w:hAnsi="宋体" w:cs="宋体"/>
                <w:bCs/>
                <w:color w:val="000000"/>
                <w:sz w:val="21"/>
                <w:szCs w:val="21"/>
              </w:rPr>
              <w:t>73</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A983DB1">
            <w:pPr>
              <w:pStyle w:val="174"/>
              <w:jc w:val="center"/>
              <w:rPr>
                <w:rFonts w:hint="default" w:ascii="宋体" w:hAnsi="宋体" w:cs="宋体"/>
                <w:bCs/>
                <w:color w:val="000000"/>
                <w:sz w:val="21"/>
                <w:szCs w:val="21"/>
              </w:rPr>
            </w:pPr>
            <w:r>
              <w:rPr>
                <w:rFonts w:ascii="宋体" w:hAnsi="宋体" w:cs="宋体"/>
                <w:bCs/>
                <w:color w:val="000000"/>
                <w:sz w:val="21"/>
                <w:szCs w:val="21"/>
              </w:rPr>
              <w:t>HADHA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221D3E">
            <w:pPr>
              <w:pStyle w:val="174"/>
              <w:jc w:val="center"/>
              <w:rPr>
                <w:rFonts w:hint="default" w:ascii="宋体" w:hAnsi="宋体" w:cs="宋体"/>
                <w:bCs/>
                <w:color w:val="000000"/>
                <w:sz w:val="21"/>
                <w:szCs w:val="21"/>
              </w:rPr>
            </w:pPr>
            <w:r>
              <w:rPr>
                <w:rFonts w:ascii="宋体" w:hAnsi="宋体" w:cs="宋体"/>
                <w:bCs/>
                <w:color w:val="000000"/>
                <w:sz w:val="21"/>
                <w:szCs w:val="21"/>
              </w:rPr>
              <w:t>长链-3-羟酰基辅酶A脱氢酶缺乏症[AR]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561D122">
            <w:pPr>
              <w:pStyle w:val="174"/>
              <w:jc w:val="center"/>
              <w:rPr>
                <w:rFonts w:hint="default" w:ascii="宋体" w:hAnsi="宋体" w:cs="宋体"/>
                <w:bCs/>
                <w:color w:val="000000"/>
                <w:sz w:val="21"/>
                <w:szCs w:val="21"/>
              </w:rPr>
            </w:pPr>
            <w:r>
              <w:rPr>
                <w:rFonts w:ascii="宋体" w:hAnsi="宋体" w:cs="宋体"/>
                <w:bCs/>
                <w:color w:val="000000"/>
                <w:sz w:val="21"/>
                <w:szCs w:val="21"/>
              </w:rPr>
              <w:t>153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56200BC">
            <w:pPr>
              <w:pStyle w:val="174"/>
              <w:jc w:val="center"/>
              <w:rPr>
                <w:rFonts w:hint="default" w:ascii="宋体" w:hAnsi="宋体" w:cs="宋体"/>
                <w:bCs/>
                <w:color w:val="000000"/>
                <w:sz w:val="21"/>
                <w:szCs w:val="21"/>
              </w:rPr>
            </w:pPr>
            <w:r>
              <w:rPr>
                <w:rFonts w:ascii="宋体" w:hAnsi="宋体" w:cs="宋体"/>
                <w:bCs/>
                <w:color w:val="000000"/>
                <w:sz w:val="21"/>
                <w:szCs w:val="21"/>
              </w:rPr>
              <w:t>TNNI3</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774B08D">
            <w:pPr>
              <w:pStyle w:val="174"/>
              <w:jc w:val="center"/>
              <w:rPr>
                <w:rFonts w:hint="default" w:ascii="宋体" w:hAnsi="宋体" w:cs="宋体"/>
                <w:bCs/>
                <w:color w:val="000000"/>
                <w:sz w:val="21"/>
                <w:szCs w:val="21"/>
              </w:rPr>
            </w:pPr>
            <w:r>
              <w:rPr>
                <w:rFonts w:ascii="宋体" w:hAnsi="宋体" w:cs="宋体"/>
                <w:bCs/>
                <w:color w:val="000000"/>
                <w:sz w:val="21"/>
                <w:szCs w:val="21"/>
              </w:rPr>
              <w:t>肥厚型心肌病[AD]；扩张型心肌病[AD]</w:t>
            </w:r>
          </w:p>
        </w:tc>
      </w:tr>
      <w:tr w14:paraId="3EA5C21E">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D7393C">
            <w:pPr>
              <w:pStyle w:val="174"/>
              <w:jc w:val="center"/>
              <w:rPr>
                <w:rFonts w:hint="default" w:ascii="宋体" w:hAnsi="宋体" w:cs="宋体"/>
                <w:bCs/>
                <w:color w:val="000000"/>
                <w:sz w:val="21"/>
                <w:szCs w:val="21"/>
              </w:rPr>
            </w:pPr>
            <w:r>
              <w:rPr>
                <w:rFonts w:ascii="宋体" w:hAnsi="宋体" w:cs="宋体"/>
                <w:bCs/>
                <w:color w:val="000000"/>
                <w:sz w:val="21"/>
                <w:szCs w:val="21"/>
              </w:rPr>
              <w:t>74</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1FF4716">
            <w:pPr>
              <w:pStyle w:val="174"/>
              <w:jc w:val="center"/>
              <w:rPr>
                <w:rFonts w:hint="default" w:ascii="宋体" w:hAnsi="宋体" w:cs="宋体"/>
                <w:bCs/>
                <w:color w:val="000000"/>
                <w:sz w:val="21"/>
                <w:szCs w:val="21"/>
              </w:rPr>
            </w:pPr>
            <w:r>
              <w:rPr>
                <w:rFonts w:ascii="宋体" w:hAnsi="宋体" w:cs="宋体"/>
                <w:bCs/>
                <w:color w:val="000000"/>
                <w:sz w:val="21"/>
                <w:szCs w:val="21"/>
              </w:rPr>
              <w:t>HADHB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BA80F5">
            <w:pPr>
              <w:pStyle w:val="174"/>
              <w:jc w:val="center"/>
              <w:rPr>
                <w:rFonts w:hint="default" w:ascii="宋体" w:hAnsi="宋体" w:cs="宋体"/>
                <w:bCs/>
                <w:color w:val="000000"/>
                <w:sz w:val="21"/>
                <w:szCs w:val="21"/>
              </w:rPr>
            </w:pPr>
            <w:r>
              <w:rPr>
                <w:rFonts w:ascii="宋体" w:hAnsi="宋体" w:cs="宋体"/>
                <w:bCs/>
                <w:color w:val="000000"/>
                <w:sz w:val="21"/>
                <w:szCs w:val="21"/>
              </w:rPr>
              <w:t>线粒体三功能蛋白缺乏症[AR]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0B2E538">
            <w:pPr>
              <w:pStyle w:val="174"/>
              <w:jc w:val="center"/>
              <w:rPr>
                <w:rFonts w:hint="default" w:ascii="宋体" w:hAnsi="宋体" w:cs="宋体"/>
                <w:bCs/>
                <w:color w:val="000000"/>
                <w:sz w:val="21"/>
                <w:szCs w:val="21"/>
              </w:rPr>
            </w:pPr>
            <w:r>
              <w:rPr>
                <w:rFonts w:ascii="宋体" w:hAnsi="宋体" w:cs="宋体"/>
                <w:bCs/>
                <w:color w:val="000000"/>
                <w:sz w:val="21"/>
                <w:szCs w:val="21"/>
              </w:rPr>
              <w:t>154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495E996">
            <w:pPr>
              <w:pStyle w:val="174"/>
              <w:jc w:val="center"/>
              <w:rPr>
                <w:rFonts w:hint="default" w:ascii="宋体" w:hAnsi="宋体" w:cs="宋体"/>
                <w:bCs/>
                <w:color w:val="000000"/>
                <w:sz w:val="21"/>
                <w:szCs w:val="21"/>
              </w:rPr>
            </w:pPr>
            <w:r>
              <w:rPr>
                <w:rFonts w:ascii="宋体" w:hAnsi="宋体" w:cs="宋体"/>
                <w:bCs/>
                <w:color w:val="000000"/>
                <w:sz w:val="21"/>
                <w:szCs w:val="21"/>
              </w:rPr>
              <w:t>TNNT2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28CAA29">
            <w:pPr>
              <w:pStyle w:val="174"/>
              <w:jc w:val="center"/>
              <w:rPr>
                <w:rFonts w:hint="default" w:ascii="宋体" w:hAnsi="宋体" w:cs="宋体"/>
                <w:bCs/>
                <w:color w:val="000000"/>
                <w:sz w:val="21"/>
                <w:szCs w:val="21"/>
              </w:rPr>
            </w:pPr>
            <w:r>
              <w:rPr>
                <w:rFonts w:ascii="宋体" w:hAnsi="宋体" w:cs="宋体"/>
                <w:bCs/>
                <w:color w:val="000000"/>
                <w:sz w:val="21"/>
                <w:szCs w:val="21"/>
              </w:rPr>
              <w:t>肥厚型心肌病[AD]；扩张型心肌病[AD]</w:t>
            </w:r>
          </w:p>
        </w:tc>
      </w:tr>
      <w:tr w14:paraId="73A6285D">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D408BF7">
            <w:pPr>
              <w:pStyle w:val="174"/>
              <w:jc w:val="center"/>
              <w:rPr>
                <w:rFonts w:hint="default" w:ascii="宋体" w:hAnsi="宋体" w:cs="宋体"/>
                <w:bCs/>
                <w:color w:val="000000"/>
                <w:sz w:val="21"/>
                <w:szCs w:val="21"/>
              </w:rPr>
            </w:pPr>
            <w:r>
              <w:rPr>
                <w:rFonts w:ascii="宋体" w:hAnsi="宋体" w:cs="宋体"/>
                <w:bCs/>
                <w:color w:val="000000"/>
                <w:sz w:val="21"/>
                <w:szCs w:val="21"/>
              </w:rPr>
              <w:t>75</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E1B5F83">
            <w:pPr>
              <w:pStyle w:val="174"/>
              <w:jc w:val="center"/>
              <w:rPr>
                <w:rFonts w:hint="default" w:ascii="宋体" w:hAnsi="宋体" w:cs="宋体"/>
                <w:bCs/>
                <w:color w:val="000000"/>
                <w:sz w:val="21"/>
                <w:szCs w:val="21"/>
              </w:rPr>
            </w:pPr>
            <w:r>
              <w:rPr>
                <w:rFonts w:ascii="宋体" w:hAnsi="宋体" w:cs="宋体"/>
                <w:bCs/>
                <w:color w:val="000000"/>
                <w:sz w:val="21"/>
                <w:szCs w:val="21"/>
              </w:rPr>
              <w:t>HBB</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4FB6D24">
            <w:pPr>
              <w:pStyle w:val="174"/>
              <w:jc w:val="center"/>
              <w:rPr>
                <w:rFonts w:hint="default" w:ascii="宋体" w:hAnsi="宋体" w:cs="宋体"/>
                <w:bCs/>
                <w:color w:val="000000"/>
                <w:sz w:val="21"/>
                <w:szCs w:val="21"/>
              </w:rPr>
            </w:pPr>
            <w:r>
              <w:rPr>
                <w:rFonts w:ascii="宋体" w:hAnsi="宋体" w:cs="宋体"/>
                <w:bCs/>
                <w:color w:val="000000"/>
                <w:sz w:val="21"/>
                <w:szCs w:val="21"/>
              </w:rPr>
              <w:t>β-地中海贫血[AR]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11FCC42">
            <w:pPr>
              <w:pStyle w:val="174"/>
              <w:jc w:val="center"/>
              <w:rPr>
                <w:rFonts w:hint="default" w:ascii="宋体" w:hAnsi="宋体" w:cs="宋体"/>
                <w:bCs/>
                <w:color w:val="000000"/>
                <w:sz w:val="21"/>
                <w:szCs w:val="21"/>
              </w:rPr>
            </w:pPr>
            <w:r>
              <w:rPr>
                <w:rFonts w:ascii="宋体" w:hAnsi="宋体" w:cs="宋体"/>
                <w:bCs/>
                <w:color w:val="000000"/>
                <w:sz w:val="21"/>
                <w:szCs w:val="21"/>
              </w:rPr>
              <w:t>155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C63BEBD">
            <w:pPr>
              <w:pStyle w:val="174"/>
              <w:jc w:val="center"/>
              <w:rPr>
                <w:rFonts w:hint="default" w:ascii="宋体" w:hAnsi="宋体" w:cs="宋体"/>
                <w:bCs/>
                <w:color w:val="000000"/>
                <w:sz w:val="21"/>
                <w:szCs w:val="21"/>
              </w:rPr>
            </w:pPr>
            <w:r>
              <w:rPr>
                <w:rFonts w:ascii="宋体" w:hAnsi="宋体" w:cs="宋体"/>
                <w:bCs/>
                <w:color w:val="000000"/>
                <w:sz w:val="21"/>
                <w:szCs w:val="21"/>
              </w:rPr>
              <w:t>TSC1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6FDF02D">
            <w:pPr>
              <w:pStyle w:val="174"/>
              <w:jc w:val="center"/>
              <w:rPr>
                <w:rFonts w:hint="default" w:ascii="宋体" w:hAnsi="宋体" w:cs="宋体"/>
                <w:bCs/>
                <w:color w:val="000000"/>
                <w:sz w:val="21"/>
                <w:szCs w:val="21"/>
              </w:rPr>
            </w:pPr>
            <w:r>
              <w:rPr>
                <w:rFonts w:ascii="宋体" w:hAnsi="宋体" w:cs="宋体"/>
                <w:bCs/>
                <w:color w:val="000000"/>
                <w:sz w:val="21"/>
                <w:szCs w:val="21"/>
              </w:rPr>
              <w:t>结节性硬化症1型[AD]</w:t>
            </w:r>
          </w:p>
        </w:tc>
      </w:tr>
      <w:tr w14:paraId="0701F54E">
        <w:tblPrEx>
          <w:tblCellMar>
            <w:top w:w="0" w:type="dxa"/>
            <w:left w:w="108" w:type="dxa"/>
            <w:bottom w:w="0" w:type="dxa"/>
            <w:right w:w="108" w:type="dxa"/>
          </w:tblCellMar>
        </w:tblPrEx>
        <w:trPr>
          <w:trHeight w:val="2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CE3345A">
            <w:pPr>
              <w:pStyle w:val="174"/>
              <w:jc w:val="center"/>
              <w:rPr>
                <w:rFonts w:hint="default" w:ascii="宋体" w:hAnsi="宋体" w:cs="宋体"/>
                <w:bCs/>
                <w:color w:val="000000"/>
                <w:sz w:val="21"/>
                <w:szCs w:val="21"/>
              </w:rPr>
            </w:pPr>
            <w:r>
              <w:rPr>
                <w:rFonts w:ascii="宋体" w:hAnsi="宋体" w:cs="宋体"/>
                <w:bCs/>
                <w:color w:val="000000"/>
                <w:sz w:val="21"/>
                <w:szCs w:val="21"/>
              </w:rPr>
              <w:t>76</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7582C9B">
            <w:pPr>
              <w:pStyle w:val="174"/>
              <w:jc w:val="center"/>
              <w:rPr>
                <w:rFonts w:hint="default" w:ascii="宋体" w:hAnsi="宋体" w:cs="宋体"/>
                <w:bCs/>
                <w:color w:val="000000"/>
                <w:sz w:val="21"/>
                <w:szCs w:val="21"/>
              </w:rPr>
            </w:pPr>
            <w:r>
              <w:rPr>
                <w:rFonts w:ascii="宋体" w:hAnsi="宋体" w:cs="宋体"/>
                <w:bCs/>
                <w:color w:val="000000"/>
                <w:sz w:val="21"/>
                <w:szCs w:val="21"/>
              </w:rPr>
              <w:t>HEXA</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0250DF">
            <w:pPr>
              <w:pStyle w:val="174"/>
              <w:jc w:val="center"/>
              <w:rPr>
                <w:rFonts w:hint="default" w:ascii="宋体" w:hAnsi="宋体" w:cs="宋体"/>
                <w:bCs/>
                <w:color w:val="000000"/>
                <w:sz w:val="21"/>
                <w:szCs w:val="21"/>
              </w:rPr>
            </w:pPr>
            <w:r>
              <w:rPr>
                <w:rFonts w:ascii="宋体" w:hAnsi="宋体" w:cs="宋体"/>
                <w:bCs/>
                <w:color w:val="000000"/>
                <w:sz w:val="21"/>
                <w:szCs w:val="21"/>
              </w:rPr>
              <w:t>Tay-Sachs病[AR]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016ED1A">
            <w:pPr>
              <w:pStyle w:val="174"/>
              <w:jc w:val="center"/>
              <w:rPr>
                <w:rFonts w:hint="default" w:ascii="宋体" w:hAnsi="宋体" w:cs="宋体"/>
                <w:bCs/>
                <w:color w:val="000000"/>
                <w:sz w:val="21"/>
                <w:szCs w:val="21"/>
              </w:rPr>
            </w:pPr>
            <w:r>
              <w:rPr>
                <w:rFonts w:ascii="宋体" w:hAnsi="宋体" w:cs="宋体"/>
                <w:bCs/>
                <w:color w:val="000000"/>
                <w:sz w:val="21"/>
                <w:szCs w:val="21"/>
              </w:rPr>
              <w:t>156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3D00527">
            <w:pPr>
              <w:pStyle w:val="174"/>
              <w:jc w:val="center"/>
              <w:rPr>
                <w:rFonts w:hint="default" w:ascii="宋体" w:hAnsi="宋体" w:cs="宋体"/>
                <w:bCs/>
                <w:color w:val="000000"/>
                <w:sz w:val="21"/>
                <w:szCs w:val="21"/>
              </w:rPr>
            </w:pPr>
            <w:r>
              <w:rPr>
                <w:rFonts w:ascii="宋体" w:hAnsi="宋体" w:cs="宋体"/>
                <w:bCs/>
                <w:color w:val="000000"/>
                <w:sz w:val="21"/>
                <w:szCs w:val="21"/>
              </w:rPr>
              <w:t>TSC2</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1445522">
            <w:pPr>
              <w:pStyle w:val="174"/>
              <w:jc w:val="center"/>
              <w:rPr>
                <w:rFonts w:hint="default" w:ascii="宋体" w:hAnsi="宋体" w:cs="宋体"/>
                <w:bCs/>
                <w:color w:val="000000"/>
                <w:sz w:val="21"/>
                <w:szCs w:val="21"/>
              </w:rPr>
            </w:pPr>
            <w:r>
              <w:rPr>
                <w:rFonts w:ascii="宋体" w:hAnsi="宋体" w:cs="宋体"/>
                <w:bCs/>
                <w:color w:val="000000"/>
                <w:sz w:val="21"/>
                <w:szCs w:val="21"/>
              </w:rPr>
              <w:t>结节性硬化症2型[AD]</w:t>
            </w:r>
          </w:p>
        </w:tc>
      </w:tr>
      <w:tr w14:paraId="5E890639">
        <w:tblPrEx>
          <w:tblCellMar>
            <w:top w:w="0" w:type="dxa"/>
            <w:left w:w="108" w:type="dxa"/>
            <w:bottom w:w="0" w:type="dxa"/>
            <w:right w:w="108" w:type="dxa"/>
          </w:tblCellMar>
        </w:tblPrEx>
        <w:trPr>
          <w:trHeight w:val="57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FDE5A04">
            <w:pPr>
              <w:pStyle w:val="174"/>
              <w:jc w:val="center"/>
              <w:rPr>
                <w:rFonts w:hint="default" w:ascii="宋体" w:hAnsi="宋体" w:cs="宋体"/>
                <w:bCs/>
                <w:color w:val="000000"/>
                <w:sz w:val="21"/>
                <w:szCs w:val="21"/>
              </w:rPr>
            </w:pPr>
            <w:r>
              <w:rPr>
                <w:rFonts w:ascii="宋体" w:hAnsi="宋体" w:cs="宋体"/>
                <w:bCs/>
                <w:color w:val="000000"/>
                <w:sz w:val="21"/>
                <w:szCs w:val="21"/>
              </w:rPr>
              <w:t>77</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CE80388">
            <w:pPr>
              <w:pStyle w:val="174"/>
              <w:jc w:val="center"/>
              <w:rPr>
                <w:rFonts w:hint="default" w:ascii="宋体" w:hAnsi="宋体" w:cs="宋体"/>
                <w:bCs/>
                <w:color w:val="000000"/>
                <w:sz w:val="21"/>
                <w:szCs w:val="21"/>
              </w:rPr>
            </w:pPr>
            <w:r>
              <w:rPr>
                <w:rFonts w:ascii="宋体" w:hAnsi="宋体" w:cs="宋体"/>
                <w:bCs/>
                <w:color w:val="000000"/>
                <w:sz w:val="21"/>
                <w:szCs w:val="21"/>
              </w:rPr>
              <w:t>HLCS</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9A770A1">
            <w:pPr>
              <w:pStyle w:val="174"/>
              <w:jc w:val="center"/>
              <w:rPr>
                <w:rFonts w:hint="default" w:ascii="宋体" w:hAnsi="宋体" w:cs="宋体"/>
                <w:bCs/>
                <w:color w:val="000000"/>
                <w:sz w:val="21"/>
                <w:szCs w:val="21"/>
              </w:rPr>
            </w:pPr>
            <w:r>
              <w:rPr>
                <w:rFonts w:ascii="宋体" w:hAnsi="宋体" w:cs="宋体"/>
                <w:bCs/>
                <w:color w:val="000000"/>
                <w:sz w:val="21"/>
                <w:szCs w:val="21"/>
              </w:rPr>
              <w:t>全羧化酶合成酶缺乏症[AR]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AEC9E7D">
            <w:pPr>
              <w:pStyle w:val="174"/>
              <w:jc w:val="center"/>
              <w:rPr>
                <w:rFonts w:hint="default" w:ascii="宋体" w:hAnsi="宋体" w:cs="宋体"/>
                <w:bCs/>
                <w:color w:val="000000"/>
                <w:sz w:val="21"/>
                <w:szCs w:val="21"/>
              </w:rPr>
            </w:pPr>
            <w:r>
              <w:rPr>
                <w:rFonts w:ascii="宋体" w:hAnsi="宋体" w:cs="宋体"/>
                <w:bCs/>
                <w:color w:val="000000"/>
                <w:sz w:val="21"/>
                <w:szCs w:val="21"/>
              </w:rPr>
              <w:t>157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0D3FE78A">
            <w:pPr>
              <w:pStyle w:val="174"/>
              <w:jc w:val="center"/>
              <w:rPr>
                <w:rFonts w:hint="default" w:ascii="宋体" w:hAnsi="宋体" w:cs="宋体"/>
                <w:bCs/>
                <w:color w:val="000000"/>
                <w:sz w:val="21"/>
                <w:szCs w:val="21"/>
              </w:rPr>
            </w:pPr>
            <w:r>
              <w:rPr>
                <w:rFonts w:ascii="宋体" w:hAnsi="宋体" w:cs="宋体"/>
                <w:bCs/>
                <w:color w:val="000000"/>
                <w:sz w:val="21"/>
                <w:szCs w:val="21"/>
              </w:rPr>
              <w:t>TSHR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27E8C09">
            <w:pPr>
              <w:pStyle w:val="174"/>
              <w:jc w:val="center"/>
              <w:rPr>
                <w:rFonts w:hint="default" w:ascii="宋体" w:hAnsi="宋体" w:cs="宋体"/>
                <w:bCs/>
                <w:color w:val="000000"/>
                <w:sz w:val="21"/>
                <w:szCs w:val="21"/>
              </w:rPr>
            </w:pPr>
            <w:r>
              <w:rPr>
                <w:rFonts w:ascii="宋体" w:hAnsi="宋体" w:cs="宋体"/>
                <w:bCs/>
                <w:color w:val="000000"/>
                <w:sz w:val="21"/>
                <w:szCs w:val="21"/>
              </w:rPr>
              <w:t>非甲状腺肿先天性甲状腺功能低下症1型[AR]</w:t>
            </w:r>
          </w:p>
        </w:tc>
      </w:tr>
      <w:tr w14:paraId="31D4999D">
        <w:tblPrEx>
          <w:tblCellMar>
            <w:top w:w="0" w:type="dxa"/>
            <w:left w:w="108" w:type="dxa"/>
            <w:bottom w:w="0" w:type="dxa"/>
            <w:right w:w="108"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206A20B">
            <w:pPr>
              <w:pStyle w:val="174"/>
              <w:jc w:val="center"/>
              <w:rPr>
                <w:rFonts w:hint="default" w:ascii="宋体" w:hAnsi="宋体" w:cs="宋体"/>
                <w:bCs/>
                <w:color w:val="000000"/>
                <w:sz w:val="21"/>
                <w:szCs w:val="21"/>
              </w:rPr>
            </w:pPr>
            <w:r>
              <w:rPr>
                <w:rFonts w:ascii="宋体" w:hAnsi="宋体" w:cs="宋体"/>
                <w:bCs/>
                <w:color w:val="000000"/>
                <w:sz w:val="21"/>
                <w:szCs w:val="21"/>
              </w:rPr>
              <w:t>78</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640F5D1">
            <w:pPr>
              <w:pStyle w:val="174"/>
              <w:jc w:val="center"/>
              <w:rPr>
                <w:rFonts w:hint="default" w:ascii="宋体" w:hAnsi="宋体" w:cs="宋体"/>
                <w:bCs/>
                <w:color w:val="000000"/>
                <w:sz w:val="21"/>
                <w:szCs w:val="21"/>
              </w:rPr>
            </w:pPr>
            <w:r>
              <w:rPr>
                <w:rFonts w:ascii="宋体" w:hAnsi="宋体" w:cs="宋体"/>
                <w:bCs/>
                <w:color w:val="000000"/>
                <w:sz w:val="21"/>
                <w:szCs w:val="21"/>
              </w:rPr>
              <w:t>HMGCL</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5DE6446">
            <w:pPr>
              <w:pStyle w:val="174"/>
              <w:jc w:val="center"/>
              <w:rPr>
                <w:rFonts w:hint="default" w:ascii="宋体" w:hAnsi="宋体" w:cs="宋体"/>
                <w:bCs/>
                <w:color w:val="000000"/>
                <w:sz w:val="21"/>
                <w:szCs w:val="21"/>
              </w:rPr>
            </w:pPr>
            <w:r>
              <w:rPr>
                <w:rFonts w:ascii="宋体" w:hAnsi="宋体" w:cs="宋体"/>
                <w:bCs/>
                <w:color w:val="000000"/>
                <w:sz w:val="21"/>
                <w:szCs w:val="21"/>
              </w:rPr>
              <w:t>3-羟基-3-甲基戊二酰辅酶A裂解酶缺乏症[AR]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2C2C298">
            <w:pPr>
              <w:pStyle w:val="174"/>
              <w:jc w:val="center"/>
              <w:rPr>
                <w:rFonts w:hint="default" w:ascii="宋体" w:hAnsi="宋体" w:cs="宋体"/>
                <w:bCs/>
                <w:color w:val="000000"/>
                <w:sz w:val="21"/>
                <w:szCs w:val="21"/>
              </w:rPr>
            </w:pPr>
            <w:r>
              <w:rPr>
                <w:rFonts w:ascii="宋体" w:hAnsi="宋体" w:cs="宋体"/>
                <w:bCs/>
                <w:color w:val="000000"/>
                <w:sz w:val="21"/>
                <w:szCs w:val="21"/>
              </w:rPr>
              <w:t>158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8C09AFB">
            <w:pPr>
              <w:pStyle w:val="174"/>
              <w:jc w:val="center"/>
              <w:rPr>
                <w:rFonts w:hint="default" w:ascii="宋体" w:hAnsi="宋体" w:cs="宋体"/>
                <w:bCs/>
                <w:color w:val="000000"/>
                <w:sz w:val="21"/>
                <w:szCs w:val="21"/>
              </w:rPr>
            </w:pPr>
            <w:r>
              <w:rPr>
                <w:rFonts w:ascii="宋体" w:hAnsi="宋体" w:cs="宋体"/>
                <w:bCs/>
                <w:color w:val="000000"/>
                <w:sz w:val="21"/>
                <w:szCs w:val="21"/>
              </w:rPr>
              <w:t>TYR</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EAA9A32">
            <w:pPr>
              <w:pStyle w:val="174"/>
              <w:jc w:val="center"/>
              <w:rPr>
                <w:rFonts w:hint="default" w:ascii="宋体" w:hAnsi="宋体" w:cs="宋体"/>
                <w:bCs/>
                <w:color w:val="000000"/>
                <w:sz w:val="21"/>
                <w:szCs w:val="21"/>
              </w:rPr>
            </w:pPr>
            <w:r>
              <w:rPr>
                <w:rFonts w:ascii="宋体" w:hAnsi="宋体" w:cs="宋体"/>
                <w:bCs/>
                <w:color w:val="000000"/>
                <w:sz w:val="21"/>
                <w:szCs w:val="21"/>
              </w:rPr>
              <w:t>眼皮肤白化病1型[AR]</w:t>
            </w:r>
          </w:p>
        </w:tc>
      </w:tr>
      <w:tr w14:paraId="11A1607B">
        <w:tblPrEx>
          <w:tblCellMar>
            <w:top w:w="0" w:type="dxa"/>
            <w:left w:w="108" w:type="dxa"/>
            <w:bottom w:w="0" w:type="dxa"/>
            <w:right w:w="108" w:type="dxa"/>
          </w:tblCellMar>
        </w:tblPrEx>
        <w:trPr>
          <w:trHeight w:val="1073"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0F1487">
            <w:pPr>
              <w:pStyle w:val="174"/>
              <w:jc w:val="center"/>
              <w:rPr>
                <w:rFonts w:hint="default" w:ascii="宋体" w:hAnsi="宋体" w:cs="宋体"/>
                <w:bCs/>
                <w:color w:val="000000"/>
                <w:sz w:val="21"/>
                <w:szCs w:val="21"/>
              </w:rPr>
            </w:pPr>
            <w:r>
              <w:rPr>
                <w:rFonts w:ascii="宋体" w:hAnsi="宋体" w:cs="宋体"/>
                <w:bCs/>
                <w:color w:val="000000"/>
                <w:sz w:val="21"/>
                <w:szCs w:val="21"/>
              </w:rPr>
              <w:t>79</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F0B1A5F">
            <w:pPr>
              <w:pStyle w:val="174"/>
              <w:jc w:val="center"/>
              <w:rPr>
                <w:rFonts w:hint="default" w:ascii="宋体" w:hAnsi="宋体" w:cs="宋体"/>
                <w:bCs/>
                <w:color w:val="000000"/>
                <w:sz w:val="21"/>
                <w:szCs w:val="21"/>
              </w:rPr>
            </w:pPr>
            <w:r>
              <w:rPr>
                <w:rFonts w:ascii="宋体" w:hAnsi="宋体" w:cs="宋体"/>
                <w:bCs/>
                <w:color w:val="000000"/>
                <w:sz w:val="21"/>
                <w:szCs w:val="21"/>
              </w:rPr>
              <w:t>HPD</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420AE3">
            <w:pPr>
              <w:pStyle w:val="174"/>
              <w:jc w:val="center"/>
              <w:rPr>
                <w:rFonts w:hint="default" w:ascii="宋体" w:hAnsi="宋体" w:cs="宋体"/>
                <w:bCs/>
                <w:color w:val="000000"/>
                <w:sz w:val="21"/>
                <w:szCs w:val="21"/>
              </w:rPr>
            </w:pPr>
            <w:r>
              <w:rPr>
                <w:rFonts w:ascii="宋体" w:hAnsi="宋体" w:cs="宋体"/>
                <w:bCs/>
                <w:color w:val="000000"/>
                <w:sz w:val="21"/>
                <w:szCs w:val="21"/>
              </w:rPr>
              <w:t>酪氨酸血症III型[AR]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32CB482">
            <w:pPr>
              <w:pStyle w:val="174"/>
              <w:jc w:val="center"/>
              <w:rPr>
                <w:rFonts w:hint="default" w:ascii="宋体" w:hAnsi="宋体" w:cs="宋体"/>
                <w:bCs/>
                <w:color w:val="000000"/>
                <w:sz w:val="21"/>
                <w:szCs w:val="21"/>
              </w:rPr>
            </w:pPr>
            <w:r>
              <w:rPr>
                <w:rFonts w:ascii="宋体" w:hAnsi="宋体" w:cs="宋体"/>
                <w:bCs/>
                <w:color w:val="000000"/>
                <w:sz w:val="21"/>
                <w:szCs w:val="21"/>
              </w:rPr>
              <w:t>159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BCDEA10">
            <w:pPr>
              <w:pStyle w:val="174"/>
              <w:jc w:val="center"/>
              <w:rPr>
                <w:rFonts w:hint="default" w:ascii="宋体" w:hAnsi="宋体" w:cs="宋体"/>
                <w:bCs/>
                <w:color w:val="000000"/>
                <w:sz w:val="21"/>
                <w:szCs w:val="21"/>
              </w:rPr>
            </w:pPr>
            <w:r>
              <w:rPr>
                <w:rFonts w:ascii="宋体" w:hAnsi="宋体" w:cs="宋体"/>
                <w:bCs/>
                <w:color w:val="000000"/>
                <w:sz w:val="21"/>
                <w:szCs w:val="21"/>
              </w:rPr>
              <w:t>UGT1A1</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373D8284">
            <w:pPr>
              <w:pStyle w:val="174"/>
              <w:jc w:val="center"/>
              <w:rPr>
                <w:rFonts w:hint="default" w:ascii="宋体" w:hAnsi="宋体" w:cs="宋体"/>
                <w:bCs/>
                <w:color w:val="000000"/>
                <w:sz w:val="21"/>
                <w:szCs w:val="21"/>
              </w:rPr>
            </w:pPr>
            <w:r>
              <w:rPr>
                <w:rFonts w:ascii="宋体" w:hAnsi="宋体" w:cs="宋体"/>
                <w:bCs/>
                <w:color w:val="000000"/>
                <w:sz w:val="21"/>
                <w:szCs w:val="21"/>
              </w:rPr>
              <w:t>Gilbert综合征[AR]；Crigler-Najjar综合征I型[AR]；Crigler-Najjar综合征II型[AR]</w:t>
            </w:r>
          </w:p>
        </w:tc>
      </w:tr>
      <w:tr w14:paraId="7EF8DA9D">
        <w:tblPrEx>
          <w:tblCellMar>
            <w:top w:w="0" w:type="dxa"/>
            <w:left w:w="108" w:type="dxa"/>
            <w:bottom w:w="0" w:type="dxa"/>
            <w:right w:w="108" w:type="dxa"/>
          </w:tblCellMar>
        </w:tblPrEx>
        <w:trPr>
          <w:trHeight w:val="580" w:hRule="atLeast"/>
        </w:trPr>
        <w:tc>
          <w:tcPr>
            <w:tcW w:w="92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89B2103">
            <w:pPr>
              <w:pStyle w:val="174"/>
              <w:jc w:val="center"/>
              <w:rPr>
                <w:rFonts w:hint="default" w:ascii="宋体" w:hAnsi="宋体" w:cs="宋体"/>
                <w:bCs/>
                <w:color w:val="000000"/>
                <w:sz w:val="21"/>
                <w:szCs w:val="21"/>
              </w:rPr>
            </w:pPr>
            <w:r>
              <w:rPr>
                <w:rFonts w:ascii="宋体" w:hAnsi="宋体" w:cs="宋体"/>
                <w:bCs/>
                <w:color w:val="000000"/>
                <w:sz w:val="21"/>
                <w:szCs w:val="21"/>
              </w:rPr>
              <w:t>80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469F49FE">
            <w:pPr>
              <w:pStyle w:val="174"/>
              <w:jc w:val="center"/>
              <w:rPr>
                <w:rFonts w:hint="default" w:ascii="宋体" w:hAnsi="宋体" w:cs="宋体"/>
                <w:bCs/>
                <w:color w:val="000000"/>
                <w:sz w:val="21"/>
                <w:szCs w:val="21"/>
              </w:rPr>
            </w:pPr>
            <w:r>
              <w:rPr>
                <w:rFonts w:ascii="宋体" w:hAnsi="宋体" w:cs="宋体"/>
                <w:bCs/>
                <w:color w:val="000000"/>
                <w:sz w:val="21"/>
                <w:szCs w:val="21"/>
              </w:rPr>
              <w:t>HSD3B7</w:t>
            </w:r>
          </w:p>
        </w:tc>
        <w:tc>
          <w:tcPr>
            <w:tcW w:w="28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60D5402C">
            <w:pPr>
              <w:pStyle w:val="174"/>
              <w:jc w:val="center"/>
              <w:rPr>
                <w:rFonts w:hint="default" w:ascii="宋体" w:hAnsi="宋体" w:cs="宋体"/>
                <w:bCs/>
                <w:color w:val="000000"/>
                <w:sz w:val="21"/>
                <w:szCs w:val="21"/>
              </w:rPr>
            </w:pPr>
            <w:r>
              <w:rPr>
                <w:rFonts w:ascii="宋体" w:hAnsi="宋体" w:cs="宋体"/>
                <w:bCs/>
                <w:color w:val="000000"/>
                <w:sz w:val="21"/>
                <w:szCs w:val="21"/>
              </w:rPr>
              <w:t>先天性胆汁酸合成障碍1型[AR]</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939C627">
            <w:pPr>
              <w:pStyle w:val="174"/>
              <w:jc w:val="center"/>
              <w:rPr>
                <w:rFonts w:hint="default" w:ascii="宋体" w:hAnsi="宋体" w:cs="宋体"/>
                <w:bCs/>
                <w:color w:val="000000"/>
                <w:sz w:val="21"/>
                <w:szCs w:val="21"/>
              </w:rPr>
            </w:pPr>
            <w:r>
              <w:rPr>
                <w:rFonts w:ascii="宋体" w:hAnsi="宋体" w:cs="宋体"/>
                <w:bCs/>
                <w:color w:val="000000"/>
                <w:sz w:val="21"/>
                <w:szCs w:val="21"/>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1B663ED9">
            <w:pPr>
              <w:pStyle w:val="174"/>
              <w:jc w:val="center"/>
              <w:rPr>
                <w:rFonts w:hint="default" w:ascii="宋体" w:hAnsi="宋体" w:cs="宋体"/>
                <w:bCs/>
                <w:color w:val="000000"/>
                <w:sz w:val="21"/>
                <w:szCs w:val="21"/>
              </w:rPr>
            </w:pPr>
            <w:r>
              <w:rPr>
                <w:rFonts w:ascii="宋体" w:hAnsi="宋体" w:cs="宋体"/>
                <w:bCs/>
                <w:color w:val="000000"/>
                <w:sz w:val="21"/>
                <w:szCs w:val="21"/>
              </w:rPr>
              <w:t>USH2A</w:t>
            </w:r>
          </w:p>
        </w:tc>
        <w:tc>
          <w:tcPr>
            <w:tcW w:w="261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865CAF2">
            <w:pPr>
              <w:pStyle w:val="174"/>
              <w:jc w:val="center"/>
              <w:rPr>
                <w:rFonts w:hint="default" w:ascii="宋体" w:hAnsi="宋体" w:cs="宋体"/>
                <w:bCs/>
                <w:color w:val="000000"/>
                <w:sz w:val="21"/>
                <w:szCs w:val="21"/>
              </w:rPr>
            </w:pPr>
            <w:r>
              <w:rPr>
                <w:rFonts w:ascii="宋体" w:hAnsi="宋体" w:cs="宋体"/>
                <w:bCs/>
                <w:color w:val="000000"/>
                <w:sz w:val="21"/>
                <w:szCs w:val="21"/>
              </w:rPr>
              <w:t>Usher综合征IIA型[AR]</w:t>
            </w:r>
          </w:p>
        </w:tc>
      </w:tr>
    </w:tbl>
    <w:p w14:paraId="4C83174A">
      <w:pPr>
        <w:spacing w:line="360" w:lineRule="auto"/>
        <w:rPr>
          <w:rFonts w:ascii="宋体" w:hAnsi="宋体" w:cs="宋体"/>
          <w:szCs w:val="21"/>
        </w:rPr>
      </w:pPr>
    </w:p>
    <w:p w14:paraId="0F284583">
      <w:pPr>
        <w:pStyle w:val="2"/>
        <w:rPr>
          <w:rFonts w:ascii="宋体" w:hAnsi="宋体" w:cs="宋体"/>
          <w:szCs w:val="21"/>
        </w:rPr>
      </w:pPr>
    </w:p>
    <w:p w14:paraId="27DD5738">
      <w:pPr>
        <w:pStyle w:val="2"/>
        <w:rPr>
          <w:rFonts w:ascii="宋体" w:hAnsi="宋体" w:cs="宋体"/>
          <w:szCs w:val="21"/>
        </w:rPr>
      </w:pPr>
    </w:p>
    <w:p w14:paraId="1F9CB1A3">
      <w:pPr>
        <w:pStyle w:val="174"/>
        <w:spacing w:before="60" w:after="90" w:line="360" w:lineRule="auto"/>
        <w:rPr>
          <w:rFonts w:hint="default" w:ascii="宋体" w:hAnsi="宋体" w:cs="宋体"/>
          <w:bCs/>
          <w:sz w:val="21"/>
          <w:szCs w:val="21"/>
          <w:lang w:eastAsia="zh-CN"/>
        </w:rPr>
      </w:pPr>
      <w:r>
        <w:rPr>
          <w:rFonts w:ascii="宋体" w:hAnsi="宋体" w:cs="宋体"/>
          <w:b/>
          <w:bCs/>
          <w:sz w:val="21"/>
          <w:szCs w:val="21"/>
        </w:rPr>
        <w:t>附件</w:t>
      </w:r>
      <w:r>
        <w:rPr>
          <w:rFonts w:ascii="宋体" w:hAnsi="宋体" w:cs="宋体"/>
          <w:b/>
          <w:bCs/>
          <w:sz w:val="21"/>
          <w:szCs w:val="21"/>
          <w:lang w:eastAsia="zh-CN"/>
        </w:rPr>
        <w:t>3</w:t>
      </w:r>
      <w:r>
        <w:rPr>
          <w:rFonts w:ascii="宋体" w:hAnsi="宋体" w:cs="宋体"/>
          <w:b/>
          <w:bCs/>
          <w:sz w:val="21"/>
          <w:szCs w:val="21"/>
        </w:rPr>
        <w:t>：黄疸常见遗传病基因检测及疾病（4个基因4大常见疾病）</w:t>
      </w:r>
    </w:p>
    <w:tbl>
      <w:tblPr>
        <w:tblStyle w:val="34"/>
        <w:tblW w:w="9537" w:type="dxa"/>
        <w:tblInd w:w="-510" w:type="dxa"/>
        <w:tblLayout w:type="autofit"/>
        <w:tblCellMar>
          <w:top w:w="0" w:type="dxa"/>
          <w:left w:w="108" w:type="dxa"/>
          <w:bottom w:w="0" w:type="dxa"/>
          <w:right w:w="108" w:type="dxa"/>
        </w:tblCellMar>
      </w:tblPr>
      <w:tblGrid>
        <w:gridCol w:w="2033"/>
        <w:gridCol w:w="2826"/>
        <w:gridCol w:w="4678"/>
      </w:tblGrid>
      <w:tr w14:paraId="5817225D">
        <w:tblPrEx>
          <w:tblCellMar>
            <w:top w:w="0" w:type="dxa"/>
            <w:left w:w="108" w:type="dxa"/>
            <w:bottom w:w="0" w:type="dxa"/>
            <w:right w:w="108" w:type="dxa"/>
          </w:tblCellMar>
        </w:tblPrEx>
        <w:trPr>
          <w:trHeight w:val="291" w:hRule="atLeast"/>
        </w:trPr>
        <w:tc>
          <w:tcPr>
            <w:tcW w:w="2033" w:type="dxa"/>
            <w:tcBorders>
              <w:top w:val="single" w:color="000000" w:sz="4" w:space="0"/>
              <w:left w:val="single" w:color="000000" w:sz="4" w:space="0"/>
              <w:bottom w:val="single" w:color="000000" w:sz="4" w:space="0"/>
              <w:right w:val="single" w:color="000000" w:sz="4" w:space="0"/>
            </w:tcBorders>
            <w:shd w:val="clear" w:color="auto" w:fill="BDD6EE"/>
            <w:tcMar>
              <w:top w:w="0" w:type="dxa"/>
              <w:left w:w="105" w:type="dxa"/>
              <w:bottom w:w="0" w:type="dxa"/>
              <w:right w:w="105" w:type="dxa"/>
            </w:tcMar>
          </w:tcPr>
          <w:p w14:paraId="410A8772">
            <w:pPr>
              <w:pStyle w:val="174"/>
              <w:jc w:val="center"/>
              <w:rPr>
                <w:rFonts w:hint="default" w:ascii="宋体" w:hAnsi="宋体" w:cs="宋体"/>
                <w:bCs/>
                <w:sz w:val="21"/>
                <w:szCs w:val="21"/>
              </w:rPr>
            </w:pPr>
            <w:r>
              <w:rPr>
                <w:rFonts w:ascii="宋体" w:hAnsi="宋体" w:cs="宋体"/>
                <w:bCs/>
                <w:sz w:val="21"/>
                <w:szCs w:val="21"/>
              </w:rPr>
              <w:t>基因</w:t>
            </w:r>
          </w:p>
        </w:tc>
        <w:tc>
          <w:tcPr>
            <w:tcW w:w="2826" w:type="dxa"/>
            <w:tcBorders>
              <w:top w:val="single" w:color="000000" w:sz="4" w:space="0"/>
              <w:left w:val="nil"/>
              <w:bottom w:val="single" w:color="000000" w:sz="4" w:space="0"/>
              <w:right w:val="single" w:color="000000" w:sz="4" w:space="0"/>
            </w:tcBorders>
            <w:shd w:val="clear" w:color="auto" w:fill="BDD6EE"/>
            <w:tcMar>
              <w:top w:w="0" w:type="dxa"/>
              <w:left w:w="105" w:type="dxa"/>
              <w:bottom w:w="0" w:type="dxa"/>
              <w:right w:w="105" w:type="dxa"/>
            </w:tcMar>
          </w:tcPr>
          <w:p w14:paraId="3A4FA58A">
            <w:pPr>
              <w:pStyle w:val="174"/>
              <w:jc w:val="center"/>
              <w:rPr>
                <w:rFonts w:hint="default" w:ascii="宋体" w:hAnsi="宋体" w:cs="宋体"/>
                <w:bCs/>
                <w:sz w:val="21"/>
                <w:szCs w:val="21"/>
              </w:rPr>
            </w:pPr>
            <w:r>
              <w:rPr>
                <w:rFonts w:ascii="宋体" w:hAnsi="宋体" w:cs="宋体"/>
                <w:bCs/>
                <w:sz w:val="21"/>
                <w:szCs w:val="21"/>
              </w:rPr>
              <w:t>转录本</w:t>
            </w:r>
          </w:p>
        </w:tc>
        <w:tc>
          <w:tcPr>
            <w:tcW w:w="4678" w:type="dxa"/>
            <w:tcBorders>
              <w:top w:val="single" w:color="000000" w:sz="4" w:space="0"/>
              <w:left w:val="nil"/>
              <w:bottom w:val="single" w:color="000000" w:sz="4" w:space="0"/>
              <w:right w:val="single" w:color="000000" w:sz="4" w:space="0"/>
            </w:tcBorders>
            <w:shd w:val="clear" w:color="auto" w:fill="BDD6EE"/>
            <w:tcMar>
              <w:top w:w="0" w:type="dxa"/>
              <w:left w:w="105" w:type="dxa"/>
              <w:bottom w:w="0" w:type="dxa"/>
              <w:right w:w="105" w:type="dxa"/>
            </w:tcMar>
          </w:tcPr>
          <w:p w14:paraId="058226DA">
            <w:pPr>
              <w:pStyle w:val="174"/>
              <w:jc w:val="center"/>
              <w:rPr>
                <w:rFonts w:hint="default" w:ascii="宋体" w:hAnsi="宋体" w:cs="宋体"/>
                <w:bCs/>
                <w:sz w:val="21"/>
                <w:szCs w:val="21"/>
              </w:rPr>
            </w:pPr>
            <w:r>
              <w:rPr>
                <w:rFonts w:ascii="宋体" w:hAnsi="宋体" w:cs="宋体"/>
                <w:bCs/>
                <w:sz w:val="21"/>
                <w:szCs w:val="21"/>
              </w:rPr>
              <w:t>疾病名称</w:t>
            </w:r>
          </w:p>
        </w:tc>
      </w:tr>
      <w:tr w14:paraId="1C05942D">
        <w:tblPrEx>
          <w:tblCellMar>
            <w:top w:w="0" w:type="dxa"/>
            <w:left w:w="108" w:type="dxa"/>
            <w:bottom w:w="0" w:type="dxa"/>
            <w:right w:w="108" w:type="dxa"/>
          </w:tblCellMar>
        </w:tblPrEx>
        <w:trPr>
          <w:trHeight w:val="571" w:hRule="atLeast"/>
        </w:trPr>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C8A3EA">
            <w:pPr>
              <w:pStyle w:val="174"/>
              <w:jc w:val="center"/>
              <w:rPr>
                <w:rFonts w:hint="default" w:ascii="宋体" w:hAnsi="宋体" w:cs="宋体"/>
                <w:bCs/>
                <w:sz w:val="21"/>
                <w:szCs w:val="21"/>
              </w:rPr>
            </w:pPr>
            <w:r>
              <w:rPr>
                <w:rFonts w:ascii="宋体" w:hAnsi="宋体" w:cs="宋体"/>
                <w:bCs/>
                <w:i/>
                <w:sz w:val="21"/>
                <w:szCs w:val="21"/>
              </w:rPr>
              <w:t>SLC10A1</w:t>
            </w:r>
          </w:p>
        </w:tc>
        <w:tc>
          <w:tcPr>
            <w:tcW w:w="2826" w:type="dxa"/>
            <w:tcBorders>
              <w:top w:val="nil"/>
              <w:left w:val="nil"/>
              <w:bottom w:val="single" w:color="000000" w:sz="4" w:space="0"/>
              <w:right w:val="single" w:color="000000" w:sz="4" w:space="0"/>
            </w:tcBorders>
            <w:tcMar>
              <w:top w:w="0" w:type="dxa"/>
              <w:left w:w="105" w:type="dxa"/>
              <w:bottom w:w="0" w:type="dxa"/>
              <w:right w:w="105" w:type="dxa"/>
            </w:tcMar>
          </w:tcPr>
          <w:p w14:paraId="49B3680A">
            <w:pPr>
              <w:pStyle w:val="174"/>
              <w:jc w:val="center"/>
              <w:rPr>
                <w:rFonts w:hint="default" w:ascii="宋体" w:hAnsi="宋体" w:cs="宋体"/>
                <w:bCs/>
                <w:sz w:val="21"/>
                <w:szCs w:val="21"/>
              </w:rPr>
            </w:pPr>
            <w:r>
              <w:rPr>
                <w:rFonts w:ascii="宋体" w:hAnsi="宋体" w:cs="宋体"/>
                <w:bCs/>
                <w:sz w:val="21"/>
                <w:szCs w:val="21"/>
              </w:rPr>
              <w:t>NM_003049.3</w:t>
            </w:r>
          </w:p>
        </w:tc>
        <w:tc>
          <w:tcPr>
            <w:tcW w:w="4678" w:type="dxa"/>
            <w:tcBorders>
              <w:top w:val="nil"/>
              <w:left w:val="nil"/>
              <w:bottom w:val="single" w:color="000000" w:sz="4" w:space="0"/>
              <w:right w:val="single" w:color="000000" w:sz="4" w:space="0"/>
            </w:tcBorders>
            <w:tcMar>
              <w:top w:w="0" w:type="dxa"/>
              <w:left w:w="105" w:type="dxa"/>
              <w:bottom w:w="0" w:type="dxa"/>
              <w:right w:w="105" w:type="dxa"/>
            </w:tcMar>
          </w:tcPr>
          <w:p w14:paraId="7CFA36C0">
            <w:pPr>
              <w:pStyle w:val="174"/>
              <w:jc w:val="center"/>
              <w:rPr>
                <w:rFonts w:hint="default" w:ascii="宋体" w:hAnsi="宋体" w:cs="宋体"/>
                <w:bCs/>
                <w:sz w:val="21"/>
                <w:szCs w:val="21"/>
              </w:rPr>
            </w:pPr>
            <w:r>
              <w:rPr>
                <w:rFonts w:ascii="宋体" w:hAnsi="宋体" w:cs="宋体"/>
                <w:bCs/>
                <w:sz w:val="21"/>
                <w:szCs w:val="21"/>
              </w:rPr>
              <w:t>钠牛磺胆酸共转运多肽缺陷病</w:t>
            </w:r>
            <w:r>
              <w:rPr>
                <w:rFonts w:ascii="宋体" w:hAnsi="宋体" w:cs="宋体"/>
                <w:bCs/>
                <w:sz w:val="21"/>
                <w:szCs w:val="21"/>
              </w:rPr>
              <w:br w:type="textWrapping"/>
            </w:r>
            <w:r>
              <w:rPr>
                <w:rFonts w:ascii="宋体" w:hAnsi="宋体" w:cs="宋体"/>
                <w:bCs/>
                <w:sz w:val="21"/>
                <w:szCs w:val="21"/>
              </w:rPr>
              <w:t>（家族性高胆汁酸血症2型）</w:t>
            </w:r>
          </w:p>
        </w:tc>
      </w:tr>
      <w:tr w14:paraId="1B81F35B">
        <w:tblPrEx>
          <w:tblCellMar>
            <w:top w:w="0" w:type="dxa"/>
            <w:left w:w="108" w:type="dxa"/>
            <w:bottom w:w="0" w:type="dxa"/>
            <w:right w:w="108" w:type="dxa"/>
          </w:tblCellMar>
        </w:tblPrEx>
        <w:trPr>
          <w:trHeight w:val="291" w:hRule="atLeast"/>
        </w:trPr>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F2CCB3B">
            <w:pPr>
              <w:pStyle w:val="174"/>
              <w:jc w:val="center"/>
              <w:rPr>
                <w:rFonts w:hint="default" w:ascii="宋体" w:hAnsi="宋体" w:cs="宋体"/>
                <w:bCs/>
                <w:sz w:val="21"/>
                <w:szCs w:val="21"/>
              </w:rPr>
            </w:pPr>
            <w:r>
              <w:rPr>
                <w:rFonts w:ascii="宋体" w:hAnsi="宋体" w:cs="宋体"/>
                <w:bCs/>
                <w:i/>
                <w:sz w:val="21"/>
                <w:szCs w:val="21"/>
              </w:rPr>
              <w:t>SLC25A13</w:t>
            </w:r>
          </w:p>
        </w:tc>
        <w:tc>
          <w:tcPr>
            <w:tcW w:w="2826" w:type="dxa"/>
            <w:tcBorders>
              <w:top w:val="nil"/>
              <w:left w:val="nil"/>
              <w:bottom w:val="single" w:color="000000" w:sz="4" w:space="0"/>
              <w:right w:val="single" w:color="000000" w:sz="4" w:space="0"/>
            </w:tcBorders>
            <w:tcMar>
              <w:top w:w="0" w:type="dxa"/>
              <w:left w:w="105" w:type="dxa"/>
              <w:bottom w:w="0" w:type="dxa"/>
              <w:right w:w="105" w:type="dxa"/>
            </w:tcMar>
          </w:tcPr>
          <w:p w14:paraId="6690A4C7">
            <w:pPr>
              <w:pStyle w:val="174"/>
              <w:jc w:val="center"/>
              <w:rPr>
                <w:rFonts w:hint="default" w:ascii="宋体" w:hAnsi="宋体" w:cs="宋体"/>
                <w:bCs/>
                <w:sz w:val="21"/>
                <w:szCs w:val="21"/>
              </w:rPr>
            </w:pPr>
            <w:r>
              <w:rPr>
                <w:rFonts w:ascii="宋体" w:hAnsi="宋体" w:cs="宋体"/>
                <w:bCs/>
                <w:sz w:val="21"/>
                <w:szCs w:val="21"/>
              </w:rPr>
              <w:t>NM_014251.2</w:t>
            </w:r>
          </w:p>
        </w:tc>
        <w:tc>
          <w:tcPr>
            <w:tcW w:w="4678" w:type="dxa"/>
            <w:tcBorders>
              <w:top w:val="nil"/>
              <w:left w:val="nil"/>
              <w:bottom w:val="single" w:color="000000" w:sz="4" w:space="0"/>
              <w:right w:val="single" w:color="000000" w:sz="4" w:space="0"/>
            </w:tcBorders>
            <w:tcMar>
              <w:top w:w="0" w:type="dxa"/>
              <w:left w:w="105" w:type="dxa"/>
              <w:bottom w:w="0" w:type="dxa"/>
              <w:right w:w="105" w:type="dxa"/>
            </w:tcMar>
          </w:tcPr>
          <w:p w14:paraId="443EE534">
            <w:pPr>
              <w:pStyle w:val="174"/>
              <w:jc w:val="center"/>
              <w:rPr>
                <w:rFonts w:hint="default" w:ascii="宋体" w:hAnsi="宋体" w:cs="宋体"/>
                <w:bCs/>
                <w:sz w:val="21"/>
                <w:szCs w:val="21"/>
              </w:rPr>
            </w:pPr>
            <w:r>
              <w:rPr>
                <w:rFonts w:ascii="宋体" w:hAnsi="宋体" w:cs="宋体"/>
                <w:bCs/>
                <w:sz w:val="21"/>
                <w:szCs w:val="21"/>
              </w:rPr>
              <w:t>Citrin缺乏症</w:t>
            </w:r>
          </w:p>
        </w:tc>
      </w:tr>
      <w:tr w14:paraId="7BBDB915">
        <w:tblPrEx>
          <w:tblCellMar>
            <w:top w:w="0" w:type="dxa"/>
            <w:left w:w="108" w:type="dxa"/>
            <w:bottom w:w="0" w:type="dxa"/>
            <w:right w:w="108" w:type="dxa"/>
          </w:tblCellMar>
        </w:tblPrEx>
        <w:trPr>
          <w:trHeight w:val="571" w:hRule="atLeast"/>
        </w:trPr>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F82F4D">
            <w:pPr>
              <w:pStyle w:val="174"/>
              <w:jc w:val="center"/>
              <w:rPr>
                <w:rFonts w:hint="default" w:ascii="宋体" w:hAnsi="宋体" w:cs="宋体"/>
                <w:bCs/>
                <w:sz w:val="21"/>
                <w:szCs w:val="21"/>
              </w:rPr>
            </w:pPr>
            <w:r>
              <w:rPr>
                <w:rFonts w:ascii="宋体" w:hAnsi="宋体" w:cs="宋体"/>
                <w:bCs/>
                <w:i/>
                <w:sz w:val="21"/>
                <w:szCs w:val="21"/>
              </w:rPr>
              <w:t>UGT1A1</w:t>
            </w:r>
          </w:p>
        </w:tc>
        <w:tc>
          <w:tcPr>
            <w:tcW w:w="2826" w:type="dxa"/>
            <w:tcBorders>
              <w:top w:val="nil"/>
              <w:left w:val="nil"/>
              <w:bottom w:val="single" w:color="000000" w:sz="4" w:space="0"/>
              <w:right w:val="single" w:color="000000" w:sz="4" w:space="0"/>
            </w:tcBorders>
            <w:tcMar>
              <w:top w:w="0" w:type="dxa"/>
              <w:left w:w="105" w:type="dxa"/>
              <w:bottom w:w="0" w:type="dxa"/>
              <w:right w:w="105" w:type="dxa"/>
            </w:tcMar>
          </w:tcPr>
          <w:p w14:paraId="3EF33E02">
            <w:pPr>
              <w:pStyle w:val="174"/>
              <w:jc w:val="center"/>
              <w:rPr>
                <w:rFonts w:hint="default" w:ascii="宋体" w:hAnsi="宋体" w:cs="宋体"/>
                <w:bCs/>
                <w:sz w:val="21"/>
                <w:szCs w:val="21"/>
              </w:rPr>
            </w:pPr>
            <w:r>
              <w:rPr>
                <w:rFonts w:ascii="宋体" w:hAnsi="宋体" w:cs="宋体"/>
                <w:bCs/>
                <w:sz w:val="21"/>
                <w:szCs w:val="21"/>
              </w:rPr>
              <w:t>NM_000463.2</w:t>
            </w:r>
          </w:p>
        </w:tc>
        <w:tc>
          <w:tcPr>
            <w:tcW w:w="4678" w:type="dxa"/>
            <w:tcBorders>
              <w:top w:val="nil"/>
              <w:left w:val="nil"/>
              <w:bottom w:val="single" w:color="000000" w:sz="4" w:space="0"/>
              <w:right w:val="single" w:color="000000" w:sz="4" w:space="0"/>
            </w:tcBorders>
            <w:tcMar>
              <w:top w:w="0" w:type="dxa"/>
              <w:left w:w="105" w:type="dxa"/>
              <w:bottom w:w="0" w:type="dxa"/>
              <w:right w:w="105" w:type="dxa"/>
            </w:tcMar>
          </w:tcPr>
          <w:p w14:paraId="11C82714">
            <w:pPr>
              <w:pStyle w:val="174"/>
              <w:jc w:val="center"/>
              <w:rPr>
                <w:rFonts w:hint="default" w:ascii="宋体" w:hAnsi="宋体" w:cs="宋体"/>
                <w:bCs/>
                <w:sz w:val="21"/>
                <w:szCs w:val="21"/>
              </w:rPr>
            </w:pPr>
            <w:r>
              <w:rPr>
                <w:rFonts w:ascii="宋体" w:hAnsi="宋体" w:cs="宋体"/>
                <w:bCs/>
                <w:sz w:val="21"/>
                <w:szCs w:val="21"/>
              </w:rPr>
              <w:t>Gilbert综合征；Crigler-Najjar综合征I型；Crigler-Najjar综合征II型</w:t>
            </w:r>
          </w:p>
        </w:tc>
      </w:tr>
      <w:tr w14:paraId="4CE0E45D">
        <w:tblPrEx>
          <w:tblCellMar>
            <w:top w:w="0" w:type="dxa"/>
            <w:left w:w="108" w:type="dxa"/>
            <w:bottom w:w="0" w:type="dxa"/>
            <w:right w:w="108" w:type="dxa"/>
          </w:tblCellMar>
        </w:tblPrEx>
        <w:trPr>
          <w:trHeight w:val="301" w:hRule="atLeast"/>
        </w:trPr>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050FFE">
            <w:pPr>
              <w:pStyle w:val="174"/>
              <w:jc w:val="center"/>
              <w:rPr>
                <w:rFonts w:hint="default" w:ascii="宋体" w:hAnsi="宋体" w:cs="宋体"/>
                <w:bCs/>
                <w:sz w:val="21"/>
                <w:szCs w:val="21"/>
              </w:rPr>
            </w:pPr>
            <w:r>
              <w:rPr>
                <w:rFonts w:ascii="宋体" w:hAnsi="宋体" w:cs="宋体"/>
                <w:bCs/>
                <w:i/>
                <w:sz w:val="21"/>
                <w:szCs w:val="21"/>
              </w:rPr>
              <w:t>G6PD</w:t>
            </w:r>
          </w:p>
        </w:tc>
        <w:tc>
          <w:tcPr>
            <w:tcW w:w="2826" w:type="dxa"/>
            <w:tcBorders>
              <w:top w:val="nil"/>
              <w:left w:val="nil"/>
              <w:bottom w:val="single" w:color="000000" w:sz="4" w:space="0"/>
              <w:right w:val="single" w:color="000000" w:sz="4" w:space="0"/>
            </w:tcBorders>
            <w:tcMar>
              <w:top w:w="0" w:type="dxa"/>
              <w:left w:w="105" w:type="dxa"/>
              <w:bottom w:w="0" w:type="dxa"/>
              <w:right w:w="105" w:type="dxa"/>
            </w:tcMar>
          </w:tcPr>
          <w:p w14:paraId="67B2E4B2">
            <w:pPr>
              <w:pStyle w:val="174"/>
              <w:jc w:val="center"/>
              <w:rPr>
                <w:rFonts w:hint="default" w:ascii="宋体" w:hAnsi="宋体" w:cs="宋体"/>
                <w:bCs/>
                <w:sz w:val="21"/>
                <w:szCs w:val="21"/>
              </w:rPr>
            </w:pPr>
            <w:r>
              <w:rPr>
                <w:rFonts w:ascii="宋体" w:hAnsi="宋体" w:cs="宋体"/>
                <w:bCs/>
                <w:sz w:val="21"/>
                <w:szCs w:val="21"/>
              </w:rPr>
              <w:t>NM_001042351.2</w:t>
            </w:r>
          </w:p>
        </w:tc>
        <w:tc>
          <w:tcPr>
            <w:tcW w:w="4678" w:type="dxa"/>
            <w:tcBorders>
              <w:top w:val="nil"/>
              <w:left w:val="nil"/>
              <w:bottom w:val="single" w:color="000000" w:sz="4" w:space="0"/>
              <w:right w:val="single" w:color="000000" w:sz="4" w:space="0"/>
            </w:tcBorders>
            <w:tcMar>
              <w:top w:w="0" w:type="dxa"/>
              <w:left w:w="105" w:type="dxa"/>
              <w:bottom w:w="0" w:type="dxa"/>
              <w:right w:w="105" w:type="dxa"/>
            </w:tcMar>
          </w:tcPr>
          <w:p w14:paraId="083B051B">
            <w:pPr>
              <w:pStyle w:val="174"/>
              <w:jc w:val="center"/>
              <w:rPr>
                <w:rFonts w:hint="default" w:ascii="宋体" w:hAnsi="宋体" w:cs="宋体"/>
                <w:bCs/>
                <w:sz w:val="21"/>
                <w:szCs w:val="21"/>
              </w:rPr>
            </w:pPr>
            <w:r>
              <w:rPr>
                <w:rFonts w:ascii="宋体" w:hAnsi="宋体" w:cs="宋体"/>
                <w:bCs/>
                <w:sz w:val="21"/>
                <w:szCs w:val="21"/>
              </w:rPr>
              <w:t>葡萄糖-6-磷酸脱氢酶缺乏症</w:t>
            </w:r>
          </w:p>
        </w:tc>
      </w:tr>
    </w:tbl>
    <w:p w14:paraId="17CCEAF3">
      <w:pPr>
        <w:spacing w:line="360" w:lineRule="auto"/>
        <w:rPr>
          <w:rFonts w:ascii="宋体" w:hAnsi="宋体" w:cs="宋体"/>
          <w:szCs w:val="21"/>
        </w:rPr>
      </w:pPr>
    </w:p>
    <w:p w14:paraId="340E15DA">
      <w:pPr>
        <w:pStyle w:val="2"/>
        <w:rPr>
          <w:rFonts w:ascii="宋体" w:hAnsi="宋体" w:cs="宋体"/>
          <w:szCs w:val="21"/>
        </w:rPr>
      </w:pPr>
    </w:p>
    <w:p w14:paraId="6267EA98">
      <w:pPr>
        <w:pStyle w:val="2"/>
        <w:rPr>
          <w:rFonts w:ascii="宋体" w:hAnsi="宋体" w:cs="宋体"/>
          <w:szCs w:val="21"/>
        </w:rPr>
      </w:pPr>
    </w:p>
    <w:p w14:paraId="615D1998">
      <w:pPr>
        <w:pStyle w:val="174"/>
        <w:rPr>
          <w:rFonts w:ascii="宋体" w:hAnsi="宋体" w:cs="宋体"/>
          <w:b/>
          <w:bCs/>
          <w:sz w:val="21"/>
          <w:szCs w:val="21"/>
          <w:lang w:eastAsia="zh-CN"/>
        </w:rPr>
      </w:pPr>
      <w:r>
        <w:rPr>
          <w:rFonts w:ascii="宋体" w:hAnsi="宋体" w:cs="宋体"/>
          <w:b/>
          <w:bCs/>
          <w:sz w:val="21"/>
          <w:szCs w:val="21"/>
        </w:rPr>
        <w:t>附件</w:t>
      </w:r>
      <w:r>
        <w:rPr>
          <w:rFonts w:ascii="宋体" w:hAnsi="宋体" w:cs="宋体"/>
          <w:b/>
          <w:bCs/>
          <w:sz w:val="21"/>
          <w:szCs w:val="21"/>
          <w:lang w:eastAsia="zh-CN"/>
        </w:rPr>
        <w:t>4</w:t>
      </w:r>
      <w:r>
        <w:rPr>
          <w:rFonts w:ascii="宋体" w:hAnsi="宋体" w:cs="宋体"/>
          <w:b/>
          <w:bCs/>
          <w:sz w:val="21"/>
          <w:szCs w:val="21"/>
        </w:rPr>
        <w:t>：黄疸常见遗传病基因检测（专业版）31 个基因</w:t>
      </w:r>
    </w:p>
    <w:p w14:paraId="1F824091">
      <w:pPr>
        <w:pStyle w:val="174"/>
        <w:rPr>
          <w:rFonts w:hint="default" w:ascii="宋体" w:hAnsi="宋体" w:cs="宋体"/>
          <w:b/>
          <w:bCs/>
          <w:sz w:val="21"/>
          <w:szCs w:val="21"/>
          <w:lang w:eastAsia="zh-CN"/>
        </w:rPr>
      </w:pPr>
    </w:p>
    <w:tbl>
      <w:tblPr>
        <w:tblStyle w:val="34"/>
        <w:tblW w:w="9538" w:type="dxa"/>
        <w:tblInd w:w="-523" w:type="dxa"/>
        <w:tblLayout w:type="autofit"/>
        <w:tblCellMar>
          <w:top w:w="0" w:type="dxa"/>
          <w:left w:w="108" w:type="dxa"/>
          <w:bottom w:w="0" w:type="dxa"/>
          <w:right w:w="108" w:type="dxa"/>
        </w:tblCellMar>
      </w:tblPr>
      <w:tblGrid>
        <w:gridCol w:w="1330"/>
        <w:gridCol w:w="1701"/>
        <w:gridCol w:w="4716"/>
        <w:gridCol w:w="1791"/>
      </w:tblGrid>
      <w:tr w14:paraId="27C3525B">
        <w:tblPrEx>
          <w:tblCellMar>
            <w:top w:w="0" w:type="dxa"/>
            <w:left w:w="108" w:type="dxa"/>
            <w:bottom w:w="0" w:type="dxa"/>
            <w:right w:w="108" w:type="dxa"/>
          </w:tblCellMar>
        </w:tblPrEx>
        <w:trPr>
          <w:trHeight w:val="288" w:hRule="atLeast"/>
        </w:trPr>
        <w:tc>
          <w:tcPr>
            <w:tcW w:w="1330" w:type="dxa"/>
            <w:tcBorders>
              <w:top w:val="single" w:color="000000" w:sz="4" w:space="0"/>
              <w:left w:val="single" w:color="000000" w:sz="4" w:space="0"/>
              <w:bottom w:val="single" w:color="000000" w:sz="4" w:space="0"/>
              <w:right w:val="single" w:color="000000" w:sz="4" w:space="0"/>
            </w:tcBorders>
            <w:shd w:val="clear" w:color="auto" w:fill="BDD6EE"/>
            <w:tcMar>
              <w:top w:w="0" w:type="dxa"/>
              <w:left w:w="105" w:type="dxa"/>
              <w:bottom w:w="0" w:type="dxa"/>
              <w:right w:w="105" w:type="dxa"/>
            </w:tcMar>
          </w:tcPr>
          <w:p w14:paraId="44E9E1B1">
            <w:pPr>
              <w:pStyle w:val="174"/>
              <w:jc w:val="center"/>
              <w:rPr>
                <w:rFonts w:hint="default" w:ascii="宋体" w:hAnsi="宋体" w:cs="宋体"/>
                <w:bCs/>
                <w:color w:val="000000"/>
                <w:sz w:val="21"/>
                <w:szCs w:val="21"/>
              </w:rPr>
            </w:pPr>
            <w:r>
              <w:rPr>
                <w:rFonts w:ascii="宋体" w:hAnsi="宋体" w:cs="宋体"/>
                <w:bCs/>
                <w:color w:val="000000"/>
                <w:sz w:val="21"/>
                <w:szCs w:val="21"/>
              </w:rPr>
              <w:t>序号</w:t>
            </w:r>
          </w:p>
        </w:tc>
        <w:tc>
          <w:tcPr>
            <w:tcW w:w="1701" w:type="dxa"/>
            <w:tcBorders>
              <w:top w:val="single" w:color="000000" w:sz="4" w:space="0"/>
              <w:left w:val="nil"/>
              <w:bottom w:val="single" w:color="000000" w:sz="4" w:space="0"/>
              <w:right w:val="single" w:color="000000" w:sz="4" w:space="0"/>
            </w:tcBorders>
            <w:shd w:val="clear" w:color="auto" w:fill="BDD6EE"/>
            <w:tcMar>
              <w:top w:w="0" w:type="dxa"/>
              <w:left w:w="105" w:type="dxa"/>
              <w:bottom w:w="0" w:type="dxa"/>
              <w:right w:w="105" w:type="dxa"/>
            </w:tcMar>
          </w:tcPr>
          <w:p w14:paraId="17DE2687">
            <w:pPr>
              <w:pStyle w:val="174"/>
              <w:jc w:val="center"/>
              <w:rPr>
                <w:rFonts w:hint="default" w:ascii="宋体" w:hAnsi="宋体" w:cs="宋体"/>
                <w:bCs/>
                <w:color w:val="000000"/>
                <w:sz w:val="21"/>
                <w:szCs w:val="21"/>
              </w:rPr>
            </w:pPr>
            <w:r>
              <w:rPr>
                <w:rFonts w:ascii="宋体" w:hAnsi="宋体" w:cs="宋体"/>
                <w:bCs/>
                <w:color w:val="000000"/>
                <w:sz w:val="21"/>
                <w:szCs w:val="21"/>
              </w:rPr>
              <w:t>基因</w:t>
            </w:r>
          </w:p>
        </w:tc>
        <w:tc>
          <w:tcPr>
            <w:tcW w:w="4716" w:type="dxa"/>
            <w:tcBorders>
              <w:top w:val="single" w:color="000000" w:sz="4" w:space="0"/>
              <w:left w:val="nil"/>
              <w:bottom w:val="single" w:color="000000" w:sz="4" w:space="0"/>
              <w:right w:val="single" w:color="000000" w:sz="4" w:space="0"/>
            </w:tcBorders>
            <w:shd w:val="clear" w:color="auto" w:fill="BDD6EE"/>
            <w:tcMar>
              <w:top w:w="0" w:type="dxa"/>
              <w:left w:w="105" w:type="dxa"/>
              <w:bottom w:w="0" w:type="dxa"/>
              <w:right w:w="105" w:type="dxa"/>
            </w:tcMar>
          </w:tcPr>
          <w:p w14:paraId="021B52C9">
            <w:pPr>
              <w:pStyle w:val="174"/>
              <w:jc w:val="center"/>
              <w:rPr>
                <w:rFonts w:hint="default" w:ascii="宋体" w:hAnsi="宋体" w:cs="宋体"/>
                <w:bCs/>
                <w:color w:val="000000"/>
                <w:sz w:val="21"/>
                <w:szCs w:val="21"/>
              </w:rPr>
            </w:pPr>
            <w:r>
              <w:rPr>
                <w:rFonts w:ascii="宋体" w:hAnsi="宋体" w:cs="宋体"/>
                <w:bCs/>
                <w:color w:val="000000"/>
                <w:sz w:val="21"/>
                <w:szCs w:val="21"/>
              </w:rPr>
              <w:t>中文疾病名称</w:t>
            </w:r>
          </w:p>
        </w:tc>
        <w:tc>
          <w:tcPr>
            <w:tcW w:w="1791" w:type="dxa"/>
            <w:tcBorders>
              <w:top w:val="single" w:color="000000" w:sz="4" w:space="0"/>
              <w:left w:val="nil"/>
              <w:bottom w:val="single" w:color="000000" w:sz="4" w:space="0"/>
              <w:right w:val="single" w:color="000000" w:sz="4" w:space="0"/>
            </w:tcBorders>
            <w:shd w:val="clear" w:color="auto" w:fill="BDD6EE"/>
            <w:tcMar>
              <w:top w:w="0" w:type="dxa"/>
              <w:left w:w="105" w:type="dxa"/>
              <w:bottom w:w="0" w:type="dxa"/>
              <w:right w:w="105" w:type="dxa"/>
            </w:tcMar>
          </w:tcPr>
          <w:p w14:paraId="5ADCB8CF">
            <w:pPr>
              <w:pStyle w:val="174"/>
              <w:jc w:val="center"/>
              <w:rPr>
                <w:rFonts w:hint="default" w:ascii="宋体" w:hAnsi="宋体" w:cs="宋体"/>
                <w:bCs/>
                <w:color w:val="000000"/>
                <w:sz w:val="21"/>
                <w:szCs w:val="21"/>
              </w:rPr>
            </w:pPr>
            <w:r>
              <w:rPr>
                <w:rFonts w:ascii="宋体" w:hAnsi="宋体" w:cs="宋体"/>
                <w:bCs/>
                <w:color w:val="000000"/>
                <w:sz w:val="21"/>
                <w:szCs w:val="21"/>
              </w:rPr>
              <w:t>疾病大类</w:t>
            </w:r>
          </w:p>
        </w:tc>
      </w:tr>
      <w:tr w14:paraId="7B22A3E4">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A6D8A4">
            <w:pPr>
              <w:pStyle w:val="174"/>
              <w:jc w:val="center"/>
              <w:rPr>
                <w:rFonts w:hint="default" w:ascii="宋体" w:hAnsi="宋体" w:cs="宋体"/>
                <w:bCs/>
                <w:sz w:val="21"/>
                <w:szCs w:val="21"/>
              </w:rPr>
            </w:pPr>
            <w:r>
              <w:rPr>
                <w:rFonts w:ascii="宋体" w:hAnsi="宋体" w:cs="宋体"/>
                <w:bCs/>
                <w:sz w:val="21"/>
                <w:szCs w:val="21"/>
              </w:rPr>
              <w:t>1</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76D016B3">
            <w:pPr>
              <w:pStyle w:val="174"/>
              <w:jc w:val="center"/>
              <w:rPr>
                <w:rFonts w:hint="default" w:ascii="宋体" w:hAnsi="宋体" w:cs="宋体"/>
                <w:bCs/>
                <w:sz w:val="21"/>
                <w:szCs w:val="21"/>
              </w:rPr>
            </w:pPr>
            <w:r>
              <w:rPr>
                <w:rFonts w:ascii="宋体" w:hAnsi="宋体" w:cs="宋体"/>
                <w:bCs/>
                <w:sz w:val="21"/>
                <w:szCs w:val="21"/>
              </w:rPr>
              <w:t>JAG1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542B20C">
            <w:pPr>
              <w:pStyle w:val="174"/>
              <w:jc w:val="center"/>
              <w:rPr>
                <w:rFonts w:hint="default" w:ascii="宋体" w:hAnsi="宋体" w:cs="宋体"/>
                <w:bCs/>
                <w:sz w:val="21"/>
                <w:szCs w:val="21"/>
              </w:rPr>
            </w:pPr>
            <w:r>
              <w:rPr>
                <w:rFonts w:ascii="宋体" w:hAnsi="宋体" w:cs="宋体"/>
                <w:bCs/>
                <w:sz w:val="21"/>
                <w:szCs w:val="21"/>
              </w:rPr>
              <w:t>Alagille综合征1型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75EB72DE">
            <w:pPr>
              <w:pStyle w:val="174"/>
              <w:jc w:val="center"/>
              <w:rPr>
                <w:rFonts w:hint="default" w:ascii="宋体" w:hAnsi="宋体" w:cs="宋体"/>
                <w:bCs/>
                <w:sz w:val="21"/>
                <w:szCs w:val="21"/>
              </w:rPr>
            </w:pPr>
            <w:r>
              <w:rPr>
                <w:rFonts w:ascii="宋体" w:hAnsi="宋体" w:cs="宋体"/>
                <w:bCs/>
                <w:sz w:val="21"/>
                <w:szCs w:val="21"/>
              </w:rPr>
              <w:t>遗传代谢病</w:t>
            </w:r>
          </w:p>
        </w:tc>
      </w:tr>
      <w:tr w14:paraId="0100C05B">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92B21D">
            <w:pPr>
              <w:pStyle w:val="174"/>
              <w:jc w:val="center"/>
              <w:rPr>
                <w:rFonts w:hint="default" w:ascii="宋体" w:hAnsi="宋体" w:cs="宋体"/>
                <w:bCs/>
                <w:sz w:val="21"/>
                <w:szCs w:val="21"/>
              </w:rPr>
            </w:pPr>
            <w:r>
              <w:rPr>
                <w:rFonts w:ascii="宋体" w:hAnsi="宋体" w:cs="宋体"/>
                <w:bCs/>
                <w:sz w:val="21"/>
                <w:szCs w:val="21"/>
              </w:rPr>
              <w:t>2</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7704A67B">
            <w:pPr>
              <w:pStyle w:val="174"/>
              <w:jc w:val="center"/>
              <w:rPr>
                <w:rFonts w:hint="default" w:ascii="宋体" w:hAnsi="宋体" w:cs="宋体"/>
                <w:bCs/>
                <w:sz w:val="21"/>
                <w:szCs w:val="21"/>
              </w:rPr>
            </w:pPr>
            <w:r>
              <w:rPr>
                <w:rFonts w:ascii="宋体" w:hAnsi="宋体" w:cs="宋体"/>
                <w:bCs/>
                <w:sz w:val="21"/>
                <w:szCs w:val="21"/>
              </w:rPr>
              <w:t>NOTCH2</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06F03318">
            <w:pPr>
              <w:pStyle w:val="174"/>
              <w:jc w:val="center"/>
              <w:rPr>
                <w:rFonts w:hint="default" w:ascii="宋体" w:hAnsi="宋体" w:cs="宋体"/>
                <w:bCs/>
                <w:sz w:val="21"/>
                <w:szCs w:val="21"/>
              </w:rPr>
            </w:pPr>
            <w:r>
              <w:rPr>
                <w:rFonts w:ascii="宋体" w:hAnsi="宋体" w:cs="宋体"/>
                <w:bCs/>
                <w:sz w:val="21"/>
                <w:szCs w:val="21"/>
              </w:rPr>
              <w:t>Alagille综合征2型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2103280">
            <w:pPr>
              <w:pStyle w:val="174"/>
              <w:jc w:val="center"/>
              <w:rPr>
                <w:rFonts w:hint="default" w:ascii="宋体" w:hAnsi="宋体" w:cs="宋体"/>
                <w:bCs/>
                <w:sz w:val="21"/>
                <w:szCs w:val="21"/>
              </w:rPr>
            </w:pPr>
            <w:r>
              <w:rPr>
                <w:rFonts w:ascii="宋体" w:hAnsi="宋体" w:cs="宋体"/>
                <w:bCs/>
                <w:sz w:val="21"/>
                <w:szCs w:val="21"/>
              </w:rPr>
              <w:t>遗传代谢病</w:t>
            </w:r>
          </w:p>
        </w:tc>
      </w:tr>
      <w:tr w14:paraId="7692648D">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8F21F8">
            <w:pPr>
              <w:pStyle w:val="174"/>
              <w:jc w:val="center"/>
              <w:rPr>
                <w:rFonts w:hint="default" w:ascii="宋体" w:hAnsi="宋体" w:cs="宋体"/>
                <w:bCs/>
                <w:sz w:val="21"/>
                <w:szCs w:val="21"/>
              </w:rPr>
            </w:pPr>
            <w:r>
              <w:rPr>
                <w:rFonts w:ascii="宋体" w:hAnsi="宋体" w:cs="宋体"/>
                <w:bCs/>
                <w:sz w:val="21"/>
                <w:szCs w:val="21"/>
              </w:rPr>
              <w:t>3</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64F32718">
            <w:pPr>
              <w:pStyle w:val="174"/>
              <w:jc w:val="center"/>
              <w:rPr>
                <w:rFonts w:hint="default" w:ascii="宋体" w:hAnsi="宋体" w:cs="宋体"/>
                <w:bCs/>
                <w:sz w:val="21"/>
                <w:szCs w:val="21"/>
              </w:rPr>
            </w:pPr>
            <w:r>
              <w:rPr>
                <w:rFonts w:ascii="宋体" w:hAnsi="宋体" w:cs="宋体"/>
                <w:bCs/>
                <w:sz w:val="21"/>
                <w:szCs w:val="21"/>
              </w:rPr>
              <w:t>SLC25A13</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0063506E">
            <w:pPr>
              <w:pStyle w:val="174"/>
              <w:jc w:val="center"/>
              <w:rPr>
                <w:rFonts w:hint="default" w:ascii="宋体" w:hAnsi="宋体" w:cs="宋体"/>
                <w:bCs/>
                <w:sz w:val="21"/>
                <w:szCs w:val="21"/>
              </w:rPr>
            </w:pPr>
            <w:r>
              <w:rPr>
                <w:rFonts w:ascii="宋体" w:hAnsi="宋体" w:cs="宋体"/>
                <w:bCs/>
                <w:sz w:val="21"/>
                <w:szCs w:val="21"/>
              </w:rPr>
              <w:t>Citrin缺乏症</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EB1AD07">
            <w:pPr>
              <w:pStyle w:val="174"/>
              <w:jc w:val="center"/>
              <w:rPr>
                <w:rFonts w:hint="default" w:ascii="宋体" w:hAnsi="宋体" w:cs="宋体"/>
                <w:bCs/>
                <w:sz w:val="21"/>
                <w:szCs w:val="21"/>
              </w:rPr>
            </w:pPr>
            <w:r>
              <w:rPr>
                <w:rFonts w:ascii="宋体" w:hAnsi="宋体" w:cs="宋体"/>
                <w:bCs/>
                <w:sz w:val="21"/>
                <w:szCs w:val="21"/>
              </w:rPr>
              <w:t>遗传代谢病</w:t>
            </w:r>
          </w:p>
        </w:tc>
      </w:tr>
      <w:tr w14:paraId="4742189E">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69466B">
            <w:pPr>
              <w:pStyle w:val="174"/>
              <w:jc w:val="center"/>
              <w:rPr>
                <w:rFonts w:hint="default" w:ascii="宋体" w:hAnsi="宋体" w:cs="宋体"/>
                <w:bCs/>
                <w:sz w:val="21"/>
                <w:szCs w:val="21"/>
              </w:rPr>
            </w:pPr>
            <w:r>
              <w:rPr>
                <w:rFonts w:ascii="宋体" w:hAnsi="宋体" w:cs="宋体"/>
                <w:bCs/>
                <w:sz w:val="21"/>
                <w:szCs w:val="21"/>
              </w:rPr>
              <w:t>4</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16B75CF1">
            <w:pPr>
              <w:pStyle w:val="174"/>
              <w:jc w:val="center"/>
              <w:rPr>
                <w:rFonts w:hint="default" w:ascii="宋体" w:hAnsi="宋体" w:cs="宋体"/>
                <w:bCs/>
                <w:sz w:val="21"/>
                <w:szCs w:val="21"/>
              </w:rPr>
            </w:pPr>
            <w:r>
              <w:rPr>
                <w:rFonts w:ascii="宋体" w:hAnsi="宋体" w:cs="宋体"/>
                <w:bCs/>
                <w:sz w:val="21"/>
                <w:szCs w:val="21"/>
              </w:rPr>
              <w:t>ABCC2</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A8847BB">
            <w:pPr>
              <w:pStyle w:val="174"/>
              <w:jc w:val="center"/>
              <w:rPr>
                <w:rFonts w:hint="default" w:ascii="宋体" w:hAnsi="宋体" w:cs="宋体"/>
                <w:bCs/>
                <w:sz w:val="21"/>
                <w:szCs w:val="21"/>
              </w:rPr>
            </w:pPr>
            <w:r>
              <w:rPr>
                <w:rFonts w:ascii="宋体" w:hAnsi="宋体" w:cs="宋体"/>
                <w:bCs/>
                <w:sz w:val="21"/>
                <w:szCs w:val="21"/>
              </w:rPr>
              <w:t>Dubin-Johnson综合征</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7D46BE5E">
            <w:pPr>
              <w:pStyle w:val="174"/>
              <w:jc w:val="center"/>
              <w:rPr>
                <w:rFonts w:hint="default" w:ascii="宋体" w:hAnsi="宋体" w:cs="宋体"/>
                <w:bCs/>
                <w:sz w:val="21"/>
                <w:szCs w:val="21"/>
              </w:rPr>
            </w:pPr>
            <w:r>
              <w:rPr>
                <w:rFonts w:ascii="宋体" w:hAnsi="宋体" w:cs="宋体"/>
                <w:bCs/>
                <w:sz w:val="21"/>
                <w:szCs w:val="21"/>
              </w:rPr>
              <w:t>遗传代谢病</w:t>
            </w:r>
          </w:p>
        </w:tc>
      </w:tr>
      <w:tr w14:paraId="387D804A">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868636">
            <w:pPr>
              <w:pStyle w:val="174"/>
              <w:jc w:val="center"/>
              <w:rPr>
                <w:rFonts w:hint="default" w:ascii="宋体" w:hAnsi="宋体" w:cs="宋体"/>
                <w:bCs/>
                <w:sz w:val="21"/>
                <w:szCs w:val="21"/>
              </w:rPr>
            </w:pPr>
            <w:r>
              <w:rPr>
                <w:rFonts w:ascii="宋体" w:hAnsi="宋体" w:cs="宋体"/>
                <w:bCs/>
                <w:sz w:val="21"/>
                <w:szCs w:val="21"/>
              </w:rPr>
              <w:t>5</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84E5429">
            <w:pPr>
              <w:pStyle w:val="174"/>
              <w:jc w:val="center"/>
              <w:rPr>
                <w:rFonts w:hint="default" w:ascii="宋体" w:hAnsi="宋体" w:cs="宋体"/>
                <w:bCs/>
                <w:sz w:val="21"/>
                <w:szCs w:val="21"/>
              </w:rPr>
            </w:pPr>
            <w:r>
              <w:rPr>
                <w:rFonts w:ascii="宋体" w:hAnsi="宋体" w:cs="宋体"/>
                <w:bCs/>
                <w:sz w:val="21"/>
                <w:szCs w:val="21"/>
              </w:rPr>
              <w:t>G6PD</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7B162AD0">
            <w:pPr>
              <w:pStyle w:val="174"/>
              <w:jc w:val="center"/>
              <w:rPr>
                <w:rFonts w:hint="default" w:ascii="宋体" w:hAnsi="宋体" w:cs="宋体"/>
                <w:bCs/>
                <w:sz w:val="21"/>
                <w:szCs w:val="21"/>
              </w:rPr>
            </w:pPr>
            <w:r>
              <w:rPr>
                <w:rFonts w:ascii="宋体" w:hAnsi="宋体" w:cs="宋体"/>
                <w:bCs/>
                <w:sz w:val="21"/>
                <w:szCs w:val="21"/>
              </w:rPr>
              <w:t>G6PD 缺乏症</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533F1EB">
            <w:pPr>
              <w:pStyle w:val="174"/>
              <w:jc w:val="center"/>
              <w:rPr>
                <w:rFonts w:hint="default" w:ascii="宋体" w:hAnsi="宋体" w:cs="宋体"/>
                <w:bCs/>
                <w:sz w:val="21"/>
                <w:szCs w:val="21"/>
              </w:rPr>
            </w:pPr>
            <w:r>
              <w:rPr>
                <w:rFonts w:ascii="宋体" w:hAnsi="宋体" w:cs="宋体"/>
                <w:bCs/>
                <w:sz w:val="21"/>
                <w:szCs w:val="21"/>
              </w:rPr>
              <w:t>血液系统</w:t>
            </w:r>
          </w:p>
        </w:tc>
      </w:tr>
      <w:tr w14:paraId="72DAC672">
        <w:tblPrEx>
          <w:tblCellMar>
            <w:top w:w="0" w:type="dxa"/>
            <w:left w:w="108" w:type="dxa"/>
            <w:bottom w:w="0" w:type="dxa"/>
            <w:right w:w="108" w:type="dxa"/>
          </w:tblCellMar>
        </w:tblPrEx>
        <w:trPr>
          <w:trHeight w:val="535"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A6AE38">
            <w:pPr>
              <w:pStyle w:val="174"/>
              <w:jc w:val="center"/>
              <w:rPr>
                <w:rFonts w:hint="default" w:ascii="宋体" w:hAnsi="宋体" w:cs="宋体"/>
                <w:bCs/>
                <w:sz w:val="21"/>
                <w:szCs w:val="21"/>
              </w:rPr>
            </w:pPr>
            <w:r>
              <w:rPr>
                <w:rFonts w:ascii="宋体" w:hAnsi="宋体" w:cs="宋体"/>
                <w:bCs/>
                <w:sz w:val="21"/>
                <w:szCs w:val="21"/>
              </w:rPr>
              <w:t>6</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76960275">
            <w:pPr>
              <w:pStyle w:val="174"/>
              <w:jc w:val="center"/>
              <w:rPr>
                <w:rFonts w:hint="default" w:ascii="宋体" w:hAnsi="宋体" w:cs="宋体"/>
                <w:bCs/>
                <w:sz w:val="21"/>
                <w:szCs w:val="21"/>
              </w:rPr>
            </w:pPr>
            <w:r>
              <w:rPr>
                <w:rFonts w:ascii="宋体" w:hAnsi="宋体" w:cs="宋体"/>
                <w:bCs/>
                <w:sz w:val="21"/>
                <w:szCs w:val="21"/>
              </w:rPr>
              <w:t>UGT1A1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2EAC83AE">
            <w:pPr>
              <w:pStyle w:val="174"/>
              <w:jc w:val="center"/>
              <w:rPr>
                <w:rFonts w:hint="default" w:ascii="宋体" w:hAnsi="宋体" w:cs="宋体"/>
                <w:bCs/>
                <w:sz w:val="21"/>
                <w:szCs w:val="21"/>
              </w:rPr>
            </w:pPr>
            <w:r>
              <w:rPr>
                <w:rFonts w:ascii="宋体" w:hAnsi="宋体" w:cs="宋体"/>
                <w:bCs/>
                <w:sz w:val="21"/>
                <w:szCs w:val="21"/>
              </w:rPr>
              <w:t>Gilbert综合征；Crigler-Najjar综合征I型；Crigler Najjar 综合征II型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6B0F076">
            <w:pPr>
              <w:pStyle w:val="174"/>
              <w:jc w:val="center"/>
              <w:rPr>
                <w:rFonts w:hint="default" w:ascii="宋体" w:hAnsi="宋体" w:cs="宋体"/>
                <w:bCs/>
                <w:sz w:val="21"/>
                <w:szCs w:val="21"/>
              </w:rPr>
            </w:pPr>
            <w:r>
              <w:rPr>
                <w:rFonts w:ascii="宋体" w:hAnsi="宋体" w:cs="宋体"/>
                <w:bCs/>
                <w:sz w:val="21"/>
                <w:szCs w:val="21"/>
              </w:rPr>
              <w:t>遗传代谢病</w:t>
            </w:r>
          </w:p>
        </w:tc>
      </w:tr>
      <w:tr w14:paraId="4ADC4C8F">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9E13E7F">
            <w:pPr>
              <w:pStyle w:val="174"/>
              <w:jc w:val="center"/>
              <w:rPr>
                <w:rFonts w:hint="default" w:ascii="宋体" w:hAnsi="宋体" w:cs="宋体"/>
                <w:bCs/>
                <w:sz w:val="21"/>
                <w:szCs w:val="21"/>
              </w:rPr>
            </w:pPr>
            <w:r>
              <w:rPr>
                <w:rFonts w:ascii="宋体" w:hAnsi="宋体" w:cs="宋体"/>
                <w:bCs/>
                <w:sz w:val="21"/>
                <w:szCs w:val="21"/>
              </w:rPr>
              <w:t>7</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21CF85B">
            <w:pPr>
              <w:pStyle w:val="174"/>
              <w:jc w:val="center"/>
              <w:rPr>
                <w:rFonts w:hint="default" w:ascii="宋体" w:hAnsi="宋体" w:cs="宋体"/>
                <w:bCs/>
                <w:sz w:val="21"/>
                <w:szCs w:val="21"/>
              </w:rPr>
            </w:pPr>
            <w:r>
              <w:rPr>
                <w:rFonts w:ascii="宋体" w:hAnsi="宋体" w:cs="宋体"/>
                <w:bCs/>
                <w:sz w:val="21"/>
                <w:szCs w:val="21"/>
              </w:rPr>
              <w:t>HBB</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63B3DEC3">
            <w:pPr>
              <w:pStyle w:val="174"/>
              <w:jc w:val="center"/>
              <w:rPr>
                <w:rFonts w:hint="default" w:ascii="宋体" w:hAnsi="宋体" w:cs="宋体"/>
                <w:bCs/>
                <w:sz w:val="21"/>
                <w:szCs w:val="21"/>
              </w:rPr>
            </w:pPr>
            <w:r>
              <w:rPr>
                <w:rFonts w:ascii="宋体" w:hAnsi="宋体" w:cs="宋体"/>
                <w:bCs/>
                <w:sz w:val="21"/>
                <w:szCs w:val="21"/>
              </w:rPr>
              <w:t>β-地中海贫血</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1116B65">
            <w:pPr>
              <w:pStyle w:val="174"/>
              <w:jc w:val="center"/>
              <w:rPr>
                <w:rFonts w:hint="default" w:ascii="宋体" w:hAnsi="宋体" w:cs="宋体"/>
                <w:bCs/>
                <w:sz w:val="21"/>
                <w:szCs w:val="21"/>
              </w:rPr>
            </w:pPr>
            <w:r>
              <w:rPr>
                <w:rFonts w:ascii="宋体" w:hAnsi="宋体" w:cs="宋体"/>
                <w:bCs/>
                <w:sz w:val="21"/>
                <w:szCs w:val="21"/>
              </w:rPr>
              <w:t>血液系统</w:t>
            </w:r>
          </w:p>
        </w:tc>
      </w:tr>
      <w:tr w14:paraId="2CA47E25">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C4DE1D">
            <w:pPr>
              <w:pStyle w:val="174"/>
              <w:jc w:val="center"/>
              <w:rPr>
                <w:rFonts w:hint="default" w:ascii="宋体" w:hAnsi="宋体" w:cs="宋体"/>
                <w:bCs/>
                <w:sz w:val="21"/>
                <w:szCs w:val="21"/>
              </w:rPr>
            </w:pPr>
            <w:r>
              <w:rPr>
                <w:rFonts w:ascii="宋体" w:hAnsi="宋体" w:cs="宋体"/>
                <w:bCs/>
                <w:sz w:val="21"/>
                <w:szCs w:val="21"/>
              </w:rPr>
              <w:t>8</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68487E3">
            <w:pPr>
              <w:pStyle w:val="174"/>
              <w:jc w:val="center"/>
              <w:rPr>
                <w:rFonts w:hint="default" w:ascii="宋体" w:hAnsi="宋体" w:cs="宋体"/>
                <w:bCs/>
                <w:sz w:val="21"/>
                <w:szCs w:val="21"/>
              </w:rPr>
            </w:pPr>
            <w:r>
              <w:rPr>
                <w:rFonts w:ascii="宋体" w:hAnsi="宋体" w:cs="宋体"/>
                <w:bCs/>
                <w:sz w:val="21"/>
                <w:szCs w:val="21"/>
              </w:rPr>
              <w:t>GALE</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2F7A76B9">
            <w:pPr>
              <w:pStyle w:val="174"/>
              <w:jc w:val="center"/>
              <w:rPr>
                <w:rFonts w:hint="default" w:ascii="宋体" w:hAnsi="宋体" w:cs="宋体"/>
                <w:bCs/>
                <w:sz w:val="21"/>
                <w:szCs w:val="21"/>
              </w:rPr>
            </w:pPr>
            <w:r>
              <w:rPr>
                <w:rFonts w:ascii="宋体" w:hAnsi="宋体" w:cs="宋体"/>
                <w:bCs/>
                <w:sz w:val="21"/>
                <w:szCs w:val="21"/>
              </w:rPr>
              <w:t>半乳糖差向异构酶缺乏症</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168F3BD1">
            <w:pPr>
              <w:pStyle w:val="174"/>
              <w:jc w:val="center"/>
              <w:rPr>
                <w:rFonts w:hint="default" w:ascii="宋体" w:hAnsi="宋体" w:cs="宋体"/>
                <w:bCs/>
                <w:sz w:val="21"/>
                <w:szCs w:val="21"/>
              </w:rPr>
            </w:pPr>
            <w:r>
              <w:rPr>
                <w:rFonts w:ascii="宋体" w:hAnsi="宋体" w:cs="宋体"/>
                <w:bCs/>
                <w:sz w:val="21"/>
                <w:szCs w:val="21"/>
              </w:rPr>
              <w:t>遗传代谢病</w:t>
            </w:r>
          </w:p>
        </w:tc>
      </w:tr>
      <w:tr w14:paraId="56F3A120">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77E638">
            <w:pPr>
              <w:pStyle w:val="174"/>
              <w:jc w:val="center"/>
              <w:rPr>
                <w:rFonts w:hint="default" w:ascii="宋体" w:hAnsi="宋体" w:cs="宋体"/>
                <w:bCs/>
                <w:sz w:val="21"/>
                <w:szCs w:val="21"/>
              </w:rPr>
            </w:pPr>
            <w:r>
              <w:rPr>
                <w:rFonts w:ascii="宋体" w:hAnsi="宋体" w:cs="宋体"/>
                <w:bCs/>
                <w:sz w:val="21"/>
                <w:szCs w:val="21"/>
              </w:rPr>
              <w:t>9</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EB15474">
            <w:pPr>
              <w:pStyle w:val="174"/>
              <w:jc w:val="center"/>
              <w:rPr>
                <w:rFonts w:hint="default" w:ascii="宋体" w:hAnsi="宋体" w:cs="宋体"/>
                <w:bCs/>
                <w:sz w:val="21"/>
                <w:szCs w:val="21"/>
              </w:rPr>
            </w:pPr>
            <w:r>
              <w:rPr>
                <w:rFonts w:ascii="宋体" w:hAnsi="宋体" w:cs="宋体"/>
                <w:bCs/>
                <w:sz w:val="21"/>
                <w:szCs w:val="21"/>
              </w:rPr>
              <w:t>GALK1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0AE185B0">
            <w:pPr>
              <w:pStyle w:val="174"/>
              <w:jc w:val="center"/>
              <w:rPr>
                <w:rFonts w:hint="default" w:ascii="宋体" w:hAnsi="宋体" w:cs="宋体"/>
                <w:bCs/>
                <w:sz w:val="21"/>
                <w:szCs w:val="21"/>
              </w:rPr>
            </w:pPr>
            <w:r>
              <w:rPr>
                <w:rFonts w:ascii="宋体" w:hAnsi="宋体" w:cs="宋体"/>
                <w:bCs/>
                <w:sz w:val="21"/>
                <w:szCs w:val="21"/>
              </w:rPr>
              <w:t>半乳糖激酶缺乏症</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4B7D9D9">
            <w:pPr>
              <w:pStyle w:val="174"/>
              <w:jc w:val="center"/>
              <w:rPr>
                <w:rFonts w:hint="default" w:ascii="宋体" w:hAnsi="宋体" w:cs="宋体"/>
                <w:bCs/>
                <w:sz w:val="21"/>
                <w:szCs w:val="21"/>
              </w:rPr>
            </w:pPr>
            <w:r>
              <w:rPr>
                <w:rFonts w:ascii="宋体" w:hAnsi="宋体" w:cs="宋体"/>
                <w:bCs/>
                <w:sz w:val="21"/>
                <w:szCs w:val="21"/>
              </w:rPr>
              <w:t>遗传代谢病</w:t>
            </w:r>
          </w:p>
        </w:tc>
      </w:tr>
      <w:tr w14:paraId="691DC512">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490876">
            <w:pPr>
              <w:pStyle w:val="174"/>
              <w:jc w:val="center"/>
              <w:rPr>
                <w:rFonts w:hint="default" w:ascii="宋体" w:hAnsi="宋体" w:cs="宋体"/>
                <w:bCs/>
                <w:sz w:val="21"/>
                <w:szCs w:val="21"/>
              </w:rPr>
            </w:pPr>
            <w:r>
              <w:rPr>
                <w:rFonts w:ascii="宋体" w:hAnsi="宋体" w:cs="宋体"/>
                <w:bCs/>
                <w:sz w:val="21"/>
                <w:szCs w:val="21"/>
              </w:rPr>
              <w:t>10</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4D594D50">
            <w:pPr>
              <w:pStyle w:val="174"/>
              <w:jc w:val="center"/>
              <w:rPr>
                <w:rFonts w:hint="default" w:ascii="宋体" w:hAnsi="宋体" w:cs="宋体"/>
                <w:bCs/>
                <w:sz w:val="21"/>
                <w:szCs w:val="21"/>
              </w:rPr>
            </w:pPr>
            <w:r>
              <w:rPr>
                <w:rFonts w:ascii="宋体" w:hAnsi="宋体" w:cs="宋体"/>
                <w:bCs/>
                <w:sz w:val="21"/>
                <w:szCs w:val="21"/>
              </w:rPr>
              <w:t>GALT</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79731455">
            <w:pPr>
              <w:pStyle w:val="174"/>
              <w:jc w:val="center"/>
              <w:rPr>
                <w:rFonts w:hint="default" w:ascii="宋体" w:hAnsi="宋体" w:cs="宋体"/>
                <w:bCs/>
                <w:sz w:val="21"/>
                <w:szCs w:val="21"/>
              </w:rPr>
            </w:pPr>
            <w:r>
              <w:rPr>
                <w:rFonts w:ascii="宋体" w:hAnsi="宋体" w:cs="宋体"/>
                <w:bCs/>
                <w:sz w:val="21"/>
                <w:szCs w:val="21"/>
              </w:rPr>
              <w:t>半乳糖血症</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1276FB39">
            <w:pPr>
              <w:pStyle w:val="174"/>
              <w:jc w:val="center"/>
              <w:rPr>
                <w:rFonts w:hint="default" w:ascii="宋体" w:hAnsi="宋体" w:cs="宋体"/>
                <w:bCs/>
                <w:sz w:val="21"/>
                <w:szCs w:val="21"/>
              </w:rPr>
            </w:pPr>
            <w:r>
              <w:rPr>
                <w:rFonts w:ascii="宋体" w:hAnsi="宋体" w:cs="宋体"/>
                <w:bCs/>
                <w:sz w:val="21"/>
                <w:szCs w:val="21"/>
              </w:rPr>
              <w:t>遗传代谢病</w:t>
            </w:r>
          </w:p>
        </w:tc>
      </w:tr>
      <w:tr w14:paraId="7D6D59AE">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5038B9">
            <w:pPr>
              <w:pStyle w:val="174"/>
              <w:jc w:val="center"/>
              <w:rPr>
                <w:rFonts w:hint="default" w:ascii="宋体" w:hAnsi="宋体" w:cs="宋体"/>
                <w:bCs/>
                <w:sz w:val="21"/>
                <w:szCs w:val="21"/>
              </w:rPr>
            </w:pPr>
            <w:r>
              <w:rPr>
                <w:rFonts w:ascii="宋体" w:hAnsi="宋体" w:cs="宋体"/>
                <w:bCs/>
                <w:sz w:val="21"/>
                <w:szCs w:val="21"/>
              </w:rPr>
              <w:t>11</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428FF8DE">
            <w:pPr>
              <w:pStyle w:val="174"/>
              <w:jc w:val="center"/>
              <w:rPr>
                <w:rFonts w:hint="default" w:ascii="宋体" w:hAnsi="宋体" w:cs="宋体"/>
                <w:bCs/>
                <w:sz w:val="21"/>
                <w:szCs w:val="21"/>
              </w:rPr>
            </w:pPr>
            <w:r>
              <w:rPr>
                <w:rFonts w:ascii="宋体" w:hAnsi="宋体" w:cs="宋体"/>
                <w:bCs/>
                <w:sz w:val="21"/>
                <w:szCs w:val="21"/>
              </w:rPr>
              <w:t>ATP7B</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6215119B">
            <w:pPr>
              <w:pStyle w:val="174"/>
              <w:jc w:val="center"/>
              <w:rPr>
                <w:rFonts w:hint="default" w:ascii="宋体" w:hAnsi="宋体" w:cs="宋体"/>
                <w:bCs/>
                <w:sz w:val="21"/>
                <w:szCs w:val="21"/>
              </w:rPr>
            </w:pPr>
            <w:r>
              <w:rPr>
                <w:rFonts w:ascii="宋体" w:hAnsi="宋体" w:cs="宋体"/>
                <w:bCs/>
                <w:sz w:val="21"/>
                <w:szCs w:val="21"/>
              </w:rPr>
              <w:t>肝豆状核变性</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1B53C05D">
            <w:pPr>
              <w:pStyle w:val="174"/>
              <w:jc w:val="center"/>
              <w:rPr>
                <w:rFonts w:hint="default" w:ascii="宋体" w:hAnsi="宋体" w:cs="宋体"/>
                <w:bCs/>
                <w:sz w:val="21"/>
                <w:szCs w:val="21"/>
              </w:rPr>
            </w:pPr>
            <w:r>
              <w:rPr>
                <w:rFonts w:ascii="宋体" w:hAnsi="宋体" w:cs="宋体"/>
                <w:bCs/>
                <w:sz w:val="21"/>
                <w:szCs w:val="21"/>
              </w:rPr>
              <w:t>神经系统</w:t>
            </w:r>
          </w:p>
        </w:tc>
      </w:tr>
      <w:tr w14:paraId="212BDBAB">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11C1D3A">
            <w:pPr>
              <w:pStyle w:val="174"/>
              <w:jc w:val="center"/>
              <w:rPr>
                <w:rFonts w:hint="default" w:ascii="宋体" w:hAnsi="宋体" w:cs="宋体"/>
                <w:bCs/>
                <w:sz w:val="21"/>
                <w:szCs w:val="21"/>
              </w:rPr>
            </w:pPr>
            <w:r>
              <w:rPr>
                <w:rFonts w:ascii="宋体" w:hAnsi="宋体" w:cs="宋体"/>
                <w:bCs/>
                <w:sz w:val="21"/>
                <w:szCs w:val="21"/>
              </w:rPr>
              <w:t>12</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3F84FEC1">
            <w:pPr>
              <w:pStyle w:val="174"/>
              <w:jc w:val="center"/>
              <w:rPr>
                <w:rFonts w:hint="default" w:ascii="宋体" w:hAnsi="宋体" w:cs="宋体"/>
                <w:bCs/>
                <w:sz w:val="21"/>
                <w:szCs w:val="21"/>
              </w:rPr>
            </w:pPr>
            <w:r>
              <w:rPr>
                <w:rFonts w:ascii="宋体" w:hAnsi="宋体" w:cs="宋体"/>
                <w:bCs/>
                <w:sz w:val="21"/>
                <w:szCs w:val="21"/>
              </w:rPr>
              <w:t>GBA</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1B4DF1D1">
            <w:pPr>
              <w:pStyle w:val="174"/>
              <w:jc w:val="center"/>
              <w:rPr>
                <w:rFonts w:hint="default" w:ascii="宋体" w:hAnsi="宋体" w:cs="宋体"/>
                <w:bCs/>
                <w:sz w:val="21"/>
                <w:szCs w:val="21"/>
              </w:rPr>
            </w:pPr>
            <w:r>
              <w:rPr>
                <w:rFonts w:ascii="宋体" w:hAnsi="宋体" w:cs="宋体"/>
                <w:bCs/>
                <w:sz w:val="21"/>
                <w:szCs w:val="21"/>
              </w:rPr>
              <w:t>戈谢病</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2D1B8C59">
            <w:pPr>
              <w:pStyle w:val="174"/>
              <w:jc w:val="center"/>
              <w:rPr>
                <w:rFonts w:hint="default" w:ascii="宋体" w:hAnsi="宋体" w:cs="宋体"/>
                <w:bCs/>
                <w:sz w:val="21"/>
                <w:szCs w:val="21"/>
              </w:rPr>
            </w:pPr>
            <w:r>
              <w:rPr>
                <w:rFonts w:ascii="宋体" w:hAnsi="宋体" w:cs="宋体"/>
                <w:bCs/>
                <w:sz w:val="21"/>
                <w:szCs w:val="21"/>
              </w:rPr>
              <w:t>遗传代谢病</w:t>
            </w:r>
          </w:p>
        </w:tc>
      </w:tr>
      <w:tr w14:paraId="0C75C8BD">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6C92C5">
            <w:pPr>
              <w:pStyle w:val="174"/>
              <w:jc w:val="center"/>
              <w:rPr>
                <w:rFonts w:hint="default" w:ascii="宋体" w:hAnsi="宋体" w:cs="宋体"/>
                <w:bCs/>
                <w:sz w:val="21"/>
                <w:szCs w:val="21"/>
              </w:rPr>
            </w:pPr>
            <w:r>
              <w:rPr>
                <w:rFonts w:ascii="宋体" w:hAnsi="宋体" w:cs="宋体"/>
                <w:bCs/>
                <w:sz w:val="21"/>
                <w:szCs w:val="21"/>
              </w:rPr>
              <w:t>13</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ADE6EEE">
            <w:pPr>
              <w:pStyle w:val="174"/>
              <w:jc w:val="center"/>
              <w:rPr>
                <w:rFonts w:hint="default" w:ascii="宋体" w:hAnsi="宋体" w:cs="宋体"/>
                <w:bCs/>
                <w:sz w:val="21"/>
                <w:szCs w:val="21"/>
              </w:rPr>
            </w:pPr>
            <w:r>
              <w:rPr>
                <w:rFonts w:ascii="宋体" w:hAnsi="宋体" w:cs="宋体"/>
                <w:bCs/>
                <w:sz w:val="21"/>
                <w:szCs w:val="21"/>
              </w:rPr>
              <w:t>ASS1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24342DC7">
            <w:pPr>
              <w:pStyle w:val="174"/>
              <w:jc w:val="center"/>
              <w:rPr>
                <w:rFonts w:hint="default" w:ascii="宋体" w:hAnsi="宋体" w:cs="宋体"/>
                <w:bCs/>
                <w:sz w:val="21"/>
                <w:szCs w:val="21"/>
              </w:rPr>
            </w:pPr>
            <w:r>
              <w:rPr>
                <w:rFonts w:ascii="宋体" w:hAnsi="宋体" w:cs="宋体"/>
                <w:bCs/>
                <w:sz w:val="21"/>
                <w:szCs w:val="21"/>
              </w:rPr>
              <w:t>瓜氨酸血症I型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526C9C39">
            <w:pPr>
              <w:pStyle w:val="174"/>
              <w:jc w:val="center"/>
              <w:rPr>
                <w:rFonts w:hint="default" w:ascii="宋体" w:hAnsi="宋体" w:cs="宋体"/>
                <w:bCs/>
                <w:sz w:val="21"/>
                <w:szCs w:val="21"/>
              </w:rPr>
            </w:pPr>
            <w:r>
              <w:rPr>
                <w:rFonts w:ascii="宋体" w:hAnsi="宋体" w:cs="宋体"/>
                <w:bCs/>
                <w:sz w:val="21"/>
                <w:szCs w:val="21"/>
              </w:rPr>
              <w:t>遗传代谢病</w:t>
            </w:r>
          </w:p>
        </w:tc>
      </w:tr>
      <w:tr w14:paraId="609D8EBE">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14:paraId="454A7F33">
            <w:pPr>
              <w:pStyle w:val="174"/>
              <w:jc w:val="center"/>
              <w:rPr>
                <w:rFonts w:hint="default" w:ascii="宋体" w:hAnsi="宋体" w:cs="宋体"/>
                <w:bCs/>
                <w:sz w:val="21"/>
                <w:szCs w:val="21"/>
              </w:rPr>
            </w:pPr>
            <w:r>
              <w:rPr>
                <w:rFonts w:ascii="宋体" w:hAnsi="宋体" w:cs="宋体"/>
                <w:bCs/>
                <w:sz w:val="21"/>
                <w:szCs w:val="21"/>
              </w:rPr>
              <w:t>14</w:t>
            </w:r>
          </w:p>
        </w:tc>
        <w:tc>
          <w:tcPr>
            <w:tcW w:w="1701" w:type="dxa"/>
            <w:tcBorders>
              <w:top w:val="nil"/>
              <w:left w:val="nil"/>
              <w:bottom w:val="single" w:color="auto" w:sz="4" w:space="0"/>
              <w:right w:val="single" w:color="000000" w:sz="4" w:space="0"/>
            </w:tcBorders>
            <w:tcMar>
              <w:top w:w="0" w:type="dxa"/>
              <w:left w:w="105" w:type="dxa"/>
              <w:bottom w:w="0" w:type="dxa"/>
              <w:right w:w="105" w:type="dxa"/>
            </w:tcMar>
          </w:tcPr>
          <w:p w14:paraId="5922D3FF">
            <w:pPr>
              <w:pStyle w:val="174"/>
              <w:jc w:val="center"/>
              <w:rPr>
                <w:rFonts w:hint="default" w:ascii="宋体" w:hAnsi="宋体" w:cs="宋体"/>
                <w:bCs/>
                <w:sz w:val="21"/>
                <w:szCs w:val="21"/>
              </w:rPr>
            </w:pPr>
            <w:r>
              <w:rPr>
                <w:rFonts w:ascii="宋体" w:hAnsi="宋体" w:cs="宋体"/>
                <w:bCs/>
                <w:sz w:val="21"/>
                <w:szCs w:val="21"/>
              </w:rPr>
              <w:t>PKLR</w:t>
            </w:r>
          </w:p>
        </w:tc>
        <w:tc>
          <w:tcPr>
            <w:tcW w:w="4716" w:type="dxa"/>
            <w:tcBorders>
              <w:top w:val="nil"/>
              <w:left w:val="nil"/>
              <w:bottom w:val="single" w:color="auto" w:sz="4" w:space="0"/>
              <w:right w:val="single" w:color="000000" w:sz="4" w:space="0"/>
            </w:tcBorders>
            <w:tcMar>
              <w:top w:w="0" w:type="dxa"/>
              <w:left w:w="105" w:type="dxa"/>
              <w:bottom w:w="0" w:type="dxa"/>
              <w:right w:w="105" w:type="dxa"/>
            </w:tcMar>
          </w:tcPr>
          <w:p w14:paraId="53296747">
            <w:pPr>
              <w:pStyle w:val="174"/>
              <w:jc w:val="center"/>
              <w:rPr>
                <w:rFonts w:hint="default" w:ascii="宋体" w:hAnsi="宋体" w:cs="宋体"/>
                <w:bCs/>
                <w:sz w:val="21"/>
                <w:szCs w:val="21"/>
              </w:rPr>
            </w:pPr>
            <w:r>
              <w:rPr>
                <w:rFonts w:ascii="宋体" w:hAnsi="宋体" w:cs="宋体"/>
                <w:bCs/>
                <w:sz w:val="21"/>
                <w:szCs w:val="21"/>
              </w:rPr>
              <w:t>红细胞丙酮酸激酶缺乏症</w:t>
            </w:r>
          </w:p>
        </w:tc>
        <w:tc>
          <w:tcPr>
            <w:tcW w:w="1791" w:type="dxa"/>
            <w:tcBorders>
              <w:top w:val="nil"/>
              <w:left w:val="nil"/>
              <w:bottom w:val="single" w:color="auto" w:sz="4" w:space="0"/>
              <w:right w:val="single" w:color="000000" w:sz="4" w:space="0"/>
            </w:tcBorders>
            <w:tcMar>
              <w:top w:w="0" w:type="dxa"/>
              <w:left w:w="105" w:type="dxa"/>
              <w:bottom w:w="0" w:type="dxa"/>
              <w:right w:w="105" w:type="dxa"/>
            </w:tcMar>
          </w:tcPr>
          <w:p w14:paraId="65D926F4">
            <w:pPr>
              <w:pStyle w:val="174"/>
              <w:jc w:val="center"/>
              <w:rPr>
                <w:rFonts w:hint="default" w:ascii="宋体" w:hAnsi="宋体" w:cs="宋体"/>
                <w:bCs/>
                <w:sz w:val="21"/>
                <w:szCs w:val="21"/>
              </w:rPr>
            </w:pPr>
            <w:r>
              <w:rPr>
                <w:rFonts w:ascii="宋体" w:hAnsi="宋体" w:cs="宋体"/>
                <w:bCs/>
                <w:sz w:val="21"/>
                <w:szCs w:val="21"/>
              </w:rPr>
              <w:t>血液系统</w:t>
            </w:r>
          </w:p>
        </w:tc>
      </w:tr>
      <w:tr w14:paraId="2F475035">
        <w:tblPrEx>
          <w:tblCellMar>
            <w:top w:w="0" w:type="dxa"/>
            <w:left w:w="108" w:type="dxa"/>
            <w:bottom w:w="0" w:type="dxa"/>
            <w:right w:w="108" w:type="dxa"/>
          </w:tblCellMar>
        </w:tblPrEx>
        <w:trPr>
          <w:trHeight w:val="620" w:hRule="atLeast"/>
        </w:trPr>
        <w:tc>
          <w:tcPr>
            <w:tcW w:w="13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5802868">
            <w:pPr>
              <w:pStyle w:val="174"/>
              <w:jc w:val="center"/>
              <w:rPr>
                <w:rFonts w:hint="default" w:ascii="宋体" w:hAnsi="宋体" w:cs="宋体"/>
                <w:bCs/>
                <w:sz w:val="21"/>
                <w:szCs w:val="21"/>
              </w:rPr>
            </w:pPr>
            <w:r>
              <w:rPr>
                <w:rFonts w:ascii="宋体" w:hAnsi="宋体" w:cs="宋体"/>
                <w:bCs/>
                <w:sz w:val="21"/>
                <w:szCs w:val="21"/>
              </w:rPr>
              <w:t>15</w:t>
            </w: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7E80353">
            <w:pPr>
              <w:pStyle w:val="174"/>
              <w:jc w:val="center"/>
              <w:rPr>
                <w:rFonts w:hint="default" w:ascii="宋体" w:hAnsi="宋体" w:cs="宋体"/>
                <w:bCs/>
                <w:sz w:val="21"/>
                <w:szCs w:val="21"/>
              </w:rPr>
            </w:pPr>
            <w:r>
              <w:rPr>
                <w:rFonts w:ascii="宋体" w:hAnsi="宋体" w:cs="宋体"/>
                <w:bCs/>
                <w:sz w:val="21"/>
                <w:szCs w:val="21"/>
              </w:rPr>
              <w:t>ATP8B1</w:t>
            </w:r>
          </w:p>
        </w:tc>
        <w:tc>
          <w:tcPr>
            <w:tcW w:w="471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689B0CB">
            <w:pPr>
              <w:pStyle w:val="174"/>
              <w:jc w:val="center"/>
              <w:rPr>
                <w:rFonts w:hint="default" w:ascii="宋体" w:hAnsi="宋体" w:cs="宋体"/>
                <w:bCs/>
                <w:sz w:val="21"/>
                <w:szCs w:val="21"/>
              </w:rPr>
            </w:pPr>
            <w:r>
              <w:rPr>
                <w:rFonts w:ascii="宋体" w:hAnsi="宋体" w:cs="宋体"/>
                <w:bCs/>
                <w:sz w:val="21"/>
                <w:szCs w:val="21"/>
              </w:rPr>
              <w:t>进行性家族性肝内胆汁淤积症1型；良性复发性肝内胆汁淤积症1型</w:t>
            </w:r>
          </w:p>
        </w:tc>
        <w:tc>
          <w:tcPr>
            <w:tcW w:w="17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5A3E059">
            <w:pPr>
              <w:pStyle w:val="174"/>
              <w:jc w:val="center"/>
              <w:rPr>
                <w:rFonts w:hint="default" w:ascii="宋体" w:hAnsi="宋体" w:cs="宋体"/>
                <w:bCs/>
                <w:sz w:val="21"/>
                <w:szCs w:val="21"/>
              </w:rPr>
            </w:pPr>
            <w:r>
              <w:rPr>
                <w:rFonts w:ascii="宋体" w:hAnsi="宋体" w:cs="宋体"/>
                <w:bCs/>
                <w:sz w:val="21"/>
                <w:szCs w:val="21"/>
              </w:rPr>
              <w:t>消化系统</w:t>
            </w:r>
          </w:p>
        </w:tc>
      </w:tr>
      <w:tr w14:paraId="0CF695D0">
        <w:tblPrEx>
          <w:tblCellMar>
            <w:top w:w="0" w:type="dxa"/>
            <w:left w:w="108" w:type="dxa"/>
            <w:bottom w:w="0" w:type="dxa"/>
            <w:right w:w="108" w:type="dxa"/>
          </w:tblCellMar>
        </w:tblPrEx>
        <w:trPr>
          <w:trHeight w:val="590" w:hRule="atLeast"/>
        </w:trPr>
        <w:tc>
          <w:tcPr>
            <w:tcW w:w="1330"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tcPr>
          <w:p w14:paraId="62136E3D">
            <w:pPr>
              <w:pStyle w:val="174"/>
              <w:jc w:val="center"/>
              <w:rPr>
                <w:rFonts w:hint="default" w:ascii="宋体" w:hAnsi="宋体" w:cs="宋体"/>
                <w:bCs/>
                <w:sz w:val="21"/>
                <w:szCs w:val="21"/>
              </w:rPr>
            </w:pPr>
            <w:r>
              <w:rPr>
                <w:rFonts w:ascii="宋体" w:hAnsi="宋体" w:cs="宋体"/>
                <w:bCs/>
                <w:sz w:val="21"/>
                <w:szCs w:val="21"/>
              </w:rPr>
              <w:t>16</w:t>
            </w:r>
          </w:p>
        </w:tc>
        <w:tc>
          <w:tcPr>
            <w:tcW w:w="1701" w:type="dxa"/>
            <w:tcBorders>
              <w:top w:val="single" w:color="auto" w:sz="4" w:space="0"/>
              <w:left w:val="nil"/>
              <w:bottom w:val="single" w:color="000000" w:sz="4" w:space="0"/>
              <w:right w:val="single" w:color="000000" w:sz="4" w:space="0"/>
            </w:tcBorders>
            <w:tcMar>
              <w:top w:w="0" w:type="dxa"/>
              <w:left w:w="105" w:type="dxa"/>
              <w:bottom w:w="0" w:type="dxa"/>
              <w:right w:w="105" w:type="dxa"/>
            </w:tcMar>
          </w:tcPr>
          <w:p w14:paraId="5957AC68">
            <w:pPr>
              <w:pStyle w:val="174"/>
              <w:jc w:val="center"/>
              <w:rPr>
                <w:rFonts w:hint="default" w:ascii="宋体" w:hAnsi="宋体" w:cs="宋体"/>
                <w:bCs/>
                <w:sz w:val="21"/>
                <w:szCs w:val="21"/>
              </w:rPr>
            </w:pPr>
            <w:r>
              <w:rPr>
                <w:rFonts w:ascii="宋体" w:hAnsi="宋体" w:cs="宋体"/>
                <w:bCs/>
                <w:sz w:val="21"/>
                <w:szCs w:val="21"/>
              </w:rPr>
              <w:t>ABCB11</w:t>
            </w:r>
          </w:p>
        </w:tc>
        <w:tc>
          <w:tcPr>
            <w:tcW w:w="4716" w:type="dxa"/>
            <w:tcBorders>
              <w:top w:val="single" w:color="auto" w:sz="4" w:space="0"/>
              <w:left w:val="nil"/>
              <w:bottom w:val="single" w:color="000000" w:sz="4" w:space="0"/>
              <w:right w:val="single" w:color="000000" w:sz="4" w:space="0"/>
            </w:tcBorders>
            <w:tcMar>
              <w:top w:w="0" w:type="dxa"/>
              <w:left w:w="105" w:type="dxa"/>
              <w:bottom w:w="0" w:type="dxa"/>
              <w:right w:w="105" w:type="dxa"/>
            </w:tcMar>
          </w:tcPr>
          <w:p w14:paraId="4D55DE47">
            <w:pPr>
              <w:pStyle w:val="174"/>
              <w:jc w:val="center"/>
              <w:rPr>
                <w:rFonts w:hint="default" w:ascii="宋体" w:hAnsi="宋体" w:cs="宋体"/>
                <w:bCs/>
                <w:sz w:val="21"/>
                <w:szCs w:val="21"/>
              </w:rPr>
            </w:pPr>
            <w:r>
              <w:rPr>
                <w:rFonts w:ascii="宋体" w:hAnsi="宋体" w:cs="宋体"/>
                <w:bCs/>
                <w:sz w:val="21"/>
                <w:szCs w:val="21"/>
              </w:rPr>
              <w:t>进行性家族性肝内胆汁淤积症2型；良性复发性肝内胆汁淤积症2型</w:t>
            </w:r>
          </w:p>
        </w:tc>
        <w:tc>
          <w:tcPr>
            <w:tcW w:w="1791" w:type="dxa"/>
            <w:tcBorders>
              <w:top w:val="single" w:color="auto" w:sz="4" w:space="0"/>
              <w:left w:val="nil"/>
              <w:bottom w:val="single" w:color="000000" w:sz="4" w:space="0"/>
              <w:right w:val="single" w:color="000000" w:sz="4" w:space="0"/>
            </w:tcBorders>
            <w:tcMar>
              <w:top w:w="0" w:type="dxa"/>
              <w:left w:w="105" w:type="dxa"/>
              <w:bottom w:w="0" w:type="dxa"/>
              <w:right w:w="105" w:type="dxa"/>
            </w:tcMar>
          </w:tcPr>
          <w:p w14:paraId="69847301">
            <w:pPr>
              <w:pStyle w:val="174"/>
              <w:jc w:val="center"/>
              <w:rPr>
                <w:rFonts w:hint="default" w:ascii="宋体" w:hAnsi="宋体" w:cs="宋体"/>
                <w:bCs/>
                <w:sz w:val="21"/>
                <w:szCs w:val="21"/>
              </w:rPr>
            </w:pPr>
            <w:r>
              <w:rPr>
                <w:rFonts w:ascii="宋体" w:hAnsi="宋体" w:cs="宋体"/>
                <w:bCs/>
                <w:sz w:val="21"/>
                <w:szCs w:val="21"/>
              </w:rPr>
              <w:t>消化系统</w:t>
            </w:r>
          </w:p>
        </w:tc>
      </w:tr>
      <w:tr w14:paraId="7430184D">
        <w:tblPrEx>
          <w:tblCellMar>
            <w:top w:w="0" w:type="dxa"/>
            <w:left w:w="108" w:type="dxa"/>
            <w:bottom w:w="0" w:type="dxa"/>
            <w:right w:w="108" w:type="dxa"/>
          </w:tblCellMar>
        </w:tblPrEx>
        <w:trPr>
          <w:trHeight w:val="310"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CDCBDE">
            <w:pPr>
              <w:pStyle w:val="174"/>
              <w:jc w:val="center"/>
              <w:rPr>
                <w:rFonts w:hint="default" w:ascii="宋体" w:hAnsi="宋体" w:cs="宋体"/>
                <w:bCs/>
                <w:sz w:val="21"/>
                <w:szCs w:val="21"/>
              </w:rPr>
            </w:pPr>
            <w:r>
              <w:rPr>
                <w:rFonts w:ascii="宋体" w:hAnsi="宋体" w:cs="宋体"/>
                <w:bCs/>
                <w:sz w:val="21"/>
                <w:szCs w:val="21"/>
              </w:rPr>
              <w:t>17</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FAD4D7E">
            <w:pPr>
              <w:pStyle w:val="174"/>
              <w:jc w:val="center"/>
              <w:rPr>
                <w:rFonts w:hint="default" w:ascii="宋体" w:hAnsi="宋体" w:cs="宋体"/>
                <w:bCs/>
                <w:sz w:val="21"/>
                <w:szCs w:val="21"/>
              </w:rPr>
            </w:pPr>
            <w:r>
              <w:rPr>
                <w:rFonts w:ascii="宋体" w:hAnsi="宋体" w:cs="宋体"/>
                <w:bCs/>
                <w:sz w:val="21"/>
                <w:szCs w:val="21"/>
              </w:rPr>
              <w:t>ABCB4</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01AB6A0">
            <w:pPr>
              <w:pStyle w:val="174"/>
              <w:jc w:val="center"/>
              <w:rPr>
                <w:rFonts w:hint="default" w:ascii="宋体" w:hAnsi="宋体" w:cs="宋体"/>
                <w:bCs/>
                <w:sz w:val="21"/>
                <w:szCs w:val="21"/>
              </w:rPr>
            </w:pPr>
            <w:r>
              <w:rPr>
                <w:rFonts w:ascii="宋体" w:hAnsi="宋体" w:cs="宋体"/>
                <w:bCs/>
                <w:sz w:val="21"/>
                <w:szCs w:val="21"/>
              </w:rPr>
              <w:t>进行性家族性肝内胆汁淤积症3型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010F5638">
            <w:pPr>
              <w:pStyle w:val="174"/>
              <w:jc w:val="center"/>
              <w:rPr>
                <w:rFonts w:hint="default" w:ascii="宋体" w:hAnsi="宋体" w:cs="宋体"/>
                <w:bCs/>
                <w:sz w:val="21"/>
                <w:szCs w:val="21"/>
              </w:rPr>
            </w:pPr>
            <w:r>
              <w:rPr>
                <w:rFonts w:ascii="宋体" w:hAnsi="宋体" w:cs="宋体"/>
                <w:bCs/>
                <w:sz w:val="21"/>
                <w:szCs w:val="21"/>
              </w:rPr>
              <w:t>消化系统</w:t>
            </w:r>
          </w:p>
        </w:tc>
      </w:tr>
      <w:tr w14:paraId="4776EF5A">
        <w:tblPrEx>
          <w:tblCellMar>
            <w:top w:w="0" w:type="dxa"/>
            <w:left w:w="108" w:type="dxa"/>
            <w:bottom w:w="0" w:type="dxa"/>
            <w:right w:w="108" w:type="dxa"/>
          </w:tblCellMar>
        </w:tblPrEx>
        <w:trPr>
          <w:trHeight w:val="340"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7CEB50">
            <w:pPr>
              <w:pStyle w:val="174"/>
              <w:jc w:val="center"/>
              <w:rPr>
                <w:rFonts w:hint="default" w:ascii="宋体" w:hAnsi="宋体" w:cs="宋体"/>
                <w:bCs/>
                <w:sz w:val="21"/>
                <w:szCs w:val="21"/>
              </w:rPr>
            </w:pPr>
            <w:r>
              <w:rPr>
                <w:rFonts w:ascii="宋体" w:hAnsi="宋体" w:cs="宋体"/>
                <w:bCs/>
                <w:sz w:val="21"/>
                <w:szCs w:val="21"/>
              </w:rPr>
              <w:t>18</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10A38983">
            <w:pPr>
              <w:pStyle w:val="174"/>
              <w:jc w:val="center"/>
              <w:rPr>
                <w:rFonts w:hint="default" w:ascii="宋体" w:hAnsi="宋体" w:cs="宋体"/>
                <w:bCs/>
                <w:sz w:val="21"/>
                <w:szCs w:val="21"/>
              </w:rPr>
            </w:pPr>
            <w:r>
              <w:rPr>
                <w:rFonts w:ascii="宋体" w:hAnsi="宋体" w:cs="宋体"/>
                <w:bCs/>
                <w:sz w:val="21"/>
                <w:szCs w:val="21"/>
              </w:rPr>
              <w:t>TJP2</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E8F6E76">
            <w:pPr>
              <w:pStyle w:val="174"/>
              <w:jc w:val="center"/>
              <w:rPr>
                <w:rFonts w:hint="default" w:ascii="宋体" w:hAnsi="宋体" w:cs="宋体"/>
                <w:bCs/>
                <w:sz w:val="21"/>
                <w:szCs w:val="21"/>
              </w:rPr>
            </w:pPr>
            <w:r>
              <w:rPr>
                <w:rFonts w:ascii="宋体" w:hAnsi="宋体" w:cs="宋体"/>
                <w:bCs/>
                <w:sz w:val="21"/>
                <w:szCs w:val="21"/>
              </w:rPr>
              <w:t>进行性家族性肝内胆汁淤积症4型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78D127D0">
            <w:pPr>
              <w:pStyle w:val="174"/>
              <w:jc w:val="center"/>
              <w:rPr>
                <w:rFonts w:hint="default" w:ascii="宋体" w:hAnsi="宋体" w:cs="宋体"/>
                <w:bCs/>
                <w:sz w:val="21"/>
                <w:szCs w:val="21"/>
              </w:rPr>
            </w:pPr>
            <w:r>
              <w:rPr>
                <w:rFonts w:ascii="宋体" w:hAnsi="宋体" w:cs="宋体"/>
                <w:bCs/>
                <w:sz w:val="21"/>
                <w:szCs w:val="21"/>
              </w:rPr>
              <w:t>消化系统</w:t>
            </w:r>
          </w:p>
        </w:tc>
      </w:tr>
      <w:tr w14:paraId="1C27AD44">
        <w:tblPrEx>
          <w:tblCellMar>
            <w:top w:w="0" w:type="dxa"/>
            <w:left w:w="108" w:type="dxa"/>
            <w:bottom w:w="0" w:type="dxa"/>
            <w:right w:w="108" w:type="dxa"/>
          </w:tblCellMar>
        </w:tblPrEx>
        <w:trPr>
          <w:trHeight w:val="280"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7027BD">
            <w:pPr>
              <w:pStyle w:val="174"/>
              <w:jc w:val="center"/>
              <w:rPr>
                <w:rFonts w:hint="default" w:ascii="宋体" w:hAnsi="宋体" w:cs="宋体"/>
                <w:bCs/>
                <w:sz w:val="21"/>
                <w:szCs w:val="21"/>
              </w:rPr>
            </w:pPr>
            <w:r>
              <w:rPr>
                <w:rFonts w:ascii="宋体" w:hAnsi="宋体" w:cs="宋体"/>
                <w:bCs/>
                <w:sz w:val="21"/>
                <w:szCs w:val="21"/>
              </w:rPr>
              <w:t>19</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1839F64C">
            <w:pPr>
              <w:pStyle w:val="174"/>
              <w:jc w:val="center"/>
              <w:rPr>
                <w:rFonts w:hint="default" w:ascii="宋体" w:hAnsi="宋体" w:cs="宋体"/>
                <w:bCs/>
                <w:sz w:val="21"/>
                <w:szCs w:val="21"/>
              </w:rPr>
            </w:pPr>
            <w:r>
              <w:rPr>
                <w:rFonts w:ascii="宋体" w:hAnsi="宋体" w:cs="宋体"/>
                <w:bCs/>
                <w:sz w:val="21"/>
                <w:szCs w:val="21"/>
              </w:rPr>
              <w:t>NR1H4</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631A1054">
            <w:pPr>
              <w:pStyle w:val="174"/>
              <w:jc w:val="center"/>
              <w:rPr>
                <w:rFonts w:hint="default" w:ascii="宋体" w:hAnsi="宋体" w:cs="宋体"/>
                <w:bCs/>
                <w:sz w:val="21"/>
                <w:szCs w:val="21"/>
              </w:rPr>
            </w:pPr>
            <w:r>
              <w:rPr>
                <w:rFonts w:ascii="宋体" w:hAnsi="宋体" w:cs="宋体"/>
                <w:bCs/>
                <w:sz w:val="21"/>
                <w:szCs w:val="21"/>
              </w:rPr>
              <w:t>进行性家族性肝内胆汁淤积症5型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5C0D134B">
            <w:pPr>
              <w:pStyle w:val="174"/>
              <w:jc w:val="center"/>
              <w:rPr>
                <w:rFonts w:hint="default" w:ascii="宋体" w:hAnsi="宋体" w:cs="宋体"/>
                <w:bCs/>
                <w:sz w:val="21"/>
                <w:szCs w:val="21"/>
              </w:rPr>
            </w:pPr>
            <w:r>
              <w:rPr>
                <w:rFonts w:ascii="宋体" w:hAnsi="宋体" w:cs="宋体"/>
                <w:bCs/>
                <w:sz w:val="21"/>
                <w:szCs w:val="21"/>
              </w:rPr>
              <w:t>消化系统</w:t>
            </w:r>
          </w:p>
        </w:tc>
      </w:tr>
      <w:tr w14:paraId="1B5A570C">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81C38C">
            <w:pPr>
              <w:pStyle w:val="174"/>
              <w:jc w:val="center"/>
              <w:rPr>
                <w:rFonts w:hint="default" w:ascii="宋体" w:hAnsi="宋体" w:cs="宋体"/>
                <w:bCs/>
                <w:sz w:val="21"/>
                <w:szCs w:val="21"/>
              </w:rPr>
            </w:pPr>
            <w:r>
              <w:rPr>
                <w:rFonts w:ascii="宋体" w:hAnsi="宋体" w:cs="宋体"/>
                <w:bCs/>
                <w:sz w:val="21"/>
                <w:szCs w:val="21"/>
              </w:rPr>
              <w:t>20</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6D4E5C27">
            <w:pPr>
              <w:pStyle w:val="174"/>
              <w:jc w:val="center"/>
              <w:rPr>
                <w:rFonts w:hint="default" w:ascii="宋体" w:hAnsi="宋体" w:cs="宋体"/>
                <w:bCs/>
                <w:sz w:val="21"/>
                <w:szCs w:val="21"/>
              </w:rPr>
            </w:pPr>
            <w:r>
              <w:rPr>
                <w:rFonts w:ascii="宋体" w:hAnsi="宋体" w:cs="宋体"/>
                <w:bCs/>
                <w:sz w:val="21"/>
                <w:szCs w:val="21"/>
              </w:rPr>
              <w:t>FAH</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6761D82B">
            <w:pPr>
              <w:pStyle w:val="174"/>
              <w:jc w:val="center"/>
              <w:rPr>
                <w:rFonts w:hint="default" w:ascii="宋体" w:hAnsi="宋体" w:cs="宋体"/>
                <w:bCs/>
                <w:sz w:val="21"/>
                <w:szCs w:val="21"/>
              </w:rPr>
            </w:pPr>
            <w:r>
              <w:rPr>
                <w:rFonts w:ascii="宋体" w:hAnsi="宋体" w:cs="宋体"/>
                <w:bCs/>
                <w:sz w:val="21"/>
                <w:szCs w:val="21"/>
              </w:rPr>
              <w:t>酪氨酸血症I型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1176A3F9">
            <w:pPr>
              <w:pStyle w:val="174"/>
              <w:jc w:val="center"/>
              <w:rPr>
                <w:rFonts w:hint="default" w:ascii="宋体" w:hAnsi="宋体" w:cs="宋体"/>
                <w:bCs/>
                <w:sz w:val="21"/>
                <w:szCs w:val="21"/>
              </w:rPr>
            </w:pPr>
            <w:r>
              <w:rPr>
                <w:rFonts w:ascii="宋体" w:hAnsi="宋体" w:cs="宋体"/>
                <w:bCs/>
                <w:sz w:val="21"/>
                <w:szCs w:val="21"/>
              </w:rPr>
              <w:t>遗传代谢病</w:t>
            </w:r>
          </w:p>
        </w:tc>
      </w:tr>
      <w:tr w14:paraId="5FA784D7">
        <w:tblPrEx>
          <w:tblCellMar>
            <w:top w:w="0" w:type="dxa"/>
            <w:left w:w="108" w:type="dxa"/>
            <w:bottom w:w="0" w:type="dxa"/>
            <w:right w:w="108" w:type="dxa"/>
          </w:tblCellMar>
        </w:tblPrEx>
        <w:trPr>
          <w:trHeight w:val="509"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367735">
            <w:pPr>
              <w:pStyle w:val="174"/>
              <w:jc w:val="center"/>
              <w:rPr>
                <w:rFonts w:hint="default" w:ascii="宋体" w:hAnsi="宋体" w:cs="宋体"/>
                <w:bCs/>
                <w:sz w:val="21"/>
                <w:szCs w:val="21"/>
              </w:rPr>
            </w:pPr>
            <w:r>
              <w:rPr>
                <w:rFonts w:ascii="宋体" w:hAnsi="宋体" w:cs="宋体"/>
                <w:bCs/>
                <w:sz w:val="21"/>
                <w:szCs w:val="21"/>
              </w:rPr>
              <w:t>21</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7E8C9CBE">
            <w:pPr>
              <w:pStyle w:val="174"/>
              <w:jc w:val="center"/>
              <w:rPr>
                <w:rFonts w:hint="default" w:ascii="宋体" w:hAnsi="宋体" w:cs="宋体"/>
                <w:bCs/>
                <w:sz w:val="21"/>
                <w:szCs w:val="21"/>
              </w:rPr>
            </w:pPr>
            <w:r>
              <w:rPr>
                <w:rFonts w:ascii="宋体" w:hAnsi="宋体" w:cs="宋体"/>
                <w:bCs/>
                <w:sz w:val="21"/>
                <w:szCs w:val="21"/>
              </w:rPr>
              <w:t>SLC10A1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23267C79">
            <w:pPr>
              <w:pStyle w:val="174"/>
              <w:jc w:val="center"/>
              <w:rPr>
                <w:rFonts w:hint="default" w:ascii="宋体" w:hAnsi="宋体" w:cs="宋体"/>
                <w:bCs/>
                <w:sz w:val="21"/>
                <w:szCs w:val="21"/>
              </w:rPr>
            </w:pPr>
            <w:r>
              <w:rPr>
                <w:rFonts w:ascii="宋体" w:hAnsi="宋体" w:cs="宋体"/>
                <w:bCs/>
                <w:sz w:val="21"/>
                <w:szCs w:val="21"/>
              </w:rPr>
              <w:t>钠牛磺胆酸共转运多肽缺陷病（家族性高胆汁酸血症2型）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6AF92F28">
            <w:pPr>
              <w:pStyle w:val="174"/>
              <w:jc w:val="center"/>
              <w:rPr>
                <w:rFonts w:hint="default" w:ascii="宋体" w:hAnsi="宋体" w:cs="宋体"/>
                <w:bCs/>
                <w:sz w:val="21"/>
                <w:szCs w:val="21"/>
              </w:rPr>
            </w:pPr>
            <w:r>
              <w:rPr>
                <w:rFonts w:ascii="宋体" w:hAnsi="宋体" w:cs="宋体"/>
                <w:bCs/>
                <w:sz w:val="21"/>
                <w:szCs w:val="21"/>
              </w:rPr>
              <w:t>遗传代谢病</w:t>
            </w:r>
          </w:p>
        </w:tc>
      </w:tr>
      <w:tr w14:paraId="6C0891BF">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6DA17D">
            <w:pPr>
              <w:pStyle w:val="174"/>
              <w:jc w:val="center"/>
              <w:rPr>
                <w:rFonts w:hint="default" w:ascii="宋体" w:hAnsi="宋体" w:cs="宋体"/>
                <w:bCs/>
                <w:sz w:val="21"/>
                <w:szCs w:val="21"/>
              </w:rPr>
            </w:pPr>
            <w:r>
              <w:rPr>
                <w:rFonts w:ascii="宋体" w:hAnsi="宋体" w:cs="宋体"/>
                <w:bCs/>
                <w:sz w:val="21"/>
                <w:szCs w:val="21"/>
              </w:rPr>
              <w:t>22</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692DC2A0">
            <w:pPr>
              <w:pStyle w:val="174"/>
              <w:jc w:val="center"/>
              <w:rPr>
                <w:rFonts w:hint="default" w:ascii="宋体" w:hAnsi="宋体" w:cs="宋体"/>
                <w:bCs/>
                <w:sz w:val="21"/>
                <w:szCs w:val="21"/>
              </w:rPr>
            </w:pPr>
            <w:r>
              <w:rPr>
                <w:rFonts w:ascii="宋体" w:hAnsi="宋体" w:cs="宋体"/>
                <w:bCs/>
                <w:sz w:val="21"/>
                <w:szCs w:val="21"/>
              </w:rPr>
              <w:t>SMPD1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632BE5E2">
            <w:pPr>
              <w:pStyle w:val="174"/>
              <w:jc w:val="center"/>
              <w:rPr>
                <w:rFonts w:hint="default" w:ascii="宋体" w:hAnsi="宋体" w:cs="宋体"/>
                <w:bCs/>
                <w:sz w:val="21"/>
                <w:szCs w:val="21"/>
              </w:rPr>
            </w:pPr>
            <w:r>
              <w:rPr>
                <w:rFonts w:ascii="宋体" w:hAnsi="宋体" w:cs="宋体"/>
                <w:bCs/>
                <w:sz w:val="21"/>
                <w:szCs w:val="21"/>
              </w:rPr>
              <w:t>尼曼匹克病A/B型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51321BE">
            <w:pPr>
              <w:pStyle w:val="174"/>
              <w:jc w:val="center"/>
              <w:rPr>
                <w:rFonts w:hint="default" w:ascii="宋体" w:hAnsi="宋体" w:cs="宋体"/>
                <w:bCs/>
                <w:sz w:val="21"/>
                <w:szCs w:val="21"/>
              </w:rPr>
            </w:pPr>
            <w:r>
              <w:rPr>
                <w:rFonts w:ascii="宋体" w:hAnsi="宋体" w:cs="宋体"/>
                <w:bCs/>
                <w:sz w:val="21"/>
                <w:szCs w:val="21"/>
              </w:rPr>
              <w:t>遗传代谢病</w:t>
            </w:r>
          </w:p>
        </w:tc>
      </w:tr>
      <w:tr w14:paraId="4F0CEC7E">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F342E4">
            <w:pPr>
              <w:pStyle w:val="174"/>
              <w:jc w:val="center"/>
              <w:rPr>
                <w:rFonts w:hint="default" w:ascii="宋体" w:hAnsi="宋体" w:cs="宋体"/>
                <w:bCs/>
                <w:sz w:val="21"/>
                <w:szCs w:val="21"/>
              </w:rPr>
            </w:pPr>
            <w:r>
              <w:rPr>
                <w:rFonts w:ascii="宋体" w:hAnsi="宋体" w:cs="宋体"/>
                <w:bCs/>
                <w:sz w:val="21"/>
                <w:szCs w:val="21"/>
              </w:rPr>
              <w:t>23</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41AF9368">
            <w:pPr>
              <w:pStyle w:val="174"/>
              <w:jc w:val="center"/>
              <w:rPr>
                <w:rFonts w:hint="default" w:ascii="宋体" w:hAnsi="宋体" w:cs="宋体"/>
                <w:bCs/>
                <w:sz w:val="21"/>
                <w:szCs w:val="21"/>
              </w:rPr>
            </w:pPr>
            <w:r>
              <w:rPr>
                <w:rFonts w:ascii="宋体" w:hAnsi="宋体" w:cs="宋体"/>
                <w:bCs/>
                <w:sz w:val="21"/>
                <w:szCs w:val="21"/>
              </w:rPr>
              <w:t>NPC1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7F957430">
            <w:pPr>
              <w:pStyle w:val="174"/>
              <w:jc w:val="center"/>
              <w:rPr>
                <w:rFonts w:hint="default" w:ascii="宋体" w:hAnsi="宋体" w:cs="宋体"/>
                <w:bCs/>
                <w:sz w:val="21"/>
                <w:szCs w:val="21"/>
              </w:rPr>
            </w:pPr>
            <w:r>
              <w:rPr>
                <w:rFonts w:ascii="宋体" w:hAnsi="宋体" w:cs="宋体"/>
                <w:bCs/>
                <w:sz w:val="21"/>
                <w:szCs w:val="21"/>
              </w:rPr>
              <w:t>尼曼匹克病C1/D型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4911D39D">
            <w:pPr>
              <w:pStyle w:val="174"/>
              <w:jc w:val="center"/>
              <w:rPr>
                <w:rFonts w:hint="default" w:ascii="宋体" w:hAnsi="宋体" w:cs="宋体"/>
                <w:bCs/>
                <w:sz w:val="21"/>
                <w:szCs w:val="21"/>
              </w:rPr>
            </w:pPr>
            <w:r>
              <w:rPr>
                <w:rFonts w:ascii="宋体" w:hAnsi="宋体" w:cs="宋体"/>
                <w:bCs/>
                <w:sz w:val="21"/>
                <w:szCs w:val="21"/>
              </w:rPr>
              <w:t>遗传代谢病</w:t>
            </w:r>
          </w:p>
        </w:tc>
      </w:tr>
      <w:tr w14:paraId="03718555">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2C6050">
            <w:pPr>
              <w:pStyle w:val="174"/>
              <w:jc w:val="center"/>
              <w:rPr>
                <w:rFonts w:hint="default" w:ascii="宋体" w:hAnsi="宋体" w:cs="宋体"/>
                <w:bCs/>
                <w:sz w:val="21"/>
                <w:szCs w:val="21"/>
              </w:rPr>
            </w:pPr>
            <w:r>
              <w:rPr>
                <w:rFonts w:ascii="宋体" w:hAnsi="宋体" w:cs="宋体"/>
                <w:bCs/>
                <w:sz w:val="21"/>
                <w:szCs w:val="21"/>
              </w:rPr>
              <w:t>24</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5050F85F">
            <w:pPr>
              <w:pStyle w:val="174"/>
              <w:jc w:val="center"/>
              <w:rPr>
                <w:rFonts w:hint="default" w:ascii="宋体" w:hAnsi="宋体" w:cs="宋体"/>
                <w:bCs/>
                <w:sz w:val="21"/>
                <w:szCs w:val="21"/>
              </w:rPr>
            </w:pPr>
            <w:r>
              <w:rPr>
                <w:rFonts w:ascii="宋体" w:hAnsi="宋体" w:cs="宋体"/>
                <w:bCs/>
                <w:sz w:val="21"/>
                <w:szCs w:val="21"/>
              </w:rPr>
              <w:t>NPC2</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C9044AD">
            <w:pPr>
              <w:pStyle w:val="174"/>
              <w:jc w:val="center"/>
              <w:rPr>
                <w:rFonts w:hint="default" w:ascii="宋体" w:hAnsi="宋体" w:cs="宋体"/>
                <w:bCs/>
                <w:sz w:val="21"/>
                <w:szCs w:val="21"/>
              </w:rPr>
            </w:pPr>
            <w:r>
              <w:rPr>
                <w:rFonts w:ascii="宋体" w:hAnsi="宋体" w:cs="宋体"/>
                <w:bCs/>
                <w:sz w:val="21"/>
                <w:szCs w:val="21"/>
              </w:rPr>
              <w:t>尼曼匹克病C2型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585BA58E">
            <w:pPr>
              <w:pStyle w:val="174"/>
              <w:jc w:val="center"/>
              <w:rPr>
                <w:rFonts w:hint="default" w:ascii="宋体" w:hAnsi="宋体" w:cs="宋体"/>
                <w:bCs/>
                <w:sz w:val="21"/>
                <w:szCs w:val="21"/>
              </w:rPr>
            </w:pPr>
            <w:r>
              <w:rPr>
                <w:rFonts w:ascii="宋体" w:hAnsi="宋体" w:cs="宋体"/>
                <w:bCs/>
                <w:sz w:val="21"/>
                <w:szCs w:val="21"/>
              </w:rPr>
              <w:t>遗传代谢病</w:t>
            </w:r>
          </w:p>
        </w:tc>
      </w:tr>
      <w:tr w14:paraId="2712C725">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A66EAB">
            <w:pPr>
              <w:pStyle w:val="174"/>
              <w:jc w:val="center"/>
              <w:rPr>
                <w:rFonts w:hint="default" w:ascii="宋体" w:hAnsi="宋体" w:cs="宋体"/>
                <w:bCs/>
                <w:sz w:val="21"/>
                <w:szCs w:val="21"/>
              </w:rPr>
            </w:pPr>
            <w:r>
              <w:rPr>
                <w:rFonts w:ascii="宋体" w:hAnsi="宋体" w:cs="宋体"/>
                <w:bCs/>
                <w:sz w:val="21"/>
                <w:szCs w:val="21"/>
              </w:rPr>
              <w:t>25</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77370175">
            <w:pPr>
              <w:pStyle w:val="174"/>
              <w:jc w:val="center"/>
              <w:rPr>
                <w:rFonts w:hint="default" w:ascii="宋体" w:hAnsi="宋体" w:cs="宋体"/>
                <w:bCs/>
                <w:sz w:val="21"/>
                <w:szCs w:val="21"/>
              </w:rPr>
            </w:pPr>
            <w:r>
              <w:rPr>
                <w:rFonts w:ascii="宋体" w:hAnsi="宋体" w:cs="宋体"/>
                <w:bCs/>
                <w:sz w:val="21"/>
                <w:szCs w:val="21"/>
              </w:rPr>
              <w:t>HSD3B7</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29C0B7E">
            <w:pPr>
              <w:pStyle w:val="174"/>
              <w:jc w:val="center"/>
              <w:rPr>
                <w:rFonts w:hint="default" w:ascii="宋体" w:hAnsi="宋体" w:cs="宋体"/>
                <w:bCs/>
                <w:sz w:val="21"/>
                <w:szCs w:val="21"/>
              </w:rPr>
            </w:pPr>
            <w:r>
              <w:rPr>
                <w:rFonts w:ascii="宋体" w:hAnsi="宋体" w:cs="宋体"/>
                <w:bCs/>
                <w:sz w:val="21"/>
                <w:szCs w:val="21"/>
              </w:rPr>
              <w:t>先天性胆汁酸合成障碍1型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0A8FD2BE">
            <w:pPr>
              <w:pStyle w:val="174"/>
              <w:jc w:val="center"/>
              <w:rPr>
                <w:rFonts w:hint="default" w:ascii="宋体" w:hAnsi="宋体" w:cs="宋体"/>
                <w:bCs/>
                <w:sz w:val="21"/>
                <w:szCs w:val="21"/>
              </w:rPr>
            </w:pPr>
            <w:r>
              <w:rPr>
                <w:rFonts w:ascii="宋体" w:hAnsi="宋体" w:cs="宋体"/>
                <w:bCs/>
                <w:sz w:val="21"/>
                <w:szCs w:val="21"/>
              </w:rPr>
              <w:t>消化系统</w:t>
            </w:r>
          </w:p>
        </w:tc>
      </w:tr>
      <w:tr w14:paraId="5DF544A1">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A48901">
            <w:pPr>
              <w:pStyle w:val="174"/>
              <w:jc w:val="center"/>
              <w:rPr>
                <w:rFonts w:hint="default" w:ascii="宋体" w:hAnsi="宋体" w:cs="宋体"/>
                <w:bCs/>
                <w:sz w:val="21"/>
                <w:szCs w:val="21"/>
              </w:rPr>
            </w:pPr>
            <w:r>
              <w:rPr>
                <w:rFonts w:ascii="宋体" w:hAnsi="宋体" w:cs="宋体"/>
                <w:bCs/>
                <w:sz w:val="21"/>
                <w:szCs w:val="21"/>
              </w:rPr>
              <w:t>26</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790B03EE">
            <w:pPr>
              <w:pStyle w:val="174"/>
              <w:jc w:val="center"/>
              <w:rPr>
                <w:rFonts w:hint="default" w:ascii="宋体" w:hAnsi="宋体" w:cs="宋体"/>
                <w:bCs/>
                <w:sz w:val="21"/>
                <w:szCs w:val="21"/>
              </w:rPr>
            </w:pPr>
            <w:r>
              <w:rPr>
                <w:rFonts w:ascii="宋体" w:hAnsi="宋体" w:cs="宋体"/>
                <w:bCs/>
                <w:sz w:val="21"/>
                <w:szCs w:val="21"/>
              </w:rPr>
              <w:t>AKR1D1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30435D78">
            <w:pPr>
              <w:pStyle w:val="174"/>
              <w:jc w:val="center"/>
              <w:rPr>
                <w:rFonts w:hint="default" w:ascii="宋体" w:hAnsi="宋体" w:cs="宋体"/>
                <w:bCs/>
                <w:sz w:val="21"/>
                <w:szCs w:val="21"/>
              </w:rPr>
            </w:pPr>
            <w:r>
              <w:rPr>
                <w:rFonts w:ascii="宋体" w:hAnsi="宋体" w:cs="宋体"/>
                <w:bCs/>
                <w:sz w:val="21"/>
                <w:szCs w:val="21"/>
              </w:rPr>
              <w:t>先天性胆汁酸合成障碍2型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6506B02D">
            <w:pPr>
              <w:pStyle w:val="174"/>
              <w:jc w:val="center"/>
              <w:rPr>
                <w:rFonts w:hint="default" w:ascii="宋体" w:hAnsi="宋体" w:cs="宋体"/>
                <w:bCs/>
                <w:sz w:val="21"/>
                <w:szCs w:val="21"/>
              </w:rPr>
            </w:pPr>
            <w:r>
              <w:rPr>
                <w:rFonts w:ascii="宋体" w:hAnsi="宋体" w:cs="宋体"/>
                <w:bCs/>
                <w:sz w:val="21"/>
                <w:szCs w:val="21"/>
              </w:rPr>
              <w:t>消化系统</w:t>
            </w:r>
          </w:p>
        </w:tc>
      </w:tr>
      <w:tr w14:paraId="1277700A">
        <w:tblPrEx>
          <w:tblCellMar>
            <w:top w:w="0" w:type="dxa"/>
            <w:left w:w="108" w:type="dxa"/>
            <w:bottom w:w="0" w:type="dxa"/>
            <w:right w:w="108" w:type="dxa"/>
          </w:tblCellMar>
        </w:tblPrEx>
        <w:trPr>
          <w:trHeight w:val="289"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801DA2">
            <w:pPr>
              <w:pStyle w:val="174"/>
              <w:jc w:val="center"/>
              <w:rPr>
                <w:rFonts w:hint="default" w:ascii="宋体" w:hAnsi="宋体" w:cs="宋体"/>
                <w:bCs/>
                <w:sz w:val="21"/>
                <w:szCs w:val="21"/>
              </w:rPr>
            </w:pPr>
            <w:r>
              <w:rPr>
                <w:rFonts w:ascii="宋体" w:hAnsi="宋体" w:cs="宋体"/>
                <w:bCs/>
                <w:sz w:val="21"/>
                <w:szCs w:val="21"/>
              </w:rPr>
              <w:t>27</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5C176935">
            <w:pPr>
              <w:pStyle w:val="174"/>
              <w:jc w:val="center"/>
              <w:rPr>
                <w:rFonts w:hint="default" w:ascii="宋体" w:hAnsi="宋体" w:cs="宋体"/>
                <w:bCs/>
                <w:sz w:val="21"/>
                <w:szCs w:val="21"/>
              </w:rPr>
            </w:pPr>
            <w:r>
              <w:rPr>
                <w:rFonts w:ascii="宋体" w:hAnsi="宋体" w:cs="宋体"/>
                <w:bCs/>
                <w:sz w:val="21"/>
                <w:szCs w:val="21"/>
              </w:rPr>
              <w:t>CYP7B1</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1046ED2D">
            <w:pPr>
              <w:pStyle w:val="174"/>
              <w:jc w:val="center"/>
              <w:rPr>
                <w:rFonts w:hint="default" w:ascii="宋体" w:hAnsi="宋体" w:cs="宋体"/>
                <w:bCs/>
                <w:sz w:val="21"/>
                <w:szCs w:val="21"/>
              </w:rPr>
            </w:pPr>
            <w:r>
              <w:rPr>
                <w:rFonts w:ascii="宋体" w:hAnsi="宋体" w:cs="宋体"/>
                <w:bCs/>
                <w:sz w:val="21"/>
                <w:szCs w:val="21"/>
              </w:rPr>
              <w:t>先天性胆汁酸合成障碍3型；痉挛性截瘫5A型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61D0534E">
            <w:pPr>
              <w:pStyle w:val="174"/>
              <w:jc w:val="center"/>
              <w:rPr>
                <w:rFonts w:hint="default" w:ascii="宋体" w:hAnsi="宋体" w:cs="宋体"/>
                <w:bCs/>
                <w:sz w:val="21"/>
                <w:szCs w:val="21"/>
              </w:rPr>
            </w:pPr>
            <w:r>
              <w:rPr>
                <w:rFonts w:ascii="宋体" w:hAnsi="宋体" w:cs="宋体"/>
                <w:bCs/>
                <w:sz w:val="21"/>
                <w:szCs w:val="21"/>
              </w:rPr>
              <w:t>消化系统</w:t>
            </w:r>
          </w:p>
        </w:tc>
      </w:tr>
      <w:tr w14:paraId="75B61FCE">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CC1CAC">
            <w:pPr>
              <w:pStyle w:val="174"/>
              <w:jc w:val="center"/>
              <w:rPr>
                <w:rFonts w:hint="default" w:ascii="宋体" w:hAnsi="宋体" w:cs="宋体"/>
                <w:bCs/>
                <w:sz w:val="21"/>
                <w:szCs w:val="21"/>
              </w:rPr>
            </w:pPr>
            <w:r>
              <w:rPr>
                <w:rFonts w:ascii="宋体" w:hAnsi="宋体" w:cs="宋体"/>
                <w:bCs/>
                <w:sz w:val="21"/>
                <w:szCs w:val="21"/>
              </w:rPr>
              <w:t>28</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474AA83B">
            <w:pPr>
              <w:pStyle w:val="174"/>
              <w:jc w:val="center"/>
              <w:rPr>
                <w:rFonts w:hint="default" w:ascii="宋体" w:hAnsi="宋体" w:cs="宋体"/>
                <w:bCs/>
                <w:sz w:val="21"/>
                <w:szCs w:val="21"/>
              </w:rPr>
            </w:pPr>
            <w:r>
              <w:rPr>
                <w:rFonts w:ascii="宋体" w:hAnsi="宋体" w:cs="宋体"/>
                <w:bCs/>
                <w:sz w:val="21"/>
                <w:szCs w:val="21"/>
              </w:rPr>
              <w:t>AMACR</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4D175EF3">
            <w:pPr>
              <w:pStyle w:val="174"/>
              <w:jc w:val="center"/>
              <w:rPr>
                <w:rFonts w:hint="default" w:ascii="宋体" w:hAnsi="宋体" w:cs="宋体"/>
                <w:bCs/>
                <w:sz w:val="21"/>
                <w:szCs w:val="21"/>
              </w:rPr>
            </w:pPr>
            <w:r>
              <w:rPr>
                <w:rFonts w:ascii="宋体" w:hAnsi="宋体" w:cs="宋体"/>
                <w:bCs/>
                <w:sz w:val="21"/>
                <w:szCs w:val="21"/>
              </w:rPr>
              <w:t>先天性胆汁酸合成障碍4型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4EDCA3B1">
            <w:pPr>
              <w:pStyle w:val="174"/>
              <w:jc w:val="center"/>
              <w:rPr>
                <w:rFonts w:hint="default" w:ascii="宋体" w:hAnsi="宋体" w:cs="宋体"/>
                <w:bCs/>
                <w:sz w:val="21"/>
                <w:szCs w:val="21"/>
              </w:rPr>
            </w:pPr>
            <w:r>
              <w:rPr>
                <w:rFonts w:ascii="宋体" w:hAnsi="宋体" w:cs="宋体"/>
                <w:bCs/>
                <w:sz w:val="21"/>
                <w:szCs w:val="21"/>
              </w:rPr>
              <w:t>消化系统</w:t>
            </w:r>
          </w:p>
        </w:tc>
      </w:tr>
      <w:tr w14:paraId="299FA1F7">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3FE7FA">
            <w:pPr>
              <w:pStyle w:val="174"/>
              <w:jc w:val="center"/>
              <w:rPr>
                <w:rFonts w:hint="default" w:ascii="宋体" w:hAnsi="宋体" w:cs="宋体"/>
                <w:bCs/>
                <w:sz w:val="21"/>
                <w:szCs w:val="21"/>
              </w:rPr>
            </w:pPr>
            <w:r>
              <w:rPr>
                <w:rFonts w:ascii="宋体" w:hAnsi="宋体" w:cs="宋体"/>
                <w:bCs/>
                <w:sz w:val="21"/>
                <w:szCs w:val="21"/>
              </w:rPr>
              <w:t>29</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6C0BF736">
            <w:pPr>
              <w:pStyle w:val="174"/>
              <w:jc w:val="center"/>
              <w:rPr>
                <w:rFonts w:hint="default" w:ascii="宋体" w:hAnsi="宋体" w:cs="宋体"/>
                <w:bCs/>
                <w:sz w:val="21"/>
                <w:szCs w:val="21"/>
              </w:rPr>
            </w:pPr>
            <w:r>
              <w:rPr>
                <w:rFonts w:ascii="宋体" w:hAnsi="宋体" w:cs="宋体"/>
                <w:bCs/>
                <w:sz w:val="21"/>
                <w:szCs w:val="21"/>
              </w:rPr>
              <w:t>ABCD3</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217DAB8">
            <w:pPr>
              <w:pStyle w:val="174"/>
              <w:jc w:val="center"/>
              <w:rPr>
                <w:rFonts w:hint="default" w:ascii="宋体" w:hAnsi="宋体" w:cs="宋体"/>
                <w:bCs/>
                <w:sz w:val="21"/>
                <w:szCs w:val="21"/>
              </w:rPr>
            </w:pPr>
            <w:r>
              <w:rPr>
                <w:rFonts w:ascii="宋体" w:hAnsi="宋体" w:cs="宋体"/>
                <w:bCs/>
                <w:sz w:val="21"/>
                <w:szCs w:val="21"/>
              </w:rPr>
              <w:t>先天性胆汁酸合成障碍5型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3BF72F3C">
            <w:pPr>
              <w:pStyle w:val="174"/>
              <w:jc w:val="center"/>
              <w:rPr>
                <w:rFonts w:hint="default" w:ascii="宋体" w:hAnsi="宋体" w:cs="宋体"/>
                <w:bCs/>
                <w:sz w:val="21"/>
                <w:szCs w:val="21"/>
              </w:rPr>
            </w:pPr>
            <w:r>
              <w:rPr>
                <w:rFonts w:ascii="宋体" w:hAnsi="宋体" w:cs="宋体"/>
                <w:bCs/>
                <w:sz w:val="21"/>
                <w:szCs w:val="21"/>
              </w:rPr>
              <w:t>消化系统</w:t>
            </w:r>
          </w:p>
        </w:tc>
      </w:tr>
      <w:tr w14:paraId="3619B89A">
        <w:tblPrEx>
          <w:tblCellMar>
            <w:top w:w="0" w:type="dxa"/>
            <w:left w:w="108" w:type="dxa"/>
            <w:bottom w:w="0" w:type="dxa"/>
            <w:right w:w="108" w:type="dxa"/>
          </w:tblCellMar>
        </w:tblPrEx>
        <w:trPr>
          <w:trHeight w:val="28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7A5F7F">
            <w:pPr>
              <w:pStyle w:val="174"/>
              <w:jc w:val="center"/>
              <w:rPr>
                <w:rFonts w:hint="default" w:ascii="宋体" w:hAnsi="宋体" w:cs="宋体"/>
                <w:bCs/>
                <w:sz w:val="21"/>
                <w:szCs w:val="21"/>
              </w:rPr>
            </w:pPr>
            <w:r>
              <w:rPr>
                <w:rFonts w:ascii="宋体" w:hAnsi="宋体" w:cs="宋体"/>
                <w:bCs/>
                <w:sz w:val="21"/>
                <w:szCs w:val="21"/>
              </w:rPr>
              <w:t>30</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199C35EA">
            <w:pPr>
              <w:pStyle w:val="174"/>
              <w:jc w:val="center"/>
              <w:rPr>
                <w:rFonts w:hint="default" w:ascii="宋体" w:hAnsi="宋体" w:cs="宋体"/>
                <w:bCs/>
                <w:sz w:val="21"/>
                <w:szCs w:val="21"/>
              </w:rPr>
            </w:pPr>
            <w:r>
              <w:rPr>
                <w:rFonts w:ascii="宋体" w:hAnsi="宋体" w:cs="宋体"/>
                <w:bCs/>
                <w:sz w:val="21"/>
                <w:szCs w:val="21"/>
              </w:rPr>
              <w:t>ACOX2</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757F976F">
            <w:pPr>
              <w:pStyle w:val="174"/>
              <w:jc w:val="center"/>
              <w:rPr>
                <w:rFonts w:hint="default" w:ascii="宋体" w:hAnsi="宋体" w:cs="宋体"/>
                <w:bCs/>
                <w:sz w:val="21"/>
                <w:szCs w:val="21"/>
              </w:rPr>
            </w:pPr>
            <w:r>
              <w:rPr>
                <w:rFonts w:ascii="宋体" w:hAnsi="宋体" w:cs="宋体"/>
                <w:bCs/>
                <w:sz w:val="21"/>
                <w:szCs w:val="21"/>
              </w:rPr>
              <w:t>先天性胆汁酸合成障碍6型</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57A9E38A">
            <w:pPr>
              <w:pStyle w:val="174"/>
              <w:jc w:val="center"/>
              <w:rPr>
                <w:rFonts w:hint="default" w:ascii="宋体" w:hAnsi="宋体" w:cs="宋体"/>
                <w:bCs/>
                <w:sz w:val="21"/>
                <w:szCs w:val="21"/>
              </w:rPr>
            </w:pPr>
            <w:r>
              <w:rPr>
                <w:rFonts w:ascii="宋体" w:hAnsi="宋体" w:cs="宋体"/>
                <w:bCs/>
                <w:sz w:val="21"/>
                <w:szCs w:val="21"/>
              </w:rPr>
              <w:t>消化系统</w:t>
            </w:r>
          </w:p>
        </w:tc>
      </w:tr>
      <w:tr w14:paraId="1C4E5479">
        <w:tblPrEx>
          <w:tblCellMar>
            <w:top w:w="0" w:type="dxa"/>
            <w:left w:w="108" w:type="dxa"/>
            <w:bottom w:w="0" w:type="dxa"/>
            <w:right w:w="108" w:type="dxa"/>
          </w:tblCellMar>
        </w:tblPrEx>
        <w:trPr>
          <w:trHeight w:val="298" w:hRule="atLeast"/>
        </w:trPr>
        <w:tc>
          <w:tcPr>
            <w:tcW w:w="1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91EB51">
            <w:pPr>
              <w:pStyle w:val="174"/>
              <w:jc w:val="center"/>
              <w:rPr>
                <w:rFonts w:hint="default" w:ascii="宋体" w:hAnsi="宋体" w:cs="宋体"/>
                <w:bCs/>
                <w:sz w:val="21"/>
                <w:szCs w:val="21"/>
              </w:rPr>
            </w:pPr>
            <w:r>
              <w:rPr>
                <w:rFonts w:ascii="宋体" w:hAnsi="宋体" w:cs="宋体"/>
                <w:bCs/>
                <w:sz w:val="21"/>
                <w:szCs w:val="21"/>
              </w:rPr>
              <w:t>31</w:t>
            </w:r>
          </w:p>
        </w:tc>
        <w:tc>
          <w:tcPr>
            <w:tcW w:w="1701" w:type="dxa"/>
            <w:tcBorders>
              <w:top w:val="nil"/>
              <w:left w:val="nil"/>
              <w:bottom w:val="single" w:color="000000" w:sz="4" w:space="0"/>
              <w:right w:val="single" w:color="000000" w:sz="4" w:space="0"/>
            </w:tcBorders>
            <w:tcMar>
              <w:top w:w="0" w:type="dxa"/>
              <w:left w:w="105" w:type="dxa"/>
              <w:bottom w:w="0" w:type="dxa"/>
              <w:right w:w="105" w:type="dxa"/>
            </w:tcMar>
          </w:tcPr>
          <w:p w14:paraId="05F9DD14">
            <w:pPr>
              <w:pStyle w:val="174"/>
              <w:jc w:val="center"/>
              <w:rPr>
                <w:rFonts w:hint="default" w:ascii="宋体" w:hAnsi="宋体" w:cs="宋体"/>
                <w:bCs/>
                <w:sz w:val="21"/>
                <w:szCs w:val="21"/>
              </w:rPr>
            </w:pPr>
            <w:r>
              <w:rPr>
                <w:rFonts w:ascii="宋体" w:hAnsi="宋体" w:cs="宋体"/>
                <w:bCs/>
                <w:sz w:val="21"/>
                <w:szCs w:val="21"/>
              </w:rPr>
              <w:t>ALDOB</w:t>
            </w:r>
          </w:p>
        </w:tc>
        <w:tc>
          <w:tcPr>
            <w:tcW w:w="4716" w:type="dxa"/>
            <w:tcBorders>
              <w:top w:val="nil"/>
              <w:left w:val="nil"/>
              <w:bottom w:val="single" w:color="000000" w:sz="4" w:space="0"/>
              <w:right w:val="single" w:color="000000" w:sz="4" w:space="0"/>
            </w:tcBorders>
            <w:tcMar>
              <w:top w:w="0" w:type="dxa"/>
              <w:left w:w="105" w:type="dxa"/>
              <w:bottom w:w="0" w:type="dxa"/>
              <w:right w:w="105" w:type="dxa"/>
            </w:tcMar>
          </w:tcPr>
          <w:p w14:paraId="5A0B5313">
            <w:pPr>
              <w:pStyle w:val="174"/>
              <w:jc w:val="center"/>
              <w:rPr>
                <w:rFonts w:hint="default" w:ascii="宋体" w:hAnsi="宋体" w:cs="宋体"/>
                <w:bCs/>
                <w:sz w:val="21"/>
                <w:szCs w:val="21"/>
              </w:rPr>
            </w:pPr>
            <w:r>
              <w:rPr>
                <w:rFonts w:ascii="宋体" w:hAnsi="宋体" w:cs="宋体"/>
                <w:bCs/>
                <w:sz w:val="21"/>
                <w:szCs w:val="21"/>
              </w:rPr>
              <w:t>遗传性果糖不耐受症</w:t>
            </w:r>
          </w:p>
        </w:tc>
        <w:tc>
          <w:tcPr>
            <w:tcW w:w="1791" w:type="dxa"/>
            <w:tcBorders>
              <w:top w:val="nil"/>
              <w:left w:val="nil"/>
              <w:bottom w:val="single" w:color="000000" w:sz="4" w:space="0"/>
              <w:right w:val="single" w:color="000000" w:sz="4" w:space="0"/>
            </w:tcBorders>
            <w:tcMar>
              <w:top w:w="0" w:type="dxa"/>
              <w:left w:w="105" w:type="dxa"/>
              <w:bottom w:w="0" w:type="dxa"/>
              <w:right w:w="105" w:type="dxa"/>
            </w:tcMar>
          </w:tcPr>
          <w:p w14:paraId="7092518F">
            <w:pPr>
              <w:pStyle w:val="174"/>
              <w:jc w:val="center"/>
              <w:rPr>
                <w:rFonts w:hint="default" w:ascii="宋体" w:hAnsi="宋体" w:cs="宋体"/>
                <w:bCs/>
                <w:sz w:val="21"/>
                <w:szCs w:val="21"/>
              </w:rPr>
            </w:pPr>
            <w:r>
              <w:rPr>
                <w:rFonts w:ascii="宋体" w:hAnsi="宋体" w:cs="宋体"/>
                <w:bCs/>
                <w:sz w:val="21"/>
                <w:szCs w:val="21"/>
              </w:rPr>
              <w:t>遗传代谢病</w:t>
            </w:r>
          </w:p>
        </w:tc>
      </w:tr>
    </w:tbl>
    <w:p w14:paraId="536CD612">
      <w:pPr>
        <w:spacing w:line="360" w:lineRule="auto"/>
        <w:rPr>
          <w:rFonts w:ascii="宋体" w:hAnsi="宋体" w:cs="宋体"/>
          <w:szCs w:val="21"/>
        </w:rPr>
      </w:pPr>
    </w:p>
    <w:p w14:paraId="1948F201">
      <w:pPr>
        <w:spacing w:before="72" w:line="220" w:lineRule="auto"/>
        <w:outlineLvl w:val="0"/>
        <w:rPr>
          <w:rFonts w:ascii="宋体" w:hAnsi="宋体" w:cs="宋体"/>
          <w:b/>
          <w:color w:val="000000" w:themeColor="text1"/>
          <w:spacing w:val="-7"/>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附件5：</w:t>
      </w:r>
      <w:r>
        <w:rPr>
          <w:rFonts w:hint="eastAsia" w:ascii="宋体" w:hAnsi="宋体" w:cs="宋体"/>
          <w:b/>
          <w:color w:val="000000" w:themeColor="text1"/>
          <w:spacing w:val="-7"/>
          <w:szCs w:val="21"/>
          <w14:textFill>
            <w14:solidFill>
              <w14:schemeClr w14:val="tx1"/>
            </w14:solidFill>
          </w14:textFill>
        </w:rPr>
        <w:t>遗传代谢病基因变异检测基因及疾病列表</w:t>
      </w:r>
    </w:p>
    <w:tbl>
      <w:tblPr>
        <w:tblStyle w:val="172"/>
        <w:tblW w:w="9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975"/>
        <w:gridCol w:w="2803"/>
        <w:gridCol w:w="796"/>
        <w:gridCol w:w="1141"/>
        <w:gridCol w:w="3558"/>
      </w:tblGrid>
      <w:tr w14:paraId="640F3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5636EFFD">
            <w:pPr>
              <w:pStyle w:val="173"/>
              <w:spacing w:before="241" w:line="240" w:lineRule="auto"/>
              <w:ind w:firstLine="101" w:firstLineChars="50"/>
              <w:jc w:val="center"/>
              <w:rPr>
                <w:rFonts w:hint="eastAsia" w:ascii="宋体" w:hAnsi="宋体" w:eastAsia="宋体" w:cs="宋体"/>
                <w:b/>
                <w:bCs/>
                <w:sz w:val="21"/>
                <w:szCs w:val="21"/>
              </w:rPr>
            </w:pPr>
            <w:r>
              <w:rPr>
                <w:rFonts w:hint="eastAsia" w:ascii="宋体" w:hAnsi="宋体" w:eastAsia="宋体" w:cs="宋体"/>
                <w:b/>
                <w:bCs/>
                <w:spacing w:val="-4"/>
                <w:sz w:val="21"/>
                <w:szCs w:val="21"/>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5A1B11DB">
            <w:pPr>
              <w:pStyle w:val="173"/>
              <w:spacing w:before="293" w:line="240" w:lineRule="auto"/>
              <w:ind w:left="93"/>
              <w:jc w:val="center"/>
              <w:rPr>
                <w:rFonts w:hint="eastAsia" w:ascii="宋体" w:hAnsi="宋体" w:eastAsia="宋体" w:cs="宋体"/>
                <w:b/>
                <w:bCs/>
                <w:sz w:val="21"/>
                <w:szCs w:val="21"/>
              </w:rPr>
            </w:pPr>
            <w:r>
              <w:rPr>
                <w:rFonts w:hint="eastAsia" w:ascii="宋体" w:hAnsi="宋体" w:eastAsia="宋体" w:cs="宋体"/>
                <w:b/>
                <w:bCs/>
                <w:sz w:val="21"/>
                <w:szCs w:val="21"/>
              </w:rPr>
              <w:t>基因</w:t>
            </w:r>
          </w:p>
        </w:tc>
        <w:tc>
          <w:tcPr>
            <w:tcW w:w="2803"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1C0DE896">
            <w:pPr>
              <w:pStyle w:val="173"/>
              <w:spacing w:before="241" w:line="240" w:lineRule="auto"/>
              <w:ind w:left="114"/>
              <w:jc w:val="center"/>
              <w:rPr>
                <w:rFonts w:hint="eastAsia" w:ascii="宋体" w:hAnsi="宋体" w:eastAsia="宋体" w:cs="宋体"/>
                <w:b/>
                <w:bCs/>
                <w:sz w:val="21"/>
                <w:szCs w:val="21"/>
              </w:rPr>
            </w:pPr>
            <w:r>
              <w:rPr>
                <w:rFonts w:hint="eastAsia" w:ascii="宋体" w:hAnsi="宋体" w:eastAsia="宋体" w:cs="宋体"/>
                <w:b/>
                <w:bCs/>
                <w:spacing w:val="-1"/>
                <w:sz w:val="21"/>
                <w:szCs w:val="21"/>
              </w:rPr>
              <w:t>中文疾病名称</w:t>
            </w:r>
          </w:p>
        </w:tc>
        <w:tc>
          <w:tcPr>
            <w:tcW w:w="796"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465D5C83">
            <w:pPr>
              <w:pStyle w:val="173"/>
              <w:spacing w:before="241" w:line="240" w:lineRule="auto"/>
              <w:ind w:left="77"/>
              <w:jc w:val="center"/>
              <w:rPr>
                <w:rFonts w:hint="eastAsia" w:ascii="宋体" w:hAnsi="宋体" w:eastAsia="宋体" w:cs="宋体"/>
                <w:b/>
                <w:bCs/>
                <w:sz w:val="21"/>
                <w:szCs w:val="21"/>
              </w:rPr>
            </w:pPr>
            <w:r>
              <w:rPr>
                <w:rFonts w:hint="eastAsia" w:ascii="宋体" w:hAnsi="宋体" w:eastAsia="宋体" w:cs="宋体"/>
                <w:b/>
                <w:bCs/>
                <w:spacing w:val="-4"/>
                <w:sz w:val="21"/>
                <w:szCs w:val="21"/>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67DB25A2">
            <w:pPr>
              <w:pStyle w:val="173"/>
              <w:spacing w:before="293" w:line="240" w:lineRule="auto"/>
              <w:ind w:left="97"/>
              <w:jc w:val="center"/>
              <w:rPr>
                <w:rFonts w:hint="eastAsia" w:ascii="宋体" w:hAnsi="宋体" w:eastAsia="宋体" w:cs="宋体"/>
                <w:b/>
                <w:bCs/>
                <w:sz w:val="21"/>
                <w:szCs w:val="21"/>
              </w:rPr>
            </w:pPr>
            <w:r>
              <w:rPr>
                <w:rFonts w:hint="eastAsia" w:ascii="宋体" w:hAnsi="宋体" w:eastAsia="宋体" w:cs="宋体"/>
                <w:b/>
                <w:bCs/>
                <w:spacing w:val="-4"/>
                <w:sz w:val="21"/>
                <w:szCs w:val="21"/>
              </w:rPr>
              <w:t>Gene</w:t>
            </w:r>
          </w:p>
        </w:tc>
        <w:tc>
          <w:tcPr>
            <w:tcW w:w="3558" w:type="dxa"/>
            <w:tcBorders>
              <w:top w:val="single" w:color="000000" w:sz="4" w:space="0"/>
              <w:left w:val="single" w:color="000000" w:sz="4" w:space="0"/>
              <w:bottom w:val="single" w:color="000000" w:sz="4" w:space="0"/>
              <w:right w:val="single" w:color="000000" w:sz="4" w:space="0"/>
            </w:tcBorders>
            <w:shd w:val="clear" w:color="auto" w:fill="BDD6EE"/>
            <w:vAlign w:val="center"/>
          </w:tcPr>
          <w:p w14:paraId="305E41B2">
            <w:pPr>
              <w:pStyle w:val="173"/>
              <w:spacing w:before="241" w:line="240" w:lineRule="auto"/>
              <w:ind w:left="108"/>
              <w:jc w:val="center"/>
              <w:rPr>
                <w:rFonts w:hint="eastAsia" w:ascii="宋体" w:hAnsi="宋体" w:eastAsia="宋体" w:cs="宋体"/>
                <w:b/>
                <w:bCs/>
                <w:sz w:val="21"/>
                <w:szCs w:val="21"/>
              </w:rPr>
            </w:pPr>
            <w:r>
              <w:rPr>
                <w:rFonts w:hint="eastAsia" w:ascii="宋体" w:hAnsi="宋体" w:eastAsia="宋体" w:cs="宋体"/>
                <w:b/>
                <w:bCs/>
                <w:spacing w:val="-1"/>
                <w:sz w:val="21"/>
                <w:szCs w:val="21"/>
              </w:rPr>
              <w:t>中文疾病名称</w:t>
            </w:r>
          </w:p>
        </w:tc>
      </w:tr>
      <w:tr w14:paraId="2E80C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7C5CB13">
            <w:pPr>
              <w:pStyle w:val="173"/>
              <w:spacing w:before="259" w:line="240" w:lineRule="auto"/>
              <w:ind w:left="65"/>
              <w:jc w:val="center"/>
              <w:rPr>
                <w:rFonts w:hint="eastAsia" w:ascii="宋体" w:hAnsi="宋体" w:eastAsia="宋体" w:cs="宋体"/>
                <w:sz w:val="21"/>
                <w:szCs w:val="21"/>
              </w:rPr>
            </w:pPr>
            <w:r>
              <w:rPr>
                <w:rFonts w:hint="eastAsia" w:ascii="宋体" w:hAnsi="宋体" w:eastAsia="宋体" w:cs="宋体"/>
                <w:sz w:val="21"/>
                <w:szCs w:val="21"/>
              </w:rPr>
              <w:t>1</w:t>
            </w:r>
          </w:p>
        </w:tc>
        <w:tc>
          <w:tcPr>
            <w:tcW w:w="975" w:type="dxa"/>
            <w:tcBorders>
              <w:top w:val="single" w:color="000000" w:sz="4" w:space="0"/>
              <w:left w:val="single" w:color="000000" w:sz="4" w:space="0"/>
              <w:bottom w:val="single" w:color="000000" w:sz="4" w:space="0"/>
              <w:right w:val="single" w:color="000000" w:sz="4" w:space="0"/>
            </w:tcBorders>
            <w:vAlign w:val="center"/>
          </w:tcPr>
          <w:p w14:paraId="6D691FB6">
            <w:pPr>
              <w:pStyle w:val="173"/>
              <w:spacing w:before="288"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ABCD1</w:t>
            </w:r>
          </w:p>
        </w:tc>
        <w:tc>
          <w:tcPr>
            <w:tcW w:w="2803" w:type="dxa"/>
            <w:tcBorders>
              <w:top w:val="single" w:color="000000" w:sz="4" w:space="0"/>
              <w:left w:val="single" w:color="000000" w:sz="4" w:space="0"/>
              <w:bottom w:val="single" w:color="000000" w:sz="4" w:space="0"/>
              <w:right w:val="single" w:color="000000" w:sz="4" w:space="0"/>
            </w:tcBorders>
            <w:vAlign w:val="center"/>
          </w:tcPr>
          <w:p w14:paraId="1271C533">
            <w:pPr>
              <w:pStyle w:val="173"/>
              <w:spacing w:before="110" w:line="240" w:lineRule="auto"/>
              <w:ind w:left="112" w:right="229"/>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X-连锁肾上腺脑白质营养不良</w:t>
            </w:r>
            <w:r>
              <w:rPr>
                <w:rFonts w:hint="eastAsia" w:ascii="宋体" w:hAnsi="宋体" w:eastAsia="宋体" w:cs="宋体"/>
                <w:sz w:val="21"/>
                <w:szCs w:val="21"/>
                <w:lang w:eastAsia="zh-CN"/>
              </w:rPr>
              <w:t xml:space="preserve"> </w:t>
            </w:r>
            <w:r>
              <w:rPr>
                <w:rFonts w:hint="eastAsia" w:ascii="宋体" w:hAnsi="宋体" w:eastAsia="宋体" w:cs="宋体"/>
                <w:spacing w:val="-8"/>
                <w:sz w:val="21"/>
                <w:szCs w:val="21"/>
                <w:lang w:eastAsia="zh-CN"/>
              </w:rPr>
              <w:t>[XLR]</w:t>
            </w:r>
          </w:p>
        </w:tc>
        <w:tc>
          <w:tcPr>
            <w:tcW w:w="796" w:type="dxa"/>
            <w:tcBorders>
              <w:top w:val="single" w:color="000000" w:sz="4" w:space="0"/>
              <w:left w:val="single" w:color="000000" w:sz="4" w:space="0"/>
              <w:bottom w:val="single" w:color="000000" w:sz="4" w:space="0"/>
              <w:right w:val="single" w:color="000000" w:sz="4" w:space="0"/>
            </w:tcBorders>
            <w:vAlign w:val="center"/>
          </w:tcPr>
          <w:p w14:paraId="74C7AC9B">
            <w:pPr>
              <w:pStyle w:val="173"/>
              <w:spacing w:before="258"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55</w:t>
            </w:r>
          </w:p>
        </w:tc>
        <w:tc>
          <w:tcPr>
            <w:tcW w:w="1141" w:type="dxa"/>
            <w:tcBorders>
              <w:top w:val="single" w:color="000000" w:sz="4" w:space="0"/>
              <w:left w:val="single" w:color="000000" w:sz="4" w:space="0"/>
              <w:bottom w:val="single" w:color="000000" w:sz="4" w:space="0"/>
              <w:right w:val="single" w:color="000000" w:sz="4" w:space="0"/>
            </w:tcBorders>
            <w:vAlign w:val="center"/>
          </w:tcPr>
          <w:p w14:paraId="71372405">
            <w:pPr>
              <w:pStyle w:val="173"/>
              <w:spacing w:before="288"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GNPTAB</w:t>
            </w:r>
          </w:p>
        </w:tc>
        <w:tc>
          <w:tcPr>
            <w:tcW w:w="3558" w:type="dxa"/>
            <w:tcBorders>
              <w:top w:val="single" w:color="000000" w:sz="4" w:space="0"/>
              <w:left w:val="single" w:color="000000" w:sz="4" w:space="0"/>
              <w:bottom w:val="single" w:color="000000" w:sz="4" w:space="0"/>
              <w:right w:val="single" w:color="000000" w:sz="4" w:space="0"/>
            </w:tcBorders>
            <w:vAlign w:val="center"/>
          </w:tcPr>
          <w:p w14:paraId="2B9D8DFF">
            <w:pPr>
              <w:pStyle w:val="173"/>
              <w:spacing w:before="110" w:line="240" w:lineRule="auto"/>
              <w:ind w:left="106" w:firstLine="9"/>
              <w:jc w:val="center"/>
              <w:rPr>
                <w:rFonts w:hint="eastAsia" w:ascii="宋体" w:hAnsi="宋体" w:eastAsia="宋体" w:cs="宋体"/>
                <w:sz w:val="21"/>
                <w:szCs w:val="21"/>
              </w:rPr>
            </w:pPr>
            <w:r>
              <w:rPr>
                <w:rFonts w:hint="eastAsia" w:ascii="宋体" w:hAnsi="宋体" w:eastAsia="宋体" w:cs="宋体"/>
                <w:spacing w:val="-17"/>
                <w:sz w:val="21"/>
                <w:szCs w:val="21"/>
              </w:rPr>
              <w:t>黏脂贮积症Ila/β型[AR];黏脂贮积症IIla/β</w:t>
            </w:r>
            <w:r>
              <w:rPr>
                <w:rFonts w:hint="eastAsia" w:ascii="宋体" w:hAnsi="宋体" w:eastAsia="宋体" w:cs="宋体"/>
                <w:spacing w:val="13"/>
                <w:sz w:val="21"/>
                <w:szCs w:val="21"/>
              </w:rPr>
              <w:t xml:space="preserve"> </w:t>
            </w:r>
            <w:r>
              <w:rPr>
                <w:rFonts w:hint="eastAsia" w:ascii="宋体" w:hAnsi="宋体" w:eastAsia="宋体" w:cs="宋体"/>
                <w:spacing w:val="10"/>
                <w:sz w:val="21"/>
                <w:szCs w:val="21"/>
              </w:rPr>
              <w:t>型[</w:t>
            </w:r>
            <w:r>
              <w:rPr>
                <w:rFonts w:hint="eastAsia" w:ascii="宋体" w:hAnsi="宋体" w:eastAsia="宋体" w:cs="宋体"/>
                <w:sz w:val="21"/>
                <w:szCs w:val="21"/>
              </w:rPr>
              <w:t>AR</w:t>
            </w:r>
            <w:r>
              <w:rPr>
                <w:rFonts w:hint="eastAsia" w:ascii="宋体" w:hAnsi="宋体" w:eastAsia="宋体" w:cs="宋体"/>
                <w:spacing w:val="10"/>
                <w:sz w:val="21"/>
                <w:szCs w:val="21"/>
              </w:rPr>
              <w:t>]</w:t>
            </w:r>
          </w:p>
        </w:tc>
      </w:tr>
      <w:tr w14:paraId="23D4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6CE4E68">
            <w:pPr>
              <w:pStyle w:val="173"/>
              <w:spacing w:before="290" w:line="240" w:lineRule="auto"/>
              <w:ind w:left="65"/>
              <w:jc w:val="center"/>
              <w:rPr>
                <w:rFonts w:hint="eastAsia" w:ascii="宋体" w:hAnsi="宋体" w:eastAsia="宋体" w:cs="宋体"/>
                <w:sz w:val="21"/>
                <w:szCs w:val="21"/>
              </w:rPr>
            </w:pPr>
            <w:r>
              <w:rPr>
                <w:rFonts w:hint="eastAsia" w:ascii="宋体" w:hAnsi="宋体" w:eastAsia="宋体" w:cs="宋体"/>
                <w:sz w:val="21"/>
                <w:szCs w:val="21"/>
              </w:rPr>
              <w:t>2</w:t>
            </w:r>
          </w:p>
        </w:tc>
        <w:tc>
          <w:tcPr>
            <w:tcW w:w="975" w:type="dxa"/>
            <w:tcBorders>
              <w:top w:val="single" w:color="000000" w:sz="4" w:space="0"/>
              <w:left w:val="single" w:color="000000" w:sz="4" w:space="0"/>
              <w:bottom w:val="single" w:color="000000" w:sz="4" w:space="0"/>
              <w:right w:val="single" w:color="000000" w:sz="4" w:space="0"/>
            </w:tcBorders>
            <w:vAlign w:val="center"/>
          </w:tcPr>
          <w:p w14:paraId="0CDFB81C">
            <w:pPr>
              <w:pStyle w:val="173"/>
              <w:spacing w:before="65"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ABCD4</w:t>
            </w:r>
          </w:p>
        </w:tc>
        <w:tc>
          <w:tcPr>
            <w:tcW w:w="2803" w:type="dxa"/>
            <w:tcBorders>
              <w:top w:val="single" w:color="000000" w:sz="4" w:space="0"/>
              <w:left w:val="single" w:color="000000" w:sz="4" w:space="0"/>
              <w:bottom w:val="single" w:color="000000" w:sz="4" w:space="0"/>
              <w:right w:val="single" w:color="000000" w:sz="4" w:space="0"/>
            </w:tcBorders>
            <w:vAlign w:val="center"/>
          </w:tcPr>
          <w:p w14:paraId="0A798E90">
            <w:pPr>
              <w:pStyle w:val="173"/>
              <w:spacing w:before="120" w:line="240" w:lineRule="auto"/>
              <w:ind w:left="112"/>
              <w:jc w:val="center"/>
              <w:rPr>
                <w:rFonts w:hint="eastAsia" w:ascii="宋体" w:hAnsi="宋体" w:eastAsia="宋体" w:cs="宋体"/>
                <w:sz w:val="21"/>
                <w:szCs w:val="21"/>
              </w:rPr>
            </w:pPr>
            <w:r>
              <w:rPr>
                <w:rFonts w:hint="eastAsia" w:ascii="宋体" w:hAnsi="宋体" w:eastAsia="宋体" w:cs="宋体"/>
                <w:spacing w:val="-12"/>
                <w:sz w:val="21"/>
                <w:szCs w:val="21"/>
              </w:rPr>
              <w:t>甲基</w:t>
            </w:r>
            <w:r>
              <w:rPr>
                <w:rFonts w:hint="eastAsia" w:ascii="宋体" w:hAnsi="宋体" w:eastAsia="宋体" w:cs="宋体"/>
                <w:spacing w:val="-11"/>
                <w:sz w:val="21"/>
                <w:szCs w:val="21"/>
              </w:rPr>
              <w:t>丙二酸血症合并同型半胱氨</w:t>
            </w:r>
            <w:r>
              <w:rPr>
                <w:rFonts w:hint="eastAsia" w:ascii="宋体" w:hAnsi="宋体" w:eastAsia="宋体" w:cs="宋体"/>
                <w:spacing w:val="-9"/>
                <w:sz w:val="21"/>
                <w:szCs w:val="21"/>
              </w:rPr>
              <w:t>酸</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血症</w:t>
            </w:r>
            <w:r>
              <w:rPr>
                <w:rFonts w:hint="eastAsia" w:ascii="宋体" w:hAnsi="宋体" w:eastAsia="宋体" w:cs="宋体"/>
                <w:sz w:val="21"/>
                <w:szCs w:val="21"/>
              </w:rPr>
              <w:t>cblJ</w:t>
            </w:r>
            <w:r>
              <w:rPr>
                <w:rFonts w:hint="eastAsia" w:ascii="宋体" w:hAnsi="宋体" w:eastAsia="宋体" w:cs="宋体"/>
                <w:spacing w:val="7"/>
                <w:sz w:val="21"/>
                <w:szCs w:val="21"/>
              </w:rPr>
              <w:t>型[</w:t>
            </w:r>
            <w:r>
              <w:rPr>
                <w:rFonts w:hint="eastAsia" w:ascii="宋体" w:hAnsi="宋体" w:eastAsia="宋体" w:cs="宋体"/>
                <w:sz w:val="21"/>
                <w:szCs w:val="21"/>
              </w:rPr>
              <w:t>AR</w:t>
            </w:r>
            <w:r>
              <w:rPr>
                <w:rFonts w:hint="eastAsia" w:ascii="宋体" w:hAnsi="宋体" w:eastAsia="宋体" w:cs="宋体"/>
                <w:spacing w:val="7"/>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4ECD1458">
            <w:pPr>
              <w:pStyle w:val="173"/>
              <w:spacing w:before="289"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56</w:t>
            </w:r>
          </w:p>
        </w:tc>
        <w:tc>
          <w:tcPr>
            <w:tcW w:w="1141" w:type="dxa"/>
            <w:tcBorders>
              <w:top w:val="single" w:color="000000" w:sz="4" w:space="0"/>
              <w:left w:val="single" w:color="000000" w:sz="4" w:space="0"/>
              <w:bottom w:val="single" w:color="000000" w:sz="4" w:space="0"/>
              <w:right w:val="single" w:color="000000" w:sz="4" w:space="0"/>
            </w:tcBorders>
            <w:vAlign w:val="center"/>
          </w:tcPr>
          <w:p w14:paraId="5228B81C">
            <w:pPr>
              <w:spacing w:line="240" w:lineRule="auto"/>
              <w:jc w:val="center"/>
              <w:rPr>
                <w:rFonts w:hint="eastAsia" w:ascii="宋体" w:hAnsi="宋体" w:eastAsia="宋体" w:cs="宋体"/>
                <w:sz w:val="21"/>
                <w:szCs w:val="21"/>
              </w:rPr>
            </w:pPr>
          </w:p>
          <w:p w14:paraId="3CA34F53">
            <w:pPr>
              <w:pStyle w:val="173"/>
              <w:spacing w:before="65" w:line="240" w:lineRule="auto"/>
              <w:ind w:left="95"/>
              <w:jc w:val="center"/>
              <w:rPr>
                <w:rFonts w:hint="eastAsia" w:ascii="宋体" w:hAnsi="宋体" w:eastAsia="宋体" w:cs="宋体"/>
                <w:sz w:val="21"/>
                <w:szCs w:val="21"/>
              </w:rPr>
            </w:pPr>
            <w:r>
              <w:rPr>
                <w:rFonts w:hint="eastAsia" w:ascii="宋体" w:hAnsi="宋体" w:eastAsia="宋体" w:cs="宋体"/>
                <w:spacing w:val="-2"/>
                <w:sz w:val="21"/>
                <w:szCs w:val="21"/>
              </w:rPr>
              <w:t>GUSB</w:t>
            </w:r>
          </w:p>
        </w:tc>
        <w:tc>
          <w:tcPr>
            <w:tcW w:w="3558" w:type="dxa"/>
            <w:tcBorders>
              <w:top w:val="single" w:color="000000" w:sz="4" w:space="0"/>
              <w:left w:val="single" w:color="000000" w:sz="4" w:space="0"/>
              <w:bottom w:val="single" w:color="000000" w:sz="4" w:space="0"/>
              <w:right w:val="single" w:color="000000" w:sz="4" w:space="0"/>
            </w:tcBorders>
            <w:vAlign w:val="center"/>
          </w:tcPr>
          <w:p w14:paraId="0139A5D2">
            <w:pPr>
              <w:pStyle w:val="173"/>
              <w:spacing w:before="270"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黏多糖贮积症</w:t>
            </w:r>
            <w:r>
              <w:rPr>
                <w:rFonts w:hint="eastAsia" w:ascii="宋体" w:hAnsi="宋体" w:eastAsia="宋体" w:cs="宋体"/>
                <w:sz w:val="21"/>
                <w:szCs w:val="21"/>
                <w:lang w:eastAsia="zh-CN"/>
              </w:rPr>
              <w:t>VI</w:t>
            </w:r>
            <w:r>
              <w:rPr>
                <w:rFonts w:hint="eastAsia" w:ascii="宋体" w:hAnsi="宋体" w:eastAsia="宋体" w:cs="宋体"/>
                <w:spacing w:val="4"/>
                <w:sz w:val="21"/>
                <w:szCs w:val="21"/>
                <w:lang w:eastAsia="zh-CN"/>
              </w:rPr>
              <w:t>型[</w:t>
            </w:r>
            <w:r>
              <w:rPr>
                <w:rFonts w:hint="eastAsia" w:ascii="宋体" w:hAnsi="宋体" w:eastAsia="宋体" w:cs="宋体"/>
                <w:sz w:val="21"/>
                <w:szCs w:val="21"/>
                <w:lang w:eastAsia="zh-CN"/>
              </w:rPr>
              <w:t>AR</w:t>
            </w:r>
            <w:r>
              <w:rPr>
                <w:rFonts w:hint="eastAsia" w:ascii="宋体" w:hAnsi="宋体" w:eastAsia="宋体" w:cs="宋体"/>
                <w:spacing w:val="4"/>
                <w:sz w:val="21"/>
                <w:szCs w:val="21"/>
                <w:lang w:eastAsia="zh-CN"/>
              </w:rPr>
              <w:t>]</w:t>
            </w:r>
          </w:p>
        </w:tc>
      </w:tr>
      <w:tr w14:paraId="1C4E5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textDirection w:val="tbRlV"/>
            <w:vAlign w:val="center"/>
          </w:tcPr>
          <w:p w14:paraId="0B807C65">
            <w:pPr>
              <w:spacing w:line="240" w:lineRule="auto"/>
              <w:jc w:val="center"/>
              <w:rPr>
                <w:rFonts w:hint="eastAsia" w:ascii="宋体" w:hAnsi="宋体" w:eastAsia="宋体" w:cs="宋体"/>
                <w:sz w:val="21"/>
                <w:szCs w:val="21"/>
              </w:rPr>
            </w:pPr>
          </w:p>
          <w:p w14:paraId="5B00ECDF">
            <w:pPr>
              <w:pStyle w:val="173"/>
              <w:spacing w:before="67" w:line="240" w:lineRule="auto"/>
              <w:ind w:left="57"/>
              <w:jc w:val="center"/>
              <w:rPr>
                <w:rFonts w:hint="eastAsia" w:ascii="宋体" w:hAnsi="宋体" w:eastAsia="宋体" w:cs="宋体"/>
                <w:sz w:val="21"/>
                <w:szCs w:val="21"/>
              </w:rPr>
            </w:pPr>
            <w:r>
              <w:rPr>
                <w:rFonts w:hint="eastAsia" w:ascii="宋体" w:hAnsi="宋体" w:eastAsia="宋体" w:cs="宋体"/>
                <w:spacing w:val="49"/>
                <w:w w:val="125"/>
                <w:position w:val="-3"/>
                <w:sz w:val="21"/>
                <w:szCs w:val="21"/>
              </w:rPr>
              <w:t>3</w:t>
            </w:r>
          </w:p>
        </w:tc>
        <w:tc>
          <w:tcPr>
            <w:tcW w:w="975" w:type="dxa"/>
            <w:tcBorders>
              <w:top w:val="single" w:color="000000" w:sz="4" w:space="0"/>
              <w:left w:val="single" w:color="000000" w:sz="4" w:space="0"/>
              <w:bottom w:val="single" w:color="000000" w:sz="4" w:space="0"/>
              <w:right w:val="single" w:color="000000" w:sz="4" w:space="0"/>
            </w:tcBorders>
            <w:vAlign w:val="center"/>
          </w:tcPr>
          <w:p w14:paraId="256B107A">
            <w:pPr>
              <w:pStyle w:val="173"/>
              <w:spacing w:before="150"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ABCG5</w:t>
            </w:r>
          </w:p>
        </w:tc>
        <w:tc>
          <w:tcPr>
            <w:tcW w:w="2803" w:type="dxa"/>
            <w:tcBorders>
              <w:top w:val="single" w:color="000000" w:sz="4" w:space="0"/>
              <w:left w:val="single" w:color="000000" w:sz="4" w:space="0"/>
              <w:bottom w:val="single" w:color="000000" w:sz="4" w:space="0"/>
              <w:right w:val="single" w:color="000000" w:sz="4" w:space="0"/>
            </w:tcBorders>
            <w:vAlign w:val="center"/>
          </w:tcPr>
          <w:p w14:paraId="77FA2158">
            <w:pPr>
              <w:pStyle w:val="173"/>
              <w:spacing w:before="101"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谷固醇血症2型[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35DFB80B">
            <w:pPr>
              <w:pStyle w:val="173"/>
              <w:spacing w:before="121"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57</w:t>
            </w:r>
          </w:p>
        </w:tc>
        <w:tc>
          <w:tcPr>
            <w:tcW w:w="1141" w:type="dxa"/>
            <w:tcBorders>
              <w:top w:val="single" w:color="000000" w:sz="4" w:space="0"/>
              <w:left w:val="single" w:color="000000" w:sz="4" w:space="0"/>
              <w:bottom w:val="single" w:color="000000" w:sz="4" w:space="0"/>
              <w:right w:val="single" w:color="000000" w:sz="4" w:space="0"/>
            </w:tcBorders>
            <w:vAlign w:val="center"/>
          </w:tcPr>
          <w:p w14:paraId="10E3B03D">
            <w:pPr>
              <w:pStyle w:val="173"/>
              <w:spacing w:before="151"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HADHA</w:t>
            </w:r>
          </w:p>
        </w:tc>
        <w:tc>
          <w:tcPr>
            <w:tcW w:w="3558" w:type="dxa"/>
            <w:tcBorders>
              <w:top w:val="single" w:color="000000" w:sz="4" w:space="0"/>
              <w:left w:val="single" w:color="000000" w:sz="4" w:space="0"/>
              <w:bottom w:val="single" w:color="000000" w:sz="4" w:space="0"/>
              <w:right w:val="single" w:color="000000" w:sz="4" w:space="0"/>
            </w:tcBorders>
            <w:vAlign w:val="center"/>
          </w:tcPr>
          <w:p w14:paraId="43182C08">
            <w:pPr>
              <w:pStyle w:val="173"/>
              <w:spacing w:before="101"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长链-3-羟酰基辅酶A脱氢酶缺乏症[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r>
      <w:tr w14:paraId="4C7F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6F9CF28">
            <w:pPr>
              <w:pStyle w:val="173"/>
              <w:spacing w:before="121" w:line="240" w:lineRule="auto"/>
              <w:ind w:left="65"/>
              <w:jc w:val="center"/>
              <w:rPr>
                <w:rFonts w:hint="eastAsia" w:ascii="宋体" w:hAnsi="宋体" w:eastAsia="宋体" w:cs="宋体"/>
                <w:sz w:val="21"/>
                <w:szCs w:val="21"/>
              </w:rPr>
            </w:pPr>
            <w:r>
              <w:rPr>
                <w:rFonts w:hint="eastAsia" w:ascii="宋体" w:hAnsi="宋体" w:eastAsia="宋体" w:cs="宋体"/>
                <w:sz w:val="21"/>
                <w:szCs w:val="21"/>
              </w:rPr>
              <w:t>4</w:t>
            </w:r>
          </w:p>
        </w:tc>
        <w:tc>
          <w:tcPr>
            <w:tcW w:w="975" w:type="dxa"/>
            <w:tcBorders>
              <w:top w:val="single" w:color="000000" w:sz="4" w:space="0"/>
              <w:left w:val="single" w:color="000000" w:sz="4" w:space="0"/>
              <w:bottom w:val="single" w:color="000000" w:sz="4" w:space="0"/>
              <w:right w:val="single" w:color="000000" w:sz="4" w:space="0"/>
            </w:tcBorders>
            <w:vAlign w:val="center"/>
          </w:tcPr>
          <w:p w14:paraId="0666F4F1">
            <w:pPr>
              <w:pStyle w:val="173"/>
              <w:spacing w:before="150"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ABCG8</w:t>
            </w:r>
          </w:p>
        </w:tc>
        <w:tc>
          <w:tcPr>
            <w:tcW w:w="2803" w:type="dxa"/>
            <w:tcBorders>
              <w:top w:val="single" w:color="000000" w:sz="4" w:space="0"/>
              <w:left w:val="single" w:color="000000" w:sz="4" w:space="0"/>
              <w:bottom w:val="single" w:color="000000" w:sz="4" w:space="0"/>
              <w:right w:val="single" w:color="000000" w:sz="4" w:space="0"/>
            </w:tcBorders>
            <w:vAlign w:val="center"/>
          </w:tcPr>
          <w:p w14:paraId="70FD7EE7">
            <w:pPr>
              <w:pStyle w:val="173"/>
              <w:spacing w:before="101"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谷固醇血症1型[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BDED3F2">
            <w:pPr>
              <w:pStyle w:val="173"/>
              <w:spacing w:before="121"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58</w:t>
            </w:r>
          </w:p>
        </w:tc>
        <w:tc>
          <w:tcPr>
            <w:tcW w:w="1141" w:type="dxa"/>
            <w:tcBorders>
              <w:top w:val="single" w:color="000000" w:sz="4" w:space="0"/>
              <w:left w:val="single" w:color="000000" w:sz="4" w:space="0"/>
              <w:bottom w:val="single" w:color="000000" w:sz="4" w:space="0"/>
              <w:right w:val="single" w:color="000000" w:sz="4" w:space="0"/>
            </w:tcBorders>
            <w:vAlign w:val="center"/>
          </w:tcPr>
          <w:p w14:paraId="7208E877">
            <w:pPr>
              <w:pStyle w:val="173"/>
              <w:spacing w:before="151"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HADHB</w:t>
            </w:r>
          </w:p>
        </w:tc>
        <w:tc>
          <w:tcPr>
            <w:tcW w:w="3558" w:type="dxa"/>
            <w:tcBorders>
              <w:top w:val="single" w:color="000000" w:sz="4" w:space="0"/>
              <w:left w:val="single" w:color="000000" w:sz="4" w:space="0"/>
              <w:bottom w:val="single" w:color="000000" w:sz="4" w:space="0"/>
              <w:right w:val="single" w:color="000000" w:sz="4" w:space="0"/>
            </w:tcBorders>
            <w:vAlign w:val="center"/>
          </w:tcPr>
          <w:p w14:paraId="4F919BB8">
            <w:pPr>
              <w:pStyle w:val="173"/>
              <w:spacing w:before="101"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线粒体三功能蛋白缺乏症[</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2828F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75" w:type="dxa"/>
            <w:tcBorders>
              <w:top w:val="single" w:color="000000" w:sz="4" w:space="0"/>
              <w:left w:val="single" w:color="000000" w:sz="4" w:space="0"/>
              <w:bottom w:val="single" w:color="000000" w:sz="4" w:space="0"/>
              <w:right w:val="single" w:color="000000" w:sz="4" w:space="0"/>
            </w:tcBorders>
            <w:textDirection w:val="tbRlV"/>
            <w:vAlign w:val="center"/>
          </w:tcPr>
          <w:p w14:paraId="24F90D59">
            <w:pPr>
              <w:spacing w:line="240" w:lineRule="auto"/>
              <w:jc w:val="center"/>
              <w:rPr>
                <w:rFonts w:hint="eastAsia" w:ascii="宋体" w:hAnsi="宋体" w:eastAsia="宋体" w:cs="宋体"/>
                <w:sz w:val="21"/>
                <w:szCs w:val="21"/>
              </w:rPr>
            </w:pPr>
          </w:p>
          <w:p w14:paraId="7A9EBF63">
            <w:pPr>
              <w:pStyle w:val="173"/>
              <w:spacing w:before="67" w:line="240" w:lineRule="auto"/>
              <w:ind w:left="65"/>
              <w:jc w:val="center"/>
              <w:rPr>
                <w:rFonts w:hint="eastAsia" w:ascii="宋体" w:hAnsi="宋体" w:eastAsia="宋体" w:cs="宋体"/>
                <w:sz w:val="21"/>
                <w:szCs w:val="21"/>
              </w:rPr>
            </w:pPr>
            <w:r>
              <w:rPr>
                <w:rFonts w:hint="eastAsia" w:ascii="宋体" w:hAnsi="宋体" w:eastAsia="宋体" w:cs="宋体"/>
                <w:spacing w:val="49"/>
                <w:w w:val="125"/>
                <w:position w:val="-3"/>
                <w:sz w:val="21"/>
                <w:szCs w:val="21"/>
              </w:rPr>
              <w:t>5</w:t>
            </w:r>
          </w:p>
        </w:tc>
        <w:tc>
          <w:tcPr>
            <w:tcW w:w="975" w:type="dxa"/>
            <w:tcBorders>
              <w:top w:val="single" w:color="000000" w:sz="4" w:space="0"/>
              <w:left w:val="single" w:color="000000" w:sz="4" w:space="0"/>
              <w:bottom w:val="single" w:color="000000" w:sz="4" w:space="0"/>
              <w:right w:val="single" w:color="000000" w:sz="4" w:space="0"/>
            </w:tcBorders>
            <w:vAlign w:val="center"/>
          </w:tcPr>
          <w:p w14:paraId="14F6990D">
            <w:pPr>
              <w:pStyle w:val="173"/>
              <w:spacing w:before="160"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ACAD8</w:t>
            </w:r>
          </w:p>
        </w:tc>
        <w:tc>
          <w:tcPr>
            <w:tcW w:w="2803" w:type="dxa"/>
            <w:tcBorders>
              <w:top w:val="single" w:color="000000" w:sz="4" w:space="0"/>
              <w:left w:val="single" w:color="000000" w:sz="4" w:space="0"/>
              <w:bottom w:val="single" w:color="000000" w:sz="4" w:space="0"/>
              <w:right w:val="single" w:color="000000" w:sz="4" w:space="0"/>
            </w:tcBorders>
            <w:vAlign w:val="center"/>
          </w:tcPr>
          <w:p w14:paraId="269E66E6">
            <w:pPr>
              <w:pStyle w:val="173"/>
              <w:spacing w:before="111" w:line="240" w:lineRule="auto"/>
              <w:ind w:left="112"/>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异丁酰辅酶A脱氢酶缺乏症[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5163281">
            <w:pPr>
              <w:pStyle w:val="173"/>
              <w:spacing w:before="130"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59</w:t>
            </w:r>
          </w:p>
        </w:tc>
        <w:tc>
          <w:tcPr>
            <w:tcW w:w="1141" w:type="dxa"/>
            <w:tcBorders>
              <w:top w:val="single" w:color="000000" w:sz="4" w:space="0"/>
              <w:left w:val="single" w:color="000000" w:sz="4" w:space="0"/>
              <w:bottom w:val="single" w:color="000000" w:sz="4" w:space="0"/>
              <w:right w:val="single" w:color="000000" w:sz="4" w:space="0"/>
            </w:tcBorders>
            <w:vAlign w:val="center"/>
          </w:tcPr>
          <w:p w14:paraId="349E4073">
            <w:pPr>
              <w:pStyle w:val="173"/>
              <w:spacing w:before="161"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HEXA</w:t>
            </w:r>
          </w:p>
        </w:tc>
        <w:tc>
          <w:tcPr>
            <w:tcW w:w="3558" w:type="dxa"/>
            <w:tcBorders>
              <w:top w:val="single" w:color="000000" w:sz="4" w:space="0"/>
              <w:left w:val="single" w:color="000000" w:sz="4" w:space="0"/>
              <w:bottom w:val="single" w:color="000000" w:sz="4" w:space="0"/>
              <w:right w:val="single" w:color="000000" w:sz="4" w:space="0"/>
            </w:tcBorders>
            <w:vAlign w:val="center"/>
          </w:tcPr>
          <w:p w14:paraId="36F4159E">
            <w:pPr>
              <w:pStyle w:val="173"/>
              <w:spacing w:before="106" w:line="240" w:lineRule="auto"/>
              <w:ind w:left="106"/>
              <w:jc w:val="center"/>
              <w:rPr>
                <w:rFonts w:hint="eastAsia" w:ascii="宋体" w:hAnsi="宋体" w:eastAsia="宋体" w:cs="宋体"/>
                <w:sz w:val="21"/>
                <w:szCs w:val="21"/>
              </w:rPr>
            </w:pPr>
            <w:r>
              <w:rPr>
                <w:rFonts w:hint="eastAsia" w:ascii="宋体" w:hAnsi="宋体" w:eastAsia="宋体" w:cs="宋体"/>
                <w:sz w:val="21"/>
                <w:szCs w:val="21"/>
              </w:rPr>
              <w:t>Tay</w:t>
            </w:r>
            <w:r>
              <w:rPr>
                <w:rFonts w:hint="eastAsia" w:ascii="宋体" w:hAnsi="宋体" w:eastAsia="宋体" w:cs="宋体"/>
                <w:spacing w:val="9"/>
                <w:sz w:val="21"/>
                <w:szCs w:val="21"/>
              </w:rPr>
              <w:t>-</w:t>
            </w:r>
            <w:r>
              <w:rPr>
                <w:rFonts w:hint="eastAsia" w:ascii="宋体" w:hAnsi="宋体" w:eastAsia="宋体" w:cs="宋体"/>
                <w:sz w:val="21"/>
                <w:szCs w:val="21"/>
              </w:rPr>
              <w:t>Sachs</w:t>
            </w:r>
            <w:r>
              <w:rPr>
                <w:rFonts w:hint="eastAsia" w:ascii="宋体" w:hAnsi="宋体" w:eastAsia="宋体" w:cs="宋体"/>
                <w:spacing w:val="9"/>
                <w:sz w:val="21"/>
                <w:szCs w:val="21"/>
              </w:rPr>
              <w:t>病[</w:t>
            </w:r>
            <w:r>
              <w:rPr>
                <w:rFonts w:hint="eastAsia" w:ascii="宋体" w:hAnsi="宋体" w:eastAsia="宋体" w:cs="宋体"/>
                <w:sz w:val="21"/>
                <w:szCs w:val="21"/>
              </w:rPr>
              <w:t>AR</w:t>
            </w:r>
            <w:r>
              <w:rPr>
                <w:rFonts w:hint="eastAsia" w:ascii="宋体" w:hAnsi="宋体" w:eastAsia="宋体" w:cs="宋体"/>
                <w:spacing w:val="9"/>
                <w:sz w:val="21"/>
                <w:szCs w:val="21"/>
              </w:rPr>
              <w:t>]</w:t>
            </w:r>
          </w:p>
        </w:tc>
      </w:tr>
      <w:tr w14:paraId="4A97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A6BA770">
            <w:pPr>
              <w:pStyle w:val="173"/>
              <w:spacing w:before="120" w:line="240" w:lineRule="auto"/>
              <w:ind w:left="65"/>
              <w:jc w:val="center"/>
              <w:rPr>
                <w:rFonts w:hint="eastAsia" w:ascii="宋体" w:hAnsi="宋体" w:eastAsia="宋体" w:cs="宋体"/>
                <w:sz w:val="21"/>
                <w:szCs w:val="21"/>
              </w:rPr>
            </w:pPr>
            <w:r>
              <w:rPr>
                <w:rFonts w:hint="eastAsia" w:ascii="宋体" w:hAnsi="宋体" w:eastAsia="宋体" w:cs="宋体"/>
                <w:sz w:val="21"/>
                <w:szCs w:val="21"/>
              </w:rPr>
              <w:t>6</w:t>
            </w:r>
          </w:p>
        </w:tc>
        <w:tc>
          <w:tcPr>
            <w:tcW w:w="975" w:type="dxa"/>
            <w:tcBorders>
              <w:top w:val="single" w:color="000000" w:sz="4" w:space="0"/>
              <w:left w:val="single" w:color="000000" w:sz="4" w:space="0"/>
              <w:bottom w:val="single" w:color="000000" w:sz="4" w:space="0"/>
              <w:right w:val="single" w:color="000000" w:sz="4" w:space="0"/>
            </w:tcBorders>
            <w:vAlign w:val="center"/>
          </w:tcPr>
          <w:p w14:paraId="61184392">
            <w:pPr>
              <w:pStyle w:val="173"/>
              <w:spacing w:before="150"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ACADM</w:t>
            </w:r>
          </w:p>
        </w:tc>
        <w:tc>
          <w:tcPr>
            <w:tcW w:w="2803" w:type="dxa"/>
            <w:tcBorders>
              <w:top w:val="single" w:color="000000" w:sz="4" w:space="0"/>
              <w:left w:val="single" w:color="000000" w:sz="4" w:space="0"/>
              <w:bottom w:val="single" w:color="000000" w:sz="4" w:space="0"/>
              <w:right w:val="single" w:color="000000" w:sz="4" w:space="0"/>
            </w:tcBorders>
            <w:vAlign w:val="center"/>
          </w:tcPr>
          <w:p w14:paraId="582881AF">
            <w:pPr>
              <w:pStyle w:val="173"/>
              <w:spacing w:before="101" w:line="240" w:lineRule="auto"/>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中链酰基辅酶A脱氢酶缺乏症[AR]</w:t>
            </w:r>
          </w:p>
        </w:tc>
        <w:tc>
          <w:tcPr>
            <w:tcW w:w="796" w:type="dxa"/>
            <w:tcBorders>
              <w:top w:val="single" w:color="000000" w:sz="4" w:space="0"/>
              <w:left w:val="single" w:color="000000" w:sz="4" w:space="0"/>
              <w:bottom w:val="single" w:color="000000" w:sz="4" w:space="0"/>
              <w:right w:val="single" w:color="000000" w:sz="4" w:space="0"/>
            </w:tcBorders>
            <w:vAlign w:val="center"/>
          </w:tcPr>
          <w:p w14:paraId="678E696F">
            <w:pPr>
              <w:pStyle w:val="173"/>
              <w:spacing w:before="120"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60</w:t>
            </w:r>
          </w:p>
        </w:tc>
        <w:tc>
          <w:tcPr>
            <w:tcW w:w="1141" w:type="dxa"/>
            <w:tcBorders>
              <w:top w:val="single" w:color="000000" w:sz="4" w:space="0"/>
              <w:left w:val="single" w:color="000000" w:sz="4" w:space="0"/>
              <w:bottom w:val="single" w:color="000000" w:sz="4" w:space="0"/>
              <w:right w:val="single" w:color="000000" w:sz="4" w:space="0"/>
            </w:tcBorders>
            <w:vAlign w:val="center"/>
          </w:tcPr>
          <w:p w14:paraId="1F0A6CE4">
            <w:pPr>
              <w:pStyle w:val="173"/>
              <w:spacing w:before="152"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HLCS</w:t>
            </w:r>
          </w:p>
        </w:tc>
        <w:tc>
          <w:tcPr>
            <w:tcW w:w="3558" w:type="dxa"/>
            <w:tcBorders>
              <w:top w:val="single" w:color="000000" w:sz="4" w:space="0"/>
              <w:left w:val="single" w:color="000000" w:sz="4" w:space="0"/>
              <w:bottom w:val="single" w:color="000000" w:sz="4" w:space="0"/>
              <w:right w:val="single" w:color="000000" w:sz="4" w:space="0"/>
            </w:tcBorders>
            <w:vAlign w:val="center"/>
          </w:tcPr>
          <w:p w14:paraId="43FE8031">
            <w:pPr>
              <w:pStyle w:val="173"/>
              <w:spacing w:before="101"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全羧化酶合成酶缺乏症[</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r>
      <w:tr w14:paraId="28F5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3FCFA89">
            <w:pPr>
              <w:pStyle w:val="173"/>
              <w:spacing w:before="280" w:line="240" w:lineRule="auto"/>
              <w:ind w:left="65"/>
              <w:jc w:val="center"/>
              <w:rPr>
                <w:rFonts w:hint="eastAsia" w:ascii="宋体" w:hAnsi="宋体" w:eastAsia="宋体" w:cs="宋体"/>
                <w:sz w:val="21"/>
                <w:szCs w:val="21"/>
              </w:rPr>
            </w:pPr>
            <w:r>
              <w:rPr>
                <w:rFonts w:hint="eastAsia" w:ascii="宋体" w:hAnsi="宋体" w:eastAsia="宋体" w:cs="宋体"/>
                <w:sz w:val="21"/>
                <w:szCs w:val="21"/>
              </w:rPr>
              <w:t>7</w:t>
            </w:r>
          </w:p>
        </w:tc>
        <w:tc>
          <w:tcPr>
            <w:tcW w:w="975" w:type="dxa"/>
            <w:tcBorders>
              <w:top w:val="single" w:color="000000" w:sz="4" w:space="0"/>
              <w:left w:val="single" w:color="000000" w:sz="4" w:space="0"/>
              <w:bottom w:val="single" w:color="000000" w:sz="4" w:space="0"/>
              <w:right w:val="single" w:color="000000" w:sz="4" w:space="0"/>
            </w:tcBorders>
            <w:vAlign w:val="center"/>
          </w:tcPr>
          <w:p w14:paraId="2101FAD7">
            <w:pPr>
              <w:spacing w:line="240" w:lineRule="auto"/>
              <w:jc w:val="center"/>
              <w:rPr>
                <w:rFonts w:hint="eastAsia" w:ascii="宋体" w:hAnsi="宋体" w:eastAsia="宋体" w:cs="宋体"/>
                <w:sz w:val="21"/>
                <w:szCs w:val="21"/>
              </w:rPr>
            </w:pPr>
          </w:p>
          <w:p w14:paraId="107B62C1">
            <w:pPr>
              <w:pStyle w:val="173"/>
              <w:spacing w:before="65"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ACADS</w:t>
            </w:r>
          </w:p>
        </w:tc>
        <w:tc>
          <w:tcPr>
            <w:tcW w:w="2803" w:type="dxa"/>
            <w:tcBorders>
              <w:top w:val="single" w:color="000000" w:sz="4" w:space="0"/>
              <w:left w:val="single" w:color="000000" w:sz="4" w:space="0"/>
              <w:bottom w:val="single" w:color="000000" w:sz="4" w:space="0"/>
              <w:right w:val="single" w:color="000000" w:sz="4" w:space="0"/>
            </w:tcBorders>
            <w:vAlign w:val="center"/>
          </w:tcPr>
          <w:p w14:paraId="17BA9EEF">
            <w:pPr>
              <w:pStyle w:val="173"/>
              <w:spacing w:before="261" w:line="240" w:lineRule="auto"/>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短链酰基辅酶A脱氢酶缺乏症[AR]</w:t>
            </w:r>
          </w:p>
        </w:tc>
        <w:tc>
          <w:tcPr>
            <w:tcW w:w="796" w:type="dxa"/>
            <w:tcBorders>
              <w:top w:val="single" w:color="000000" w:sz="4" w:space="0"/>
              <w:left w:val="single" w:color="000000" w:sz="4" w:space="0"/>
              <w:bottom w:val="single" w:color="000000" w:sz="4" w:space="0"/>
              <w:right w:val="single" w:color="000000" w:sz="4" w:space="0"/>
            </w:tcBorders>
            <w:vAlign w:val="center"/>
          </w:tcPr>
          <w:p w14:paraId="386A1DC0">
            <w:pPr>
              <w:pStyle w:val="173"/>
              <w:spacing w:before="280"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61</w:t>
            </w:r>
          </w:p>
        </w:tc>
        <w:tc>
          <w:tcPr>
            <w:tcW w:w="1141" w:type="dxa"/>
            <w:tcBorders>
              <w:top w:val="single" w:color="000000" w:sz="4" w:space="0"/>
              <w:left w:val="single" w:color="000000" w:sz="4" w:space="0"/>
              <w:bottom w:val="single" w:color="000000" w:sz="4" w:space="0"/>
              <w:right w:val="single" w:color="000000" w:sz="4" w:space="0"/>
            </w:tcBorders>
            <w:vAlign w:val="center"/>
          </w:tcPr>
          <w:p w14:paraId="002D5CF7">
            <w:pPr>
              <w:spacing w:line="240" w:lineRule="auto"/>
              <w:jc w:val="center"/>
              <w:rPr>
                <w:rFonts w:hint="eastAsia" w:ascii="宋体" w:hAnsi="宋体" w:eastAsia="宋体" w:cs="宋体"/>
                <w:sz w:val="21"/>
                <w:szCs w:val="21"/>
              </w:rPr>
            </w:pPr>
          </w:p>
          <w:p w14:paraId="6693FF94">
            <w:pPr>
              <w:pStyle w:val="173"/>
              <w:spacing w:before="65"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HMGCL</w:t>
            </w:r>
          </w:p>
        </w:tc>
        <w:tc>
          <w:tcPr>
            <w:tcW w:w="3558" w:type="dxa"/>
            <w:tcBorders>
              <w:top w:val="single" w:color="000000" w:sz="4" w:space="0"/>
              <w:left w:val="single" w:color="000000" w:sz="4" w:space="0"/>
              <w:bottom w:val="single" w:color="000000" w:sz="4" w:space="0"/>
              <w:right w:val="single" w:color="000000" w:sz="4" w:space="0"/>
            </w:tcBorders>
            <w:vAlign w:val="center"/>
          </w:tcPr>
          <w:p w14:paraId="11A681BC">
            <w:pPr>
              <w:pStyle w:val="173"/>
              <w:spacing w:before="90" w:line="240" w:lineRule="auto"/>
              <w:ind w:left="106" w:firstLine="19"/>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3-羟基-3-甲基戊二酰辅酶A裂解酶缺乏症</w:t>
            </w:r>
            <w:r>
              <w:rPr>
                <w:rFonts w:hint="eastAsia" w:ascii="宋体" w:hAnsi="宋体" w:eastAsia="宋体" w:cs="宋体"/>
                <w:spacing w:val="7"/>
                <w:sz w:val="21"/>
                <w:szCs w:val="21"/>
                <w:lang w:eastAsia="zh-CN"/>
              </w:rPr>
              <w:t xml:space="preserve"> </w:t>
            </w:r>
            <w:r>
              <w:rPr>
                <w:rFonts w:hint="eastAsia" w:ascii="宋体" w:hAnsi="宋体" w:eastAsia="宋体" w:cs="宋体"/>
                <w:spacing w:val="-8"/>
                <w:sz w:val="21"/>
                <w:szCs w:val="21"/>
                <w:lang w:eastAsia="zh-CN"/>
              </w:rPr>
              <w:t>[AR]</w:t>
            </w:r>
          </w:p>
        </w:tc>
      </w:tr>
      <w:tr w14:paraId="5921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086C53E">
            <w:pPr>
              <w:pStyle w:val="173"/>
              <w:spacing w:before="261" w:line="240" w:lineRule="auto"/>
              <w:ind w:left="65"/>
              <w:jc w:val="center"/>
              <w:rPr>
                <w:rFonts w:hint="eastAsia" w:ascii="宋体" w:hAnsi="宋体" w:eastAsia="宋体" w:cs="宋体"/>
                <w:sz w:val="21"/>
                <w:szCs w:val="21"/>
              </w:rPr>
            </w:pPr>
            <w:r>
              <w:rPr>
                <w:rFonts w:hint="eastAsia" w:ascii="宋体" w:hAnsi="宋体" w:eastAsia="宋体" w:cs="宋体"/>
                <w:sz w:val="21"/>
                <w:szCs w:val="21"/>
              </w:rPr>
              <w:t>8</w:t>
            </w:r>
          </w:p>
        </w:tc>
        <w:tc>
          <w:tcPr>
            <w:tcW w:w="975" w:type="dxa"/>
            <w:tcBorders>
              <w:top w:val="single" w:color="000000" w:sz="4" w:space="0"/>
              <w:left w:val="single" w:color="000000" w:sz="4" w:space="0"/>
              <w:bottom w:val="single" w:color="000000" w:sz="4" w:space="0"/>
              <w:right w:val="single" w:color="000000" w:sz="4" w:space="0"/>
            </w:tcBorders>
            <w:vAlign w:val="center"/>
          </w:tcPr>
          <w:p w14:paraId="5EE4DBEC">
            <w:pPr>
              <w:pStyle w:val="173"/>
              <w:spacing w:before="291"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ACADSB</w:t>
            </w:r>
          </w:p>
        </w:tc>
        <w:tc>
          <w:tcPr>
            <w:tcW w:w="2803" w:type="dxa"/>
            <w:tcBorders>
              <w:top w:val="single" w:color="000000" w:sz="4" w:space="0"/>
              <w:left w:val="single" w:color="000000" w:sz="4" w:space="0"/>
              <w:bottom w:val="single" w:color="000000" w:sz="4" w:space="0"/>
              <w:right w:val="single" w:color="000000" w:sz="4" w:space="0"/>
            </w:tcBorders>
            <w:vAlign w:val="center"/>
          </w:tcPr>
          <w:p w14:paraId="4FD3ECB5">
            <w:pPr>
              <w:pStyle w:val="173"/>
              <w:spacing w:before="71" w:line="240" w:lineRule="auto"/>
              <w:ind w:left="112" w:right="13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2-甲基丁酰辅酶A脱氢酶缺乏症</w:t>
            </w:r>
            <w:r>
              <w:rPr>
                <w:rFonts w:hint="eastAsia" w:ascii="宋体" w:hAnsi="宋体" w:eastAsia="宋体" w:cs="宋体"/>
                <w:spacing w:val="9"/>
                <w:sz w:val="21"/>
                <w:szCs w:val="21"/>
                <w:lang w:eastAsia="zh-CN"/>
              </w:rPr>
              <w:t xml:space="preserve"> </w:t>
            </w:r>
            <w:r>
              <w:rPr>
                <w:rFonts w:hint="eastAsia" w:ascii="宋体" w:hAnsi="宋体" w:eastAsia="宋体" w:cs="宋体"/>
                <w:spacing w:val="-8"/>
                <w:sz w:val="21"/>
                <w:szCs w:val="21"/>
                <w:lang w:eastAsia="zh-CN"/>
              </w:rPr>
              <w:t>[AR]</w:t>
            </w:r>
          </w:p>
        </w:tc>
        <w:tc>
          <w:tcPr>
            <w:tcW w:w="796" w:type="dxa"/>
            <w:tcBorders>
              <w:top w:val="single" w:color="000000" w:sz="4" w:space="0"/>
              <w:left w:val="single" w:color="000000" w:sz="4" w:space="0"/>
              <w:bottom w:val="single" w:color="000000" w:sz="4" w:space="0"/>
              <w:right w:val="single" w:color="000000" w:sz="4" w:space="0"/>
            </w:tcBorders>
            <w:vAlign w:val="center"/>
          </w:tcPr>
          <w:p w14:paraId="7256BDC6">
            <w:pPr>
              <w:pStyle w:val="173"/>
              <w:spacing w:before="261"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62</w:t>
            </w:r>
          </w:p>
        </w:tc>
        <w:tc>
          <w:tcPr>
            <w:tcW w:w="1141" w:type="dxa"/>
            <w:tcBorders>
              <w:top w:val="single" w:color="000000" w:sz="4" w:space="0"/>
              <w:left w:val="single" w:color="000000" w:sz="4" w:space="0"/>
              <w:bottom w:val="single" w:color="000000" w:sz="4" w:space="0"/>
              <w:right w:val="single" w:color="000000" w:sz="4" w:space="0"/>
            </w:tcBorders>
            <w:vAlign w:val="center"/>
          </w:tcPr>
          <w:p w14:paraId="0264B3B9">
            <w:pPr>
              <w:pStyle w:val="173"/>
              <w:spacing w:before="294" w:line="240" w:lineRule="auto"/>
              <w:ind w:left="95"/>
              <w:jc w:val="center"/>
              <w:rPr>
                <w:rFonts w:hint="eastAsia" w:ascii="宋体" w:hAnsi="宋体" w:eastAsia="宋体" w:cs="宋体"/>
                <w:sz w:val="21"/>
                <w:szCs w:val="21"/>
              </w:rPr>
            </w:pPr>
            <w:r>
              <w:rPr>
                <w:rFonts w:hint="eastAsia" w:ascii="宋体" w:hAnsi="宋体" w:eastAsia="宋体" w:cs="宋体"/>
                <w:spacing w:val="-2"/>
                <w:sz w:val="21"/>
                <w:szCs w:val="21"/>
              </w:rPr>
              <w:t>HPD</w:t>
            </w:r>
          </w:p>
        </w:tc>
        <w:tc>
          <w:tcPr>
            <w:tcW w:w="3558" w:type="dxa"/>
            <w:tcBorders>
              <w:top w:val="single" w:color="000000" w:sz="4" w:space="0"/>
              <w:left w:val="single" w:color="000000" w:sz="4" w:space="0"/>
              <w:bottom w:val="single" w:color="000000" w:sz="4" w:space="0"/>
              <w:right w:val="single" w:color="000000" w:sz="4" w:space="0"/>
            </w:tcBorders>
            <w:vAlign w:val="center"/>
          </w:tcPr>
          <w:p w14:paraId="119CC79E">
            <w:pPr>
              <w:pStyle w:val="173"/>
              <w:spacing w:before="242" w:line="240" w:lineRule="auto"/>
              <w:ind w:left="106"/>
              <w:jc w:val="center"/>
              <w:rPr>
                <w:rFonts w:hint="eastAsia" w:ascii="宋体" w:hAnsi="宋体" w:eastAsia="宋体" w:cs="宋体"/>
                <w:sz w:val="21"/>
                <w:szCs w:val="21"/>
              </w:rPr>
            </w:pPr>
            <w:r>
              <w:rPr>
                <w:rFonts w:hint="eastAsia" w:ascii="宋体" w:hAnsi="宋体" w:eastAsia="宋体" w:cs="宋体"/>
                <w:spacing w:val="4"/>
                <w:sz w:val="21"/>
                <w:szCs w:val="21"/>
              </w:rPr>
              <w:t>酪氨酸血症Ⅲ型[</w:t>
            </w:r>
            <w:r>
              <w:rPr>
                <w:rFonts w:hint="eastAsia" w:ascii="宋体" w:hAnsi="宋体" w:eastAsia="宋体" w:cs="宋体"/>
                <w:sz w:val="21"/>
                <w:szCs w:val="21"/>
              </w:rPr>
              <w:t>AR</w:t>
            </w:r>
            <w:r>
              <w:rPr>
                <w:rFonts w:hint="eastAsia" w:ascii="宋体" w:hAnsi="宋体" w:eastAsia="宋体" w:cs="宋体"/>
                <w:spacing w:val="4"/>
                <w:sz w:val="21"/>
                <w:szCs w:val="21"/>
              </w:rPr>
              <w:t>]</w:t>
            </w:r>
          </w:p>
        </w:tc>
      </w:tr>
      <w:tr w14:paraId="3E28C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5EF1106">
            <w:pPr>
              <w:pStyle w:val="173"/>
              <w:spacing w:before="262" w:line="240" w:lineRule="auto"/>
              <w:ind w:left="65"/>
              <w:jc w:val="center"/>
              <w:rPr>
                <w:rFonts w:hint="eastAsia" w:ascii="宋体" w:hAnsi="宋体" w:eastAsia="宋体" w:cs="宋体"/>
                <w:sz w:val="21"/>
                <w:szCs w:val="21"/>
              </w:rPr>
            </w:pPr>
            <w:r>
              <w:rPr>
                <w:rFonts w:hint="eastAsia" w:ascii="宋体" w:hAnsi="宋体" w:eastAsia="宋体" w:cs="宋体"/>
                <w:sz w:val="21"/>
                <w:szCs w:val="21"/>
              </w:rPr>
              <w:t>9</w:t>
            </w:r>
          </w:p>
        </w:tc>
        <w:tc>
          <w:tcPr>
            <w:tcW w:w="975" w:type="dxa"/>
            <w:tcBorders>
              <w:top w:val="single" w:color="000000" w:sz="4" w:space="0"/>
              <w:left w:val="single" w:color="000000" w:sz="4" w:space="0"/>
              <w:bottom w:val="single" w:color="000000" w:sz="4" w:space="0"/>
              <w:right w:val="single" w:color="000000" w:sz="4" w:space="0"/>
            </w:tcBorders>
            <w:vAlign w:val="center"/>
          </w:tcPr>
          <w:p w14:paraId="322334A6">
            <w:pPr>
              <w:pStyle w:val="173"/>
              <w:spacing w:before="292"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ACADVL</w:t>
            </w:r>
          </w:p>
        </w:tc>
        <w:tc>
          <w:tcPr>
            <w:tcW w:w="2803" w:type="dxa"/>
            <w:tcBorders>
              <w:top w:val="single" w:color="000000" w:sz="4" w:space="0"/>
              <w:left w:val="single" w:color="000000" w:sz="4" w:space="0"/>
              <w:bottom w:val="single" w:color="000000" w:sz="4" w:space="0"/>
              <w:right w:val="single" w:color="000000" w:sz="4" w:space="0"/>
            </w:tcBorders>
            <w:vAlign w:val="center"/>
          </w:tcPr>
          <w:p w14:paraId="4DB31617">
            <w:pPr>
              <w:pStyle w:val="173"/>
              <w:spacing w:before="84" w:line="240" w:lineRule="auto"/>
              <w:ind w:left="112" w:right="13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极长链酰基辅酶A脱氢酶缺乏症</w:t>
            </w:r>
            <w:r>
              <w:rPr>
                <w:rFonts w:hint="eastAsia" w:ascii="宋体" w:hAnsi="宋体" w:eastAsia="宋体" w:cs="宋体"/>
                <w:spacing w:val="9"/>
                <w:sz w:val="21"/>
                <w:szCs w:val="21"/>
                <w:lang w:eastAsia="zh-CN"/>
              </w:rPr>
              <w:t xml:space="preserve"> </w:t>
            </w:r>
            <w:r>
              <w:rPr>
                <w:rFonts w:hint="eastAsia" w:ascii="宋体" w:hAnsi="宋体" w:eastAsia="宋体" w:cs="宋体"/>
                <w:spacing w:val="-8"/>
                <w:sz w:val="21"/>
                <w:szCs w:val="21"/>
                <w:lang w:eastAsia="zh-CN"/>
              </w:rPr>
              <w:t>[AR]</w:t>
            </w:r>
          </w:p>
        </w:tc>
        <w:tc>
          <w:tcPr>
            <w:tcW w:w="796" w:type="dxa"/>
            <w:tcBorders>
              <w:top w:val="single" w:color="000000" w:sz="4" w:space="0"/>
              <w:left w:val="single" w:color="000000" w:sz="4" w:space="0"/>
              <w:bottom w:val="single" w:color="000000" w:sz="4" w:space="0"/>
              <w:right w:val="single" w:color="000000" w:sz="4" w:space="0"/>
            </w:tcBorders>
            <w:vAlign w:val="center"/>
          </w:tcPr>
          <w:p w14:paraId="220832F7">
            <w:pPr>
              <w:pStyle w:val="173"/>
              <w:spacing w:before="262"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63</w:t>
            </w:r>
          </w:p>
        </w:tc>
        <w:tc>
          <w:tcPr>
            <w:tcW w:w="1141" w:type="dxa"/>
            <w:tcBorders>
              <w:top w:val="single" w:color="000000" w:sz="4" w:space="0"/>
              <w:left w:val="single" w:color="000000" w:sz="4" w:space="0"/>
              <w:bottom w:val="single" w:color="000000" w:sz="4" w:space="0"/>
              <w:right w:val="single" w:color="000000" w:sz="4" w:space="0"/>
            </w:tcBorders>
            <w:vAlign w:val="center"/>
          </w:tcPr>
          <w:p w14:paraId="57C1DEC5">
            <w:pPr>
              <w:pStyle w:val="173"/>
              <w:spacing w:before="294" w:line="240" w:lineRule="auto"/>
              <w:ind w:left="95"/>
              <w:jc w:val="center"/>
              <w:rPr>
                <w:rFonts w:hint="eastAsia" w:ascii="宋体" w:hAnsi="宋体" w:eastAsia="宋体" w:cs="宋体"/>
                <w:sz w:val="21"/>
                <w:szCs w:val="21"/>
              </w:rPr>
            </w:pPr>
            <w:r>
              <w:rPr>
                <w:rFonts w:hint="eastAsia" w:ascii="宋体" w:hAnsi="宋体" w:eastAsia="宋体" w:cs="宋体"/>
                <w:spacing w:val="-5"/>
                <w:sz w:val="21"/>
                <w:szCs w:val="21"/>
              </w:rPr>
              <w:t>IDS</w:t>
            </w:r>
          </w:p>
        </w:tc>
        <w:tc>
          <w:tcPr>
            <w:tcW w:w="3558" w:type="dxa"/>
            <w:tcBorders>
              <w:top w:val="single" w:color="000000" w:sz="4" w:space="0"/>
              <w:left w:val="single" w:color="000000" w:sz="4" w:space="0"/>
              <w:bottom w:val="single" w:color="000000" w:sz="4" w:space="0"/>
              <w:right w:val="single" w:color="000000" w:sz="4" w:space="0"/>
            </w:tcBorders>
            <w:vAlign w:val="center"/>
          </w:tcPr>
          <w:p w14:paraId="58F4C531">
            <w:pPr>
              <w:pStyle w:val="173"/>
              <w:spacing w:before="243"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黏多糖贮积症Ⅱ型[</w:t>
            </w:r>
            <w:r>
              <w:rPr>
                <w:rFonts w:hint="eastAsia" w:ascii="宋体" w:hAnsi="宋体" w:eastAsia="宋体" w:cs="宋体"/>
                <w:sz w:val="21"/>
                <w:szCs w:val="21"/>
                <w:lang w:eastAsia="zh-CN"/>
              </w:rPr>
              <w:t>XLR</w:t>
            </w:r>
            <w:r>
              <w:rPr>
                <w:rFonts w:hint="eastAsia" w:ascii="宋体" w:hAnsi="宋体" w:eastAsia="宋体" w:cs="宋体"/>
                <w:spacing w:val="3"/>
                <w:sz w:val="21"/>
                <w:szCs w:val="21"/>
                <w:lang w:eastAsia="zh-CN"/>
              </w:rPr>
              <w:t>]</w:t>
            </w:r>
          </w:p>
        </w:tc>
      </w:tr>
      <w:tr w14:paraId="68327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214566E">
            <w:pPr>
              <w:pStyle w:val="173"/>
              <w:spacing w:before="12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10</w:t>
            </w:r>
          </w:p>
        </w:tc>
        <w:tc>
          <w:tcPr>
            <w:tcW w:w="975" w:type="dxa"/>
            <w:tcBorders>
              <w:top w:val="single" w:color="000000" w:sz="4" w:space="0"/>
              <w:left w:val="single" w:color="000000" w:sz="4" w:space="0"/>
              <w:bottom w:val="single" w:color="000000" w:sz="4" w:space="0"/>
              <w:right w:val="single" w:color="000000" w:sz="4" w:space="0"/>
            </w:tcBorders>
            <w:vAlign w:val="center"/>
          </w:tcPr>
          <w:p w14:paraId="3F968137">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ACAT1</w:t>
            </w:r>
          </w:p>
        </w:tc>
        <w:tc>
          <w:tcPr>
            <w:tcW w:w="2803" w:type="dxa"/>
            <w:tcBorders>
              <w:top w:val="single" w:color="000000" w:sz="4" w:space="0"/>
              <w:left w:val="single" w:color="000000" w:sz="4" w:space="0"/>
              <w:bottom w:val="single" w:color="000000" w:sz="4" w:space="0"/>
              <w:right w:val="single" w:color="000000" w:sz="4" w:space="0"/>
            </w:tcBorders>
            <w:vAlign w:val="center"/>
          </w:tcPr>
          <w:p w14:paraId="734EFF2E">
            <w:pPr>
              <w:pStyle w:val="173"/>
              <w:spacing w:before="104" w:line="240" w:lineRule="auto"/>
              <w:ind w:left="112"/>
              <w:jc w:val="center"/>
              <w:rPr>
                <w:rFonts w:hint="eastAsia" w:ascii="宋体" w:hAnsi="宋体" w:eastAsia="宋体" w:cs="宋体"/>
                <w:sz w:val="21"/>
                <w:szCs w:val="21"/>
              </w:rPr>
            </w:pPr>
            <w:r>
              <w:rPr>
                <w:rFonts w:hint="eastAsia" w:ascii="宋体" w:hAnsi="宋体" w:eastAsia="宋体" w:cs="宋体"/>
                <w:spacing w:val="3"/>
                <w:sz w:val="21"/>
                <w:szCs w:val="21"/>
              </w:rPr>
              <w:t>β-酮硫解酶缺乏症[</w:t>
            </w:r>
            <w:r>
              <w:rPr>
                <w:rFonts w:hint="eastAsia" w:ascii="宋体" w:hAnsi="宋体" w:eastAsia="宋体" w:cs="宋体"/>
                <w:sz w:val="21"/>
                <w:szCs w:val="21"/>
              </w:rPr>
              <w:t>AR</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1964633D">
            <w:pPr>
              <w:pStyle w:val="173"/>
              <w:spacing w:before="124"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64</w:t>
            </w:r>
          </w:p>
        </w:tc>
        <w:tc>
          <w:tcPr>
            <w:tcW w:w="1141" w:type="dxa"/>
            <w:tcBorders>
              <w:top w:val="single" w:color="000000" w:sz="4" w:space="0"/>
              <w:left w:val="single" w:color="000000" w:sz="4" w:space="0"/>
              <w:bottom w:val="single" w:color="000000" w:sz="4" w:space="0"/>
              <w:right w:val="single" w:color="000000" w:sz="4" w:space="0"/>
            </w:tcBorders>
            <w:vAlign w:val="center"/>
          </w:tcPr>
          <w:p w14:paraId="393C144C">
            <w:pPr>
              <w:pStyle w:val="173"/>
              <w:spacing w:before="153" w:line="240" w:lineRule="auto"/>
              <w:ind w:left="95"/>
              <w:jc w:val="center"/>
              <w:rPr>
                <w:rFonts w:hint="eastAsia" w:ascii="宋体" w:hAnsi="宋体" w:eastAsia="宋体" w:cs="宋体"/>
                <w:sz w:val="21"/>
                <w:szCs w:val="21"/>
              </w:rPr>
            </w:pPr>
            <w:r>
              <w:rPr>
                <w:rFonts w:hint="eastAsia" w:ascii="宋体" w:hAnsi="宋体" w:eastAsia="宋体" w:cs="宋体"/>
                <w:spacing w:val="-5"/>
                <w:sz w:val="21"/>
                <w:szCs w:val="21"/>
              </w:rPr>
              <w:t>IDUA</w:t>
            </w:r>
          </w:p>
        </w:tc>
        <w:tc>
          <w:tcPr>
            <w:tcW w:w="3558" w:type="dxa"/>
            <w:tcBorders>
              <w:top w:val="single" w:color="000000" w:sz="4" w:space="0"/>
              <w:left w:val="single" w:color="000000" w:sz="4" w:space="0"/>
              <w:bottom w:val="single" w:color="000000" w:sz="4" w:space="0"/>
              <w:right w:val="single" w:color="000000" w:sz="4" w:space="0"/>
            </w:tcBorders>
            <w:vAlign w:val="center"/>
          </w:tcPr>
          <w:p w14:paraId="104C0498">
            <w:pPr>
              <w:pStyle w:val="173"/>
              <w:spacing w:before="104"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黏多糖贮积症I型[</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r>
      <w:tr w14:paraId="6510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64C914E">
            <w:pPr>
              <w:pStyle w:val="173"/>
              <w:spacing w:before="12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11</w:t>
            </w:r>
          </w:p>
        </w:tc>
        <w:tc>
          <w:tcPr>
            <w:tcW w:w="975" w:type="dxa"/>
            <w:tcBorders>
              <w:top w:val="single" w:color="000000" w:sz="4" w:space="0"/>
              <w:left w:val="single" w:color="000000" w:sz="4" w:space="0"/>
              <w:bottom w:val="single" w:color="000000" w:sz="4" w:space="0"/>
              <w:right w:val="single" w:color="000000" w:sz="4" w:space="0"/>
            </w:tcBorders>
            <w:vAlign w:val="center"/>
          </w:tcPr>
          <w:p w14:paraId="33D78EE3">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ACSF3</w:t>
            </w:r>
          </w:p>
        </w:tc>
        <w:tc>
          <w:tcPr>
            <w:tcW w:w="2803" w:type="dxa"/>
            <w:tcBorders>
              <w:top w:val="single" w:color="000000" w:sz="4" w:space="0"/>
              <w:left w:val="single" w:color="000000" w:sz="4" w:space="0"/>
              <w:bottom w:val="single" w:color="000000" w:sz="4" w:space="0"/>
              <w:right w:val="single" w:color="000000" w:sz="4" w:space="0"/>
            </w:tcBorders>
            <w:vAlign w:val="center"/>
          </w:tcPr>
          <w:p w14:paraId="5C4AF199">
            <w:pPr>
              <w:pStyle w:val="173"/>
              <w:spacing w:before="104" w:line="240" w:lineRule="auto"/>
              <w:ind w:right="5"/>
              <w:jc w:val="center"/>
              <w:rPr>
                <w:rFonts w:hint="eastAsia" w:ascii="宋体" w:hAnsi="宋体" w:eastAsia="宋体" w:cs="宋体"/>
                <w:sz w:val="21"/>
                <w:szCs w:val="21"/>
              </w:rPr>
            </w:pPr>
            <w:r>
              <w:rPr>
                <w:rFonts w:hint="eastAsia" w:ascii="宋体" w:hAnsi="宋体" w:eastAsia="宋体" w:cs="宋体"/>
                <w:spacing w:val="2"/>
                <w:sz w:val="21"/>
                <w:szCs w:val="21"/>
              </w:rPr>
              <w:t>甲基丙二酸合并丙二酸尿症[</w:t>
            </w:r>
            <w:r>
              <w:rPr>
                <w:rFonts w:hint="eastAsia" w:ascii="宋体" w:hAnsi="宋体" w:eastAsia="宋体" w:cs="宋体"/>
                <w:sz w:val="21"/>
                <w:szCs w:val="21"/>
              </w:rPr>
              <w:t>AR</w:t>
            </w:r>
            <w:r>
              <w:rPr>
                <w:rFonts w:hint="eastAsia" w:ascii="宋体" w:hAnsi="宋体" w:eastAsia="宋体" w:cs="宋体"/>
                <w:spacing w:val="2"/>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2C8026F">
            <w:pPr>
              <w:pStyle w:val="173"/>
              <w:spacing w:before="124"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65</w:t>
            </w:r>
          </w:p>
        </w:tc>
        <w:tc>
          <w:tcPr>
            <w:tcW w:w="1141" w:type="dxa"/>
            <w:tcBorders>
              <w:top w:val="single" w:color="000000" w:sz="4" w:space="0"/>
              <w:left w:val="single" w:color="000000" w:sz="4" w:space="0"/>
              <w:bottom w:val="single" w:color="000000" w:sz="4" w:space="0"/>
              <w:right w:val="single" w:color="000000" w:sz="4" w:space="0"/>
            </w:tcBorders>
            <w:vAlign w:val="center"/>
          </w:tcPr>
          <w:p w14:paraId="0E4842EB">
            <w:pPr>
              <w:pStyle w:val="173"/>
              <w:spacing w:before="156" w:line="240" w:lineRule="auto"/>
              <w:ind w:left="95"/>
              <w:jc w:val="center"/>
              <w:rPr>
                <w:rFonts w:hint="eastAsia" w:ascii="宋体" w:hAnsi="宋体" w:eastAsia="宋体" w:cs="宋体"/>
                <w:sz w:val="21"/>
                <w:szCs w:val="21"/>
              </w:rPr>
            </w:pPr>
            <w:r>
              <w:rPr>
                <w:rFonts w:hint="eastAsia" w:ascii="宋体" w:hAnsi="宋体" w:eastAsia="宋体" w:cs="宋体"/>
                <w:spacing w:val="-7"/>
                <w:sz w:val="21"/>
                <w:szCs w:val="21"/>
              </w:rPr>
              <w:t>IVD</w:t>
            </w:r>
          </w:p>
        </w:tc>
        <w:tc>
          <w:tcPr>
            <w:tcW w:w="3558" w:type="dxa"/>
            <w:tcBorders>
              <w:top w:val="single" w:color="000000" w:sz="4" w:space="0"/>
              <w:left w:val="single" w:color="000000" w:sz="4" w:space="0"/>
              <w:bottom w:val="single" w:color="000000" w:sz="4" w:space="0"/>
              <w:right w:val="single" w:color="000000" w:sz="4" w:space="0"/>
            </w:tcBorders>
            <w:vAlign w:val="center"/>
          </w:tcPr>
          <w:p w14:paraId="20C5CCB7">
            <w:pPr>
              <w:pStyle w:val="173"/>
              <w:spacing w:before="104" w:line="240" w:lineRule="auto"/>
              <w:ind w:left="106"/>
              <w:jc w:val="center"/>
              <w:rPr>
                <w:rFonts w:hint="eastAsia" w:ascii="宋体" w:hAnsi="宋体" w:eastAsia="宋体" w:cs="宋体"/>
                <w:sz w:val="21"/>
                <w:szCs w:val="21"/>
              </w:rPr>
            </w:pPr>
            <w:r>
              <w:rPr>
                <w:rFonts w:hint="eastAsia" w:ascii="宋体" w:hAnsi="宋体" w:eastAsia="宋体" w:cs="宋体"/>
                <w:spacing w:val="5"/>
                <w:sz w:val="21"/>
                <w:szCs w:val="21"/>
              </w:rPr>
              <w:t>异戊酸血症[</w:t>
            </w:r>
            <w:r>
              <w:rPr>
                <w:rFonts w:hint="eastAsia" w:ascii="宋体" w:hAnsi="宋体" w:eastAsia="宋体" w:cs="宋体"/>
                <w:sz w:val="21"/>
                <w:szCs w:val="21"/>
              </w:rPr>
              <w:t>AR</w:t>
            </w:r>
            <w:r>
              <w:rPr>
                <w:rFonts w:hint="eastAsia" w:ascii="宋体" w:hAnsi="宋体" w:eastAsia="宋体" w:cs="宋体"/>
                <w:spacing w:val="5"/>
                <w:sz w:val="21"/>
                <w:szCs w:val="21"/>
              </w:rPr>
              <w:t>]</w:t>
            </w:r>
          </w:p>
        </w:tc>
      </w:tr>
      <w:tr w14:paraId="3C13E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20D387F0">
            <w:pPr>
              <w:pStyle w:val="173"/>
              <w:spacing w:before="13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12</w:t>
            </w:r>
          </w:p>
        </w:tc>
        <w:tc>
          <w:tcPr>
            <w:tcW w:w="975" w:type="dxa"/>
            <w:tcBorders>
              <w:top w:val="single" w:color="000000" w:sz="4" w:space="0"/>
              <w:left w:val="single" w:color="000000" w:sz="4" w:space="0"/>
              <w:bottom w:val="single" w:color="000000" w:sz="4" w:space="0"/>
              <w:right w:val="single" w:color="000000" w:sz="4" w:space="0"/>
            </w:tcBorders>
            <w:vAlign w:val="center"/>
          </w:tcPr>
          <w:p w14:paraId="140F4624">
            <w:pPr>
              <w:pStyle w:val="173"/>
              <w:spacing w:before="16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AGL</w:t>
            </w:r>
          </w:p>
        </w:tc>
        <w:tc>
          <w:tcPr>
            <w:tcW w:w="2803" w:type="dxa"/>
            <w:tcBorders>
              <w:top w:val="single" w:color="000000" w:sz="4" w:space="0"/>
              <w:left w:val="single" w:color="000000" w:sz="4" w:space="0"/>
              <w:bottom w:val="single" w:color="000000" w:sz="4" w:space="0"/>
              <w:right w:val="single" w:color="000000" w:sz="4" w:space="0"/>
            </w:tcBorders>
            <w:vAlign w:val="center"/>
          </w:tcPr>
          <w:p w14:paraId="2FFF13FD">
            <w:pPr>
              <w:pStyle w:val="173"/>
              <w:spacing w:before="114"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糖原累积病Ⅲ型[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A373440">
            <w:pPr>
              <w:pStyle w:val="173"/>
              <w:spacing w:before="133"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66</w:t>
            </w:r>
          </w:p>
        </w:tc>
        <w:tc>
          <w:tcPr>
            <w:tcW w:w="1141" w:type="dxa"/>
            <w:tcBorders>
              <w:top w:val="single" w:color="000000" w:sz="4" w:space="0"/>
              <w:left w:val="single" w:color="000000" w:sz="4" w:space="0"/>
              <w:bottom w:val="single" w:color="000000" w:sz="4" w:space="0"/>
              <w:right w:val="single" w:color="000000" w:sz="4" w:space="0"/>
            </w:tcBorders>
            <w:vAlign w:val="center"/>
          </w:tcPr>
          <w:p w14:paraId="13FD4BB3">
            <w:pPr>
              <w:pStyle w:val="173"/>
              <w:spacing w:before="165" w:line="240" w:lineRule="auto"/>
              <w:ind w:left="95"/>
              <w:jc w:val="center"/>
              <w:rPr>
                <w:rFonts w:hint="eastAsia" w:ascii="宋体" w:hAnsi="宋体" w:eastAsia="宋体" w:cs="宋体"/>
                <w:sz w:val="21"/>
                <w:szCs w:val="21"/>
              </w:rPr>
            </w:pPr>
            <w:r>
              <w:rPr>
                <w:rFonts w:hint="eastAsia" w:ascii="宋体" w:hAnsi="宋体" w:eastAsia="宋体" w:cs="宋体"/>
                <w:spacing w:val="-2"/>
                <w:sz w:val="21"/>
                <w:szCs w:val="21"/>
              </w:rPr>
              <w:t>L2HGDH</w:t>
            </w:r>
          </w:p>
        </w:tc>
        <w:tc>
          <w:tcPr>
            <w:tcW w:w="3558" w:type="dxa"/>
            <w:tcBorders>
              <w:top w:val="single" w:color="000000" w:sz="4" w:space="0"/>
              <w:left w:val="single" w:color="000000" w:sz="4" w:space="0"/>
              <w:bottom w:val="single" w:color="000000" w:sz="4" w:space="0"/>
              <w:right w:val="single" w:color="000000" w:sz="4" w:space="0"/>
            </w:tcBorders>
            <w:vAlign w:val="center"/>
          </w:tcPr>
          <w:p w14:paraId="0B0E4A3C">
            <w:pPr>
              <w:pStyle w:val="173"/>
              <w:spacing w:before="114"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L-2-羟基戊二酸尿症[</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705CA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135D241">
            <w:pPr>
              <w:pStyle w:val="173"/>
              <w:spacing w:before="12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13</w:t>
            </w:r>
          </w:p>
        </w:tc>
        <w:tc>
          <w:tcPr>
            <w:tcW w:w="975" w:type="dxa"/>
            <w:tcBorders>
              <w:top w:val="single" w:color="000000" w:sz="4" w:space="0"/>
              <w:left w:val="single" w:color="000000" w:sz="4" w:space="0"/>
              <w:bottom w:val="single" w:color="000000" w:sz="4" w:space="0"/>
              <w:right w:val="single" w:color="000000" w:sz="4" w:space="0"/>
            </w:tcBorders>
            <w:vAlign w:val="center"/>
          </w:tcPr>
          <w:p w14:paraId="66F3AC47">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ALDH7A1</w:t>
            </w:r>
          </w:p>
        </w:tc>
        <w:tc>
          <w:tcPr>
            <w:tcW w:w="2803" w:type="dxa"/>
            <w:tcBorders>
              <w:top w:val="single" w:color="000000" w:sz="4" w:space="0"/>
              <w:left w:val="single" w:color="000000" w:sz="4" w:space="0"/>
              <w:bottom w:val="single" w:color="000000" w:sz="4" w:space="0"/>
              <w:right w:val="single" w:color="000000" w:sz="4" w:space="0"/>
            </w:tcBorders>
            <w:vAlign w:val="center"/>
          </w:tcPr>
          <w:p w14:paraId="189143EA">
            <w:pPr>
              <w:pStyle w:val="173"/>
              <w:spacing w:before="102" w:line="240" w:lineRule="auto"/>
              <w:ind w:left="112"/>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吡哆醇依赖性癫痫[</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256F43C">
            <w:pPr>
              <w:pStyle w:val="173"/>
              <w:spacing w:before="124"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67</w:t>
            </w:r>
          </w:p>
        </w:tc>
        <w:tc>
          <w:tcPr>
            <w:tcW w:w="1141" w:type="dxa"/>
            <w:tcBorders>
              <w:top w:val="single" w:color="000000" w:sz="4" w:space="0"/>
              <w:left w:val="single" w:color="000000" w:sz="4" w:space="0"/>
              <w:bottom w:val="single" w:color="000000" w:sz="4" w:space="0"/>
              <w:right w:val="single" w:color="000000" w:sz="4" w:space="0"/>
            </w:tcBorders>
            <w:vAlign w:val="center"/>
          </w:tcPr>
          <w:p w14:paraId="0A49CBAD">
            <w:pPr>
              <w:pStyle w:val="173"/>
              <w:spacing w:before="156" w:line="240" w:lineRule="auto"/>
              <w:ind w:left="95"/>
              <w:jc w:val="center"/>
              <w:rPr>
                <w:rFonts w:hint="eastAsia" w:ascii="宋体" w:hAnsi="宋体" w:eastAsia="宋体" w:cs="宋体"/>
                <w:sz w:val="21"/>
                <w:szCs w:val="21"/>
              </w:rPr>
            </w:pPr>
            <w:r>
              <w:rPr>
                <w:rFonts w:hint="eastAsia" w:ascii="宋体" w:hAnsi="宋体" w:eastAsia="宋体" w:cs="宋体"/>
                <w:spacing w:val="-2"/>
                <w:sz w:val="21"/>
                <w:szCs w:val="21"/>
              </w:rPr>
              <w:t>LDLR</w:t>
            </w:r>
          </w:p>
        </w:tc>
        <w:tc>
          <w:tcPr>
            <w:tcW w:w="3558" w:type="dxa"/>
            <w:tcBorders>
              <w:top w:val="single" w:color="000000" w:sz="4" w:space="0"/>
              <w:left w:val="single" w:color="000000" w:sz="4" w:space="0"/>
              <w:bottom w:val="single" w:color="000000" w:sz="4" w:space="0"/>
              <w:right w:val="single" w:color="000000" w:sz="4" w:space="0"/>
            </w:tcBorders>
            <w:vAlign w:val="center"/>
          </w:tcPr>
          <w:p w14:paraId="3BD8C0BB">
            <w:pPr>
              <w:pStyle w:val="173"/>
              <w:spacing w:before="104"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家族性高胆固醇血症1型[</w:t>
            </w:r>
            <w:r>
              <w:rPr>
                <w:rFonts w:hint="eastAsia" w:ascii="宋体" w:hAnsi="宋体" w:eastAsia="宋体" w:cs="宋体"/>
                <w:sz w:val="21"/>
                <w:szCs w:val="21"/>
              </w:rPr>
              <w:t>AD</w:t>
            </w:r>
            <w:r>
              <w:rPr>
                <w:rFonts w:hint="eastAsia" w:ascii="宋体" w:hAnsi="宋体" w:eastAsia="宋体" w:cs="宋体"/>
                <w:spacing w:val="3"/>
                <w:sz w:val="21"/>
                <w:szCs w:val="21"/>
              </w:rPr>
              <w:t>]</w:t>
            </w:r>
          </w:p>
        </w:tc>
      </w:tr>
      <w:tr w14:paraId="0B08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3841883">
            <w:pPr>
              <w:pStyle w:val="173"/>
              <w:spacing w:before="12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14</w:t>
            </w:r>
          </w:p>
        </w:tc>
        <w:tc>
          <w:tcPr>
            <w:tcW w:w="975" w:type="dxa"/>
            <w:tcBorders>
              <w:top w:val="single" w:color="000000" w:sz="4" w:space="0"/>
              <w:left w:val="single" w:color="000000" w:sz="4" w:space="0"/>
              <w:bottom w:val="single" w:color="000000" w:sz="4" w:space="0"/>
              <w:right w:val="single" w:color="000000" w:sz="4" w:space="0"/>
            </w:tcBorders>
            <w:vAlign w:val="center"/>
          </w:tcPr>
          <w:p w14:paraId="346B202C">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ALDOB</w:t>
            </w:r>
          </w:p>
        </w:tc>
        <w:tc>
          <w:tcPr>
            <w:tcW w:w="2803" w:type="dxa"/>
            <w:tcBorders>
              <w:top w:val="single" w:color="000000" w:sz="4" w:space="0"/>
              <w:left w:val="single" w:color="000000" w:sz="4" w:space="0"/>
              <w:bottom w:val="single" w:color="000000" w:sz="4" w:space="0"/>
              <w:right w:val="single" w:color="000000" w:sz="4" w:space="0"/>
            </w:tcBorders>
            <w:vAlign w:val="center"/>
          </w:tcPr>
          <w:p w14:paraId="4619C369">
            <w:pPr>
              <w:pStyle w:val="173"/>
              <w:spacing w:before="103" w:line="240" w:lineRule="auto"/>
              <w:ind w:left="112"/>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遗传性果糖不耐受症[</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6E54A91D">
            <w:pPr>
              <w:pStyle w:val="173"/>
              <w:spacing w:before="123"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68</w:t>
            </w:r>
          </w:p>
        </w:tc>
        <w:tc>
          <w:tcPr>
            <w:tcW w:w="1141" w:type="dxa"/>
            <w:tcBorders>
              <w:top w:val="single" w:color="000000" w:sz="4" w:space="0"/>
              <w:left w:val="single" w:color="000000" w:sz="4" w:space="0"/>
              <w:bottom w:val="single" w:color="000000" w:sz="4" w:space="0"/>
              <w:right w:val="single" w:color="000000" w:sz="4" w:space="0"/>
            </w:tcBorders>
            <w:vAlign w:val="center"/>
          </w:tcPr>
          <w:p w14:paraId="5FC7D970">
            <w:pPr>
              <w:pStyle w:val="173"/>
              <w:spacing w:before="154"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MAT1A</w:t>
            </w:r>
          </w:p>
        </w:tc>
        <w:tc>
          <w:tcPr>
            <w:tcW w:w="3558" w:type="dxa"/>
            <w:tcBorders>
              <w:top w:val="single" w:color="000000" w:sz="4" w:space="0"/>
              <w:left w:val="single" w:color="000000" w:sz="4" w:space="0"/>
              <w:bottom w:val="single" w:color="000000" w:sz="4" w:space="0"/>
              <w:right w:val="single" w:color="000000" w:sz="4" w:space="0"/>
            </w:tcBorders>
            <w:vAlign w:val="center"/>
          </w:tcPr>
          <w:p w14:paraId="0769BAD5">
            <w:pPr>
              <w:pStyle w:val="173"/>
              <w:spacing w:before="101" w:line="240" w:lineRule="auto"/>
              <w:ind w:left="106"/>
              <w:jc w:val="center"/>
              <w:rPr>
                <w:rFonts w:hint="eastAsia" w:ascii="宋体" w:hAnsi="宋体" w:eastAsia="宋体" w:cs="宋体"/>
                <w:sz w:val="21"/>
                <w:szCs w:val="21"/>
              </w:rPr>
            </w:pPr>
            <w:r>
              <w:rPr>
                <w:rFonts w:hint="eastAsia" w:ascii="宋体" w:hAnsi="宋体" w:eastAsia="宋体" w:cs="宋体"/>
                <w:spacing w:val="2"/>
                <w:sz w:val="21"/>
                <w:szCs w:val="21"/>
              </w:rPr>
              <w:t>甲硫氨酸腺苷转移酶I/</w:t>
            </w:r>
            <w:r>
              <w:rPr>
                <w:rFonts w:hint="eastAsia" w:ascii="宋体" w:hAnsi="宋体" w:eastAsia="宋体" w:cs="宋体"/>
                <w:sz w:val="21"/>
                <w:szCs w:val="21"/>
              </w:rPr>
              <w:t>II</w:t>
            </w:r>
            <w:r>
              <w:rPr>
                <w:rFonts w:hint="eastAsia" w:ascii="宋体" w:hAnsi="宋体" w:eastAsia="宋体" w:cs="宋体"/>
                <w:spacing w:val="2"/>
                <w:sz w:val="21"/>
                <w:szCs w:val="21"/>
              </w:rPr>
              <w:t>缺陷[</w:t>
            </w:r>
            <w:r>
              <w:rPr>
                <w:rFonts w:hint="eastAsia" w:ascii="宋体" w:hAnsi="宋体" w:eastAsia="宋体" w:cs="宋体"/>
                <w:sz w:val="21"/>
                <w:szCs w:val="21"/>
              </w:rPr>
              <w:t>AR</w:t>
            </w:r>
            <w:r>
              <w:rPr>
                <w:rFonts w:hint="eastAsia" w:ascii="宋体" w:hAnsi="宋体" w:eastAsia="宋体" w:cs="宋体"/>
                <w:spacing w:val="2"/>
                <w:sz w:val="21"/>
                <w:szCs w:val="21"/>
              </w:rPr>
              <w:t>,</w:t>
            </w:r>
            <w:r>
              <w:rPr>
                <w:rFonts w:hint="eastAsia" w:ascii="宋体" w:hAnsi="宋体" w:eastAsia="宋体" w:cs="宋体"/>
                <w:sz w:val="21"/>
                <w:szCs w:val="21"/>
              </w:rPr>
              <w:t>AD</w:t>
            </w:r>
            <w:r>
              <w:rPr>
                <w:rFonts w:hint="eastAsia" w:ascii="宋体" w:hAnsi="宋体" w:eastAsia="宋体" w:cs="宋体"/>
                <w:spacing w:val="2"/>
                <w:sz w:val="21"/>
                <w:szCs w:val="21"/>
              </w:rPr>
              <w:t>]</w:t>
            </w:r>
          </w:p>
        </w:tc>
      </w:tr>
      <w:tr w14:paraId="1525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308D135">
            <w:pPr>
              <w:pStyle w:val="173"/>
              <w:spacing w:before="12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15</w:t>
            </w:r>
          </w:p>
        </w:tc>
        <w:tc>
          <w:tcPr>
            <w:tcW w:w="975" w:type="dxa"/>
            <w:tcBorders>
              <w:top w:val="single" w:color="000000" w:sz="4" w:space="0"/>
              <w:left w:val="single" w:color="000000" w:sz="4" w:space="0"/>
              <w:bottom w:val="single" w:color="000000" w:sz="4" w:space="0"/>
              <w:right w:val="single" w:color="000000" w:sz="4" w:space="0"/>
            </w:tcBorders>
            <w:vAlign w:val="center"/>
          </w:tcPr>
          <w:p w14:paraId="33E35874">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APOB</w:t>
            </w:r>
          </w:p>
        </w:tc>
        <w:tc>
          <w:tcPr>
            <w:tcW w:w="2803" w:type="dxa"/>
            <w:tcBorders>
              <w:top w:val="single" w:color="000000" w:sz="4" w:space="0"/>
              <w:left w:val="single" w:color="000000" w:sz="4" w:space="0"/>
              <w:bottom w:val="single" w:color="000000" w:sz="4" w:space="0"/>
              <w:right w:val="single" w:color="000000" w:sz="4" w:space="0"/>
            </w:tcBorders>
            <w:vAlign w:val="center"/>
          </w:tcPr>
          <w:p w14:paraId="68CE5CE9">
            <w:pPr>
              <w:pStyle w:val="173"/>
              <w:spacing w:before="104" w:line="240" w:lineRule="auto"/>
              <w:ind w:left="112"/>
              <w:jc w:val="center"/>
              <w:rPr>
                <w:rFonts w:hint="eastAsia" w:ascii="宋体" w:hAnsi="宋体" w:eastAsia="宋体" w:cs="宋体"/>
                <w:sz w:val="21"/>
                <w:szCs w:val="21"/>
              </w:rPr>
            </w:pPr>
            <w:r>
              <w:rPr>
                <w:rFonts w:hint="eastAsia" w:ascii="宋体" w:hAnsi="宋体" w:eastAsia="宋体" w:cs="宋体"/>
                <w:spacing w:val="3"/>
                <w:sz w:val="21"/>
                <w:szCs w:val="21"/>
              </w:rPr>
              <w:t>家族性高胆固醇血症2型[</w:t>
            </w:r>
            <w:r>
              <w:rPr>
                <w:rFonts w:hint="eastAsia" w:ascii="宋体" w:hAnsi="宋体" w:eastAsia="宋体" w:cs="宋体"/>
                <w:sz w:val="21"/>
                <w:szCs w:val="21"/>
              </w:rPr>
              <w:t>AD</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A62C9F5">
            <w:pPr>
              <w:pStyle w:val="173"/>
              <w:spacing w:before="124"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69</w:t>
            </w:r>
          </w:p>
        </w:tc>
        <w:tc>
          <w:tcPr>
            <w:tcW w:w="1141" w:type="dxa"/>
            <w:tcBorders>
              <w:top w:val="single" w:color="000000" w:sz="4" w:space="0"/>
              <w:left w:val="single" w:color="000000" w:sz="4" w:space="0"/>
              <w:bottom w:val="single" w:color="000000" w:sz="4" w:space="0"/>
              <w:right w:val="single" w:color="000000" w:sz="4" w:space="0"/>
            </w:tcBorders>
            <w:vAlign w:val="center"/>
          </w:tcPr>
          <w:p w14:paraId="66EF93F2">
            <w:pPr>
              <w:pStyle w:val="173"/>
              <w:spacing w:before="154"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MCCC1</w:t>
            </w:r>
          </w:p>
        </w:tc>
        <w:tc>
          <w:tcPr>
            <w:tcW w:w="3558" w:type="dxa"/>
            <w:tcBorders>
              <w:top w:val="single" w:color="000000" w:sz="4" w:space="0"/>
              <w:left w:val="single" w:color="000000" w:sz="4" w:space="0"/>
              <w:bottom w:val="single" w:color="000000" w:sz="4" w:space="0"/>
              <w:right w:val="single" w:color="000000" w:sz="4" w:space="0"/>
            </w:tcBorders>
            <w:vAlign w:val="center"/>
          </w:tcPr>
          <w:p w14:paraId="1883AA55">
            <w:pPr>
              <w:pStyle w:val="173"/>
              <w:spacing w:before="104" w:line="240" w:lineRule="auto"/>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3-甲基巴豆酰辅酶A羧化酶缺乏症1型[AR]</w:t>
            </w:r>
          </w:p>
        </w:tc>
      </w:tr>
      <w:tr w14:paraId="6E6A9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14E2DB8">
            <w:pPr>
              <w:pStyle w:val="173"/>
              <w:spacing w:before="133"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16</w:t>
            </w:r>
          </w:p>
        </w:tc>
        <w:tc>
          <w:tcPr>
            <w:tcW w:w="975" w:type="dxa"/>
            <w:tcBorders>
              <w:top w:val="single" w:color="000000" w:sz="4" w:space="0"/>
              <w:left w:val="single" w:color="000000" w:sz="4" w:space="0"/>
              <w:bottom w:val="single" w:color="000000" w:sz="4" w:space="0"/>
              <w:right w:val="single" w:color="000000" w:sz="4" w:space="0"/>
            </w:tcBorders>
            <w:vAlign w:val="center"/>
          </w:tcPr>
          <w:p w14:paraId="15AD2E72">
            <w:pPr>
              <w:pStyle w:val="173"/>
              <w:spacing w:before="16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ARG1</w:t>
            </w:r>
          </w:p>
        </w:tc>
        <w:tc>
          <w:tcPr>
            <w:tcW w:w="2803" w:type="dxa"/>
            <w:tcBorders>
              <w:top w:val="single" w:color="000000" w:sz="4" w:space="0"/>
              <w:left w:val="single" w:color="000000" w:sz="4" w:space="0"/>
              <w:bottom w:val="single" w:color="000000" w:sz="4" w:space="0"/>
              <w:right w:val="single" w:color="000000" w:sz="4" w:space="0"/>
            </w:tcBorders>
            <w:vAlign w:val="center"/>
          </w:tcPr>
          <w:p w14:paraId="60E837CF">
            <w:pPr>
              <w:pStyle w:val="173"/>
              <w:spacing w:before="112"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精氨酸酶缺乏症[</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47ACE3F">
            <w:pPr>
              <w:pStyle w:val="173"/>
              <w:spacing w:before="133"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70</w:t>
            </w:r>
          </w:p>
        </w:tc>
        <w:tc>
          <w:tcPr>
            <w:tcW w:w="1141" w:type="dxa"/>
            <w:tcBorders>
              <w:top w:val="single" w:color="000000" w:sz="4" w:space="0"/>
              <w:left w:val="single" w:color="000000" w:sz="4" w:space="0"/>
              <w:bottom w:val="single" w:color="000000" w:sz="4" w:space="0"/>
              <w:right w:val="single" w:color="000000" w:sz="4" w:space="0"/>
            </w:tcBorders>
            <w:vAlign w:val="center"/>
          </w:tcPr>
          <w:p w14:paraId="7613BE28">
            <w:pPr>
              <w:pStyle w:val="173"/>
              <w:spacing w:before="165"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MCCC2</w:t>
            </w:r>
          </w:p>
        </w:tc>
        <w:tc>
          <w:tcPr>
            <w:tcW w:w="3558" w:type="dxa"/>
            <w:tcBorders>
              <w:top w:val="single" w:color="000000" w:sz="4" w:space="0"/>
              <w:left w:val="single" w:color="000000" w:sz="4" w:space="0"/>
              <w:bottom w:val="single" w:color="000000" w:sz="4" w:space="0"/>
              <w:right w:val="single" w:color="000000" w:sz="4" w:space="0"/>
            </w:tcBorders>
            <w:vAlign w:val="center"/>
          </w:tcPr>
          <w:p w14:paraId="455E988E">
            <w:pPr>
              <w:pStyle w:val="173"/>
              <w:spacing w:before="114" w:line="240" w:lineRule="auto"/>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3-甲基巴豆酰辅酶A羧化酶缺乏症2型[AR]</w:t>
            </w:r>
          </w:p>
        </w:tc>
      </w:tr>
      <w:tr w14:paraId="069E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164BACF">
            <w:pPr>
              <w:pStyle w:val="173"/>
              <w:spacing w:before="124"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17</w:t>
            </w:r>
          </w:p>
        </w:tc>
        <w:tc>
          <w:tcPr>
            <w:tcW w:w="975" w:type="dxa"/>
            <w:tcBorders>
              <w:top w:val="single" w:color="000000" w:sz="4" w:space="0"/>
              <w:left w:val="single" w:color="000000" w:sz="4" w:space="0"/>
              <w:bottom w:val="single" w:color="000000" w:sz="4" w:space="0"/>
              <w:right w:val="single" w:color="000000" w:sz="4" w:space="0"/>
            </w:tcBorders>
            <w:vAlign w:val="center"/>
          </w:tcPr>
          <w:p w14:paraId="48F6C43F">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ARSA</w:t>
            </w:r>
          </w:p>
        </w:tc>
        <w:tc>
          <w:tcPr>
            <w:tcW w:w="2803" w:type="dxa"/>
            <w:tcBorders>
              <w:top w:val="single" w:color="000000" w:sz="4" w:space="0"/>
              <w:left w:val="single" w:color="000000" w:sz="4" w:space="0"/>
              <w:bottom w:val="single" w:color="000000" w:sz="4" w:space="0"/>
              <w:right w:val="single" w:color="000000" w:sz="4" w:space="0"/>
            </w:tcBorders>
            <w:vAlign w:val="center"/>
          </w:tcPr>
          <w:p w14:paraId="0294DDAE">
            <w:pPr>
              <w:pStyle w:val="173"/>
              <w:spacing w:before="104" w:line="240" w:lineRule="auto"/>
              <w:ind w:left="112"/>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异染性脑白质营养不良[</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08A02A37">
            <w:pPr>
              <w:pStyle w:val="173"/>
              <w:spacing w:before="124"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71</w:t>
            </w:r>
          </w:p>
        </w:tc>
        <w:tc>
          <w:tcPr>
            <w:tcW w:w="1141" w:type="dxa"/>
            <w:tcBorders>
              <w:top w:val="single" w:color="000000" w:sz="4" w:space="0"/>
              <w:left w:val="single" w:color="000000" w:sz="4" w:space="0"/>
              <w:bottom w:val="single" w:color="000000" w:sz="4" w:space="0"/>
              <w:right w:val="single" w:color="000000" w:sz="4" w:space="0"/>
            </w:tcBorders>
            <w:vAlign w:val="center"/>
          </w:tcPr>
          <w:p w14:paraId="0F89A16B">
            <w:pPr>
              <w:pStyle w:val="173"/>
              <w:spacing w:before="154"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MMAA</w:t>
            </w:r>
          </w:p>
        </w:tc>
        <w:tc>
          <w:tcPr>
            <w:tcW w:w="3558" w:type="dxa"/>
            <w:tcBorders>
              <w:top w:val="single" w:color="000000" w:sz="4" w:space="0"/>
              <w:left w:val="single" w:color="000000" w:sz="4" w:space="0"/>
              <w:bottom w:val="single" w:color="000000" w:sz="4" w:space="0"/>
              <w:right w:val="single" w:color="000000" w:sz="4" w:space="0"/>
            </w:tcBorders>
            <w:vAlign w:val="center"/>
          </w:tcPr>
          <w:p w14:paraId="1D259F37">
            <w:pPr>
              <w:pStyle w:val="173"/>
              <w:spacing w:before="104"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甲基丙二酸血症</w:t>
            </w:r>
            <w:r>
              <w:rPr>
                <w:rFonts w:hint="eastAsia" w:ascii="宋体" w:hAnsi="宋体" w:eastAsia="宋体" w:cs="宋体"/>
                <w:sz w:val="21"/>
                <w:szCs w:val="21"/>
              </w:rPr>
              <w:t>cblA</w:t>
            </w:r>
            <w:r>
              <w:rPr>
                <w:rFonts w:hint="eastAsia" w:ascii="宋体" w:hAnsi="宋体" w:eastAsia="宋体" w:cs="宋体"/>
                <w:spacing w:val="3"/>
                <w:sz w:val="21"/>
                <w:szCs w:val="21"/>
              </w:rPr>
              <w:t>型[</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0C61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B305B3D">
            <w:pPr>
              <w:pStyle w:val="173"/>
              <w:spacing w:before="123"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18</w:t>
            </w:r>
          </w:p>
        </w:tc>
        <w:tc>
          <w:tcPr>
            <w:tcW w:w="975" w:type="dxa"/>
            <w:tcBorders>
              <w:top w:val="single" w:color="000000" w:sz="4" w:space="0"/>
              <w:left w:val="single" w:color="000000" w:sz="4" w:space="0"/>
              <w:bottom w:val="single" w:color="000000" w:sz="4" w:space="0"/>
              <w:right w:val="single" w:color="000000" w:sz="4" w:space="0"/>
            </w:tcBorders>
            <w:vAlign w:val="center"/>
          </w:tcPr>
          <w:p w14:paraId="76C4CBBA">
            <w:pPr>
              <w:pStyle w:val="173"/>
              <w:spacing w:before="15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ARSB</w:t>
            </w:r>
          </w:p>
        </w:tc>
        <w:tc>
          <w:tcPr>
            <w:tcW w:w="2803" w:type="dxa"/>
            <w:tcBorders>
              <w:top w:val="single" w:color="000000" w:sz="4" w:space="0"/>
              <w:left w:val="single" w:color="000000" w:sz="4" w:space="0"/>
              <w:bottom w:val="single" w:color="000000" w:sz="4" w:space="0"/>
              <w:right w:val="single" w:color="000000" w:sz="4" w:space="0"/>
            </w:tcBorders>
            <w:vAlign w:val="center"/>
          </w:tcPr>
          <w:p w14:paraId="3389E604">
            <w:pPr>
              <w:pStyle w:val="173"/>
              <w:spacing w:before="104" w:line="240" w:lineRule="auto"/>
              <w:ind w:left="112"/>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黏多糖贮积症</w:t>
            </w:r>
            <w:r>
              <w:rPr>
                <w:rFonts w:hint="eastAsia" w:ascii="宋体" w:hAnsi="宋体" w:eastAsia="宋体" w:cs="宋体"/>
                <w:sz w:val="21"/>
                <w:szCs w:val="21"/>
                <w:lang w:eastAsia="zh-CN"/>
              </w:rPr>
              <w:t>VI</w:t>
            </w:r>
            <w:r>
              <w:rPr>
                <w:rFonts w:hint="eastAsia" w:ascii="宋体" w:hAnsi="宋体" w:eastAsia="宋体" w:cs="宋体"/>
                <w:spacing w:val="4"/>
                <w:sz w:val="21"/>
                <w:szCs w:val="21"/>
                <w:lang w:eastAsia="zh-CN"/>
              </w:rPr>
              <w:t>型[</w:t>
            </w:r>
            <w:r>
              <w:rPr>
                <w:rFonts w:hint="eastAsia" w:ascii="宋体" w:hAnsi="宋体" w:eastAsia="宋体" w:cs="宋体"/>
                <w:sz w:val="21"/>
                <w:szCs w:val="21"/>
                <w:lang w:eastAsia="zh-CN"/>
              </w:rPr>
              <w:t>AR</w:t>
            </w:r>
            <w:r>
              <w:rPr>
                <w:rFonts w:hint="eastAsia" w:ascii="宋体" w:hAnsi="宋体" w:eastAsia="宋体" w:cs="宋体"/>
                <w:spacing w:val="4"/>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372635EE">
            <w:pPr>
              <w:pStyle w:val="173"/>
              <w:spacing w:before="123"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72</w:t>
            </w:r>
          </w:p>
        </w:tc>
        <w:tc>
          <w:tcPr>
            <w:tcW w:w="1141" w:type="dxa"/>
            <w:tcBorders>
              <w:top w:val="single" w:color="000000" w:sz="4" w:space="0"/>
              <w:left w:val="single" w:color="000000" w:sz="4" w:space="0"/>
              <w:bottom w:val="single" w:color="000000" w:sz="4" w:space="0"/>
              <w:right w:val="single" w:color="000000" w:sz="4" w:space="0"/>
            </w:tcBorders>
            <w:vAlign w:val="center"/>
          </w:tcPr>
          <w:p w14:paraId="0C3885D3">
            <w:pPr>
              <w:pStyle w:val="173"/>
              <w:spacing w:before="154"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MMAB</w:t>
            </w:r>
          </w:p>
        </w:tc>
        <w:tc>
          <w:tcPr>
            <w:tcW w:w="3558" w:type="dxa"/>
            <w:tcBorders>
              <w:top w:val="single" w:color="000000" w:sz="4" w:space="0"/>
              <w:left w:val="single" w:color="000000" w:sz="4" w:space="0"/>
              <w:bottom w:val="single" w:color="000000" w:sz="4" w:space="0"/>
              <w:right w:val="single" w:color="000000" w:sz="4" w:space="0"/>
            </w:tcBorders>
            <w:vAlign w:val="center"/>
          </w:tcPr>
          <w:p w14:paraId="595C0886">
            <w:pPr>
              <w:pStyle w:val="173"/>
              <w:spacing w:before="104"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甲基丙二酸血症</w:t>
            </w:r>
            <w:r>
              <w:rPr>
                <w:rFonts w:hint="eastAsia" w:ascii="宋体" w:hAnsi="宋体" w:eastAsia="宋体" w:cs="宋体"/>
                <w:sz w:val="21"/>
                <w:szCs w:val="21"/>
              </w:rPr>
              <w:t>cbIB</w:t>
            </w:r>
            <w:r>
              <w:rPr>
                <w:rFonts w:hint="eastAsia" w:ascii="宋体" w:hAnsi="宋体" w:eastAsia="宋体" w:cs="宋体"/>
                <w:spacing w:val="3"/>
                <w:sz w:val="21"/>
                <w:szCs w:val="21"/>
              </w:rPr>
              <w:t>型[</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18C49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8F76F36">
            <w:pPr>
              <w:pStyle w:val="173"/>
              <w:spacing w:before="263" w:line="240" w:lineRule="auto"/>
              <w:ind w:left="65"/>
              <w:jc w:val="center"/>
              <w:rPr>
                <w:rFonts w:hint="eastAsia" w:ascii="宋体" w:hAnsi="宋体" w:eastAsia="宋体" w:cs="宋体"/>
                <w:sz w:val="21"/>
                <w:szCs w:val="21"/>
              </w:rPr>
            </w:pPr>
            <w:r>
              <w:rPr>
                <w:rFonts w:hint="eastAsia" w:ascii="宋体" w:hAnsi="宋体" w:eastAsia="宋体" w:cs="宋体"/>
                <w:spacing w:val="-6"/>
                <w:sz w:val="21"/>
                <w:szCs w:val="21"/>
              </w:rPr>
              <w:t>19</w:t>
            </w:r>
          </w:p>
        </w:tc>
        <w:tc>
          <w:tcPr>
            <w:tcW w:w="975" w:type="dxa"/>
            <w:tcBorders>
              <w:top w:val="single" w:color="000000" w:sz="4" w:space="0"/>
              <w:left w:val="single" w:color="000000" w:sz="4" w:space="0"/>
              <w:bottom w:val="single" w:color="000000" w:sz="4" w:space="0"/>
              <w:right w:val="single" w:color="000000" w:sz="4" w:space="0"/>
            </w:tcBorders>
            <w:vAlign w:val="center"/>
          </w:tcPr>
          <w:p w14:paraId="2F2C7D4E">
            <w:pPr>
              <w:pStyle w:val="173"/>
              <w:spacing w:before="293"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ASL</w:t>
            </w:r>
          </w:p>
        </w:tc>
        <w:tc>
          <w:tcPr>
            <w:tcW w:w="2803" w:type="dxa"/>
            <w:tcBorders>
              <w:top w:val="single" w:color="000000" w:sz="4" w:space="0"/>
              <w:left w:val="single" w:color="000000" w:sz="4" w:space="0"/>
              <w:bottom w:val="single" w:color="000000" w:sz="4" w:space="0"/>
              <w:right w:val="single" w:color="000000" w:sz="4" w:space="0"/>
            </w:tcBorders>
            <w:vAlign w:val="center"/>
          </w:tcPr>
          <w:p w14:paraId="2E334B0F">
            <w:pPr>
              <w:pStyle w:val="173"/>
              <w:spacing w:before="242" w:line="240" w:lineRule="auto"/>
              <w:ind w:left="112"/>
              <w:jc w:val="center"/>
              <w:rPr>
                <w:rFonts w:hint="eastAsia" w:ascii="宋体" w:hAnsi="宋体" w:eastAsia="宋体" w:cs="宋体"/>
                <w:sz w:val="21"/>
                <w:szCs w:val="21"/>
              </w:rPr>
            </w:pPr>
            <w:r>
              <w:rPr>
                <w:rFonts w:hint="eastAsia" w:ascii="宋体" w:hAnsi="宋体" w:eastAsia="宋体" w:cs="宋体"/>
                <w:spacing w:val="3"/>
                <w:sz w:val="21"/>
                <w:szCs w:val="21"/>
              </w:rPr>
              <w:t>精氨酰琥珀酸尿症[</w:t>
            </w:r>
            <w:r>
              <w:rPr>
                <w:rFonts w:hint="eastAsia" w:ascii="宋体" w:hAnsi="宋体" w:eastAsia="宋体" w:cs="宋体"/>
                <w:sz w:val="21"/>
                <w:szCs w:val="21"/>
              </w:rPr>
              <w:t>AR</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7E861649">
            <w:pPr>
              <w:pStyle w:val="173"/>
              <w:spacing w:before="263"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73</w:t>
            </w:r>
          </w:p>
        </w:tc>
        <w:tc>
          <w:tcPr>
            <w:tcW w:w="1141" w:type="dxa"/>
            <w:tcBorders>
              <w:top w:val="single" w:color="000000" w:sz="4" w:space="0"/>
              <w:left w:val="single" w:color="000000" w:sz="4" w:space="0"/>
              <w:bottom w:val="single" w:color="000000" w:sz="4" w:space="0"/>
              <w:right w:val="single" w:color="000000" w:sz="4" w:space="0"/>
            </w:tcBorders>
            <w:vAlign w:val="center"/>
          </w:tcPr>
          <w:p w14:paraId="111B3AF1">
            <w:pPr>
              <w:pStyle w:val="173"/>
              <w:spacing w:before="293"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MMACHC</w:t>
            </w:r>
          </w:p>
        </w:tc>
        <w:tc>
          <w:tcPr>
            <w:tcW w:w="3558" w:type="dxa"/>
            <w:tcBorders>
              <w:top w:val="single" w:color="000000" w:sz="4" w:space="0"/>
              <w:left w:val="single" w:color="000000" w:sz="4" w:space="0"/>
              <w:bottom w:val="single" w:color="000000" w:sz="4" w:space="0"/>
              <w:right w:val="single" w:color="000000" w:sz="4" w:space="0"/>
            </w:tcBorders>
            <w:vAlign w:val="center"/>
          </w:tcPr>
          <w:p w14:paraId="0F696633">
            <w:pPr>
              <w:pStyle w:val="173"/>
              <w:spacing w:before="114" w:line="240" w:lineRule="auto"/>
              <w:ind w:left="106" w:firstLine="9"/>
              <w:jc w:val="center"/>
              <w:rPr>
                <w:rFonts w:hint="eastAsia" w:ascii="宋体" w:hAnsi="宋体" w:eastAsia="宋体" w:cs="宋体"/>
                <w:sz w:val="21"/>
                <w:szCs w:val="21"/>
              </w:rPr>
            </w:pPr>
            <w:r>
              <w:rPr>
                <w:rFonts w:hint="eastAsia" w:ascii="宋体" w:hAnsi="宋体" w:eastAsia="宋体" w:cs="宋体"/>
                <w:spacing w:val="-13"/>
                <w:sz w:val="21"/>
                <w:szCs w:val="21"/>
              </w:rPr>
              <w:t>甲基丙二</w:t>
            </w:r>
            <w:r>
              <w:rPr>
                <w:rFonts w:hint="eastAsia" w:ascii="宋体" w:hAnsi="宋体" w:eastAsia="宋体" w:cs="宋体"/>
                <w:spacing w:val="-12"/>
                <w:sz w:val="21"/>
                <w:szCs w:val="21"/>
              </w:rPr>
              <w:t>酸血症合并同型半胱氨酸血症cbl</w:t>
            </w:r>
            <w:r>
              <w:rPr>
                <w:rFonts w:hint="eastAsia" w:ascii="宋体" w:hAnsi="宋体" w:eastAsia="宋体" w:cs="宋体"/>
                <w:spacing w:val="-8"/>
                <w:sz w:val="21"/>
                <w:szCs w:val="21"/>
              </w:rPr>
              <w:t>C</w:t>
            </w:r>
            <w:r>
              <w:rPr>
                <w:rFonts w:hint="eastAsia" w:ascii="宋体" w:hAnsi="宋体" w:eastAsia="宋体" w:cs="宋体"/>
                <w:spacing w:val="5"/>
                <w:sz w:val="21"/>
                <w:szCs w:val="21"/>
              </w:rPr>
              <w:t xml:space="preserve"> </w:t>
            </w:r>
            <w:r>
              <w:rPr>
                <w:rFonts w:hint="eastAsia" w:ascii="宋体" w:hAnsi="宋体" w:eastAsia="宋体" w:cs="宋体"/>
                <w:spacing w:val="13"/>
                <w:sz w:val="21"/>
                <w:szCs w:val="21"/>
              </w:rPr>
              <w:t>型[</w:t>
            </w:r>
            <w:r>
              <w:rPr>
                <w:rFonts w:hint="eastAsia" w:ascii="宋体" w:hAnsi="宋体" w:eastAsia="宋体" w:cs="宋体"/>
                <w:sz w:val="21"/>
                <w:szCs w:val="21"/>
              </w:rPr>
              <w:t>AR</w:t>
            </w:r>
            <w:r>
              <w:rPr>
                <w:rFonts w:hint="eastAsia" w:ascii="宋体" w:hAnsi="宋体" w:eastAsia="宋体" w:cs="宋体"/>
                <w:spacing w:val="13"/>
                <w:sz w:val="21"/>
                <w:szCs w:val="21"/>
              </w:rPr>
              <w:t>]</w:t>
            </w:r>
          </w:p>
        </w:tc>
      </w:tr>
      <w:tr w14:paraId="64F5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2F36CC8">
            <w:pPr>
              <w:pStyle w:val="173"/>
              <w:spacing w:before="134"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20</w:t>
            </w:r>
          </w:p>
        </w:tc>
        <w:tc>
          <w:tcPr>
            <w:tcW w:w="975" w:type="dxa"/>
            <w:tcBorders>
              <w:top w:val="single" w:color="000000" w:sz="4" w:space="0"/>
              <w:left w:val="single" w:color="000000" w:sz="4" w:space="0"/>
              <w:bottom w:val="single" w:color="000000" w:sz="4" w:space="0"/>
              <w:right w:val="single" w:color="000000" w:sz="4" w:space="0"/>
            </w:tcBorders>
            <w:vAlign w:val="center"/>
          </w:tcPr>
          <w:p w14:paraId="5CA1191F">
            <w:pPr>
              <w:pStyle w:val="173"/>
              <w:spacing w:before="164"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ASS1</w:t>
            </w:r>
          </w:p>
        </w:tc>
        <w:tc>
          <w:tcPr>
            <w:tcW w:w="2803" w:type="dxa"/>
            <w:tcBorders>
              <w:top w:val="single" w:color="000000" w:sz="4" w:space="0"/>
              <w:left w:val="single" w:color="000000" w:sz="4" w:space="0"/>
              <w:bottom w:val="single" w:color="000000" w:sz="4" w:space="0"/>
              <w:right w:val="single" w:color="000000" w:sz="4" w:space="0"/>
            </w:tcBorders>
            <w:vAlign w:val="center"/>
          </w:tcPr>
          <w:p w14:paraId="6AB64E5E">
            <w:pPr>
              <w:pStyle w:val="173"/>
              <w:spacing w:before="115"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瓜氨酸血症I型[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4E89FEFD">
            <w:pPr>
              <w:pStyle w:val="173"/>
              <w:spacing w:before="134"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74</w:t>
            </w:r>
          </w:p>
        </w:tc>
        <w:tc>
          <w:tcPr>
            <w:tcW w:w="1141" w:type="dxa"/>
            <w:tcBorders>
              <w:top w:val="single" w:color="000000" w:sz="4" w:space="0"/>
              <w:left w:val="single" w:color="000000" w:sz="4" w:space="0"/>
              <w:bottom w:val="single" w:color="000000" w:sz="4" w:space="0"/>
              <w:right w:val="single" w:color="000000" w:sz="4" w:space="0"/>
            </w:tcBorders>
            <w:vAlign w:val="center"/>
          </w:tcPr>
          <w:p w14:paraId="1B130BDB">
            <w:pPr>
              <w:pStyle w:val="173"/>
              <w:spacing w:before="167"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MMUT</w:t>
            </w:r>
          </w:p>
        </w:tc>
        <w:tc>
          <w:tcPr>
            <w:tcW w:w="3558" w:type="dxa"/>
            <w:tcBorders>
              <w:top w:val="single" w:color="000000" w:sz="4" w:space="0"/>
              <w:left w:val="single" w:color="000000" w:sz="4" w:space="0"/>
              <w:bottom w:val="single" w:color="000000" w:sz="4" w:space="0"/>
              <w:right w:val="single" w:color="000000" w:sz="4" w:space="0"/>
            </w:tcBorders>
            <w:vAlign w:val="center"/>
          </w:tcPr>
          <w:p w14:paraId="6E0BE14B">
            <w:pPr>
              <w:pStyle w:val="173"/>
              <w:spacing w:before="115"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甲基丙二酸血症</w:t>
            </w:r>
            <w:r>
              <w:rPr>
                <w:rFonts w:hint="eastAsia" w:ascii="宋体" w:hAnsi="宋体" w:eastAsia="宋体" w:cs="宋体"/>
                <w:sz w:val="21"/>
                <w:szCs w:val="21"/>
              </w:rPr>
              <w:t>mut</w:t>
            </w:r>
            <w:r>
              <w:rPr>
                <w:rFonts w:hint="eastAsia" w:ascii="宋体" w:hAnsi="宋体" w:eastAsia="宋体" w:cs="宋体"/>
                <w:spacing w:val="3"/>
                <w:sz w:val="21"/>
                <w:szCs w:val="21"/>
              </w:rPr>
              <w:t>型[</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1786C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621AA99">
            <w:pPr>
              <w:pStyle w:val="173"/>
              <w:spacing w:before="265"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21</w:t>
            </w:r>
          </w:p>
        </w:tc>
        <w:tc>
          <w:tcPr>
            <w:tcW w:w="975" w:type="dxa"/>
            <w:tcBorders>
              <w:top w:val="single" w:color="000000" w:sz="4" w:space="0"/>
              <w:left w:val="single" w:color="000000" w:sz="4" w:space="0"/>
              <w:bottom w:val="single" w:color="000000" w:sz="4" w:space="0"/>
              <w:right w:val="single" w:color="000000" w:sz="4" w:space="0"/>
            </w:tcBorders>
            <w:vAlign w:val="center"/>
          </w:tcPr>
          <w:p w14:paraId="2F9A9AFA">
            <w:pPr>
              <w:pStyle w:val="173"/>
              <w:spacing w:before="294"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ATP7A</w:t>
            </w:r>
          </w:p>
        </w:tc>
        <w:tc>
          <w:tcPr>
            <w:tcW w:w="2803" w:type="dxa"/>
            <w:tcBorders>
              <w:top w:val="single" w:color="000000" w:sz="4" w:space="0"/>
              <w:left w:val="single" w:color="000000" w:sz="4" w:space="0"/>
              <w:bottom w:val="single" w:color="000000" w:sz="4" w:space="0"/>
              <w:right w:val="single" w:color="000000" w:sz="4" w:space="0"/>
            </w:tcBorders>
            <w:vAlign w:val="center"/>
          </w:tcPr>
          <w:p w14:paraId="44642D75">
            <w:pPr>
              <w:pStyle w:val="173"/>
              <w:spacing w:before="246" w:line="240" w:lineRule="auto"/>
              <w:ind w:left="112"/>
              <w:jc w:val="center"/>
              <w:rPr>
                <w:rFonts w:hint="eastAsia" w:ascii="宋体" w:hAnsi="宋体" w:eastAsia="宋体" w:cs="宋体"/>
                <w:sz w:val="21"/>
                <w:szCs w:val="21"/>
              </w:rPr>
            </w:pPr>
            <w:r>
              <w:rPr>
                <w:rFonts w:hint="eastAsia" w:ascii="宋体" w:hAnsi="宋体" w:eastAsia="宋体" w:cs="宋体"/>
                <w:sz w:val="21"/>
                <w:szCs w:val="21"/>
              </w:rPr>
              <w:t>Menkes</w:t>
            </w:r>
            <w:r>
              <w:rPr>
                <w:rFonts w:hint="eastAsia" w:ascii="宋体" w:hAnsi="宋体" w:eastAsia="宋体" w:cs="宋体"/>
                <w:spacing w:val="13"/>
                <w:sz w:val="21"/>
                <w:szCs w:val="21"/>
              </w:rPr>
              <w:t>病[</w:t>
            </w:r>
            <w:r>
              <w:rPr>
                <w:rFonts w:hint="eastAsia" w:ascii="宋体" w:hAnsi="宋体" w:eastAsia="宋体" w:cs="宋体"/>
                <w:sz w:val="21"/>
                <w:szCs w:val="21"/>
              </w:rPr>
              <w:t>XLR</w:t>
            </w:r>
            <w:r>
              <w:rPr>
                <w:rFonts w:hint="eastAsia" w:ascii="宋体" w:hAnsi="宋体" w:eastAsia="宋体" w:cs="宋体"/>
                <w:spacing w:val="1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3414A98">
            <w:pPr>
              <w:pStyle w:val="173"/>
              <w:spacing w:before="264"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75</w:t>
            </w:r>
          </w:p>
        </w:tc>
        <w:tc>
          <w:tcPr>
            <w:tcW w:w="1141" w:type="dxa"/>
            <w:tcBorders>
              <w:top w:val="single" w:color="000000" w:sz="4" w:space="0"/>
              <w:left w:val="single" w:color="000000" w:sz="4" w:space="0"/>
              <w:bottom w:val="single" w:color="000000" w:sz="4" w:space="0"/>
              <w:right w:val="single" w:color="000000" w:sz="4" w:space="0"/>
            </w:tcBorders>
            <w:vAlign w:val="center"/>
          </w:tcPr>
          <w:p w14:paraId="796FD616">
            <w:pPr>
              <w:pStyle w:val="173"/>
              <w:spacing w:before="297"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MTHFR</w:t>
            </w:r>
          </w:p>
        </w:tc>
        <w:tc>
          <w:tcPr>
            <w:tcW w:w="3558" w:type="dxa"/>
            <w:tcBorders>
              <w:top w:val="single" w:color="000000" w:sz="4" w:space="0"/>
              <w:left w:val="single" w:color="000000" w:sz="4" w:space="0"/>
              <w:bottom w:val="single" w:color="000000" w:sz="4" w:space="0"/>
              <w:right w:val="single" w:color="000000" w:sz="4" w:space="0"/>
            </w:tcBorders>
            <w:vAlign w:val="center"/>
          </w:tcPr>
          <w:p w14:paraId="704E99F1">
            <w:pPr>
              <w:pStyle w:val="173"/>
              <w:spacing w:before="94"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14"/>
                <w:sz w:val="21"/>
                <w:szCs w:val="21"/>
                <w:lang w:eastAsia="zh-CN"/>
              </w:rPr>
              <w:t>亚甲基四</w:t>
            </w:r>
            <w:r>
              <w:rPr>
                <w:rFonts w:hint="eastAsia" w:ascii="宋体" w:hAnsi="宋体" w:eastAsia="宋体" w:cs="宋体"/>
                <w:spacing w:val="-13"/>
                <w:sz w:val="21"/>
                <w:szCs w:val="21"/>
                <w:lang w:eastAsia="zh-CN"/>
              </w:rPr>
              <w:t>氢叶酸还原酶缺陷型同型半胱氨</w:t>
            </w:r>
            <w:r>
              <w:rPr>
                <w:rFonts w:hint="eastAsia" w:ascii="宋体" w:hAnsi="宋体" w:eastAsia="宋体" w:cs="宋体"/>
                <w:spacing w:val="-9"/>
                <w:sz w:val="21"/>
                <w:szCs w:val="21"/>
                <w:lang w:eastAsia="zh-CN"/>
              </w:rPr>
              <w:t>酸</w:t>
            </w:r>
            <w:r>
              <w:rPr>
                <w:rFonts w:hint="eastAsia" w:ascii="宋体" w:hAnsi="宋体" w:eastAsia="宋体" w:cs="宋体"/>
                <w:spacing w:val="10"/>
                <w:sz w:val="21"/>
                <w:szCs w:val="21"/>
                <w:lang w:eastAsia="zh-CN"/>
              </w:rPr>
              <w:t xml:space="preserve"> </w:t>
            </w:r>
            <w:r>
              <w:rPr>
                <w:rFonts w:hint="eastAsia" w:ascii="宋体" w:hAnsi="宋体" w:eastAsia="宋体" w:cs="宋体"/>
                <w:spacing w:val="9"/>
                <w:sz w:val="21"/>
                <w:szCs w:val="21"/>
                <w:lang w:eastAsia="zh-CN"/>
              </w:rPr>
              <w:t>尿症[</w:t>
            </w:r>
            <w:r>
              <w:rPr>
                <w:rFonts w:hint="eastAsia" w:ascii="宋体" w:hAnsi="宋体" w:eastAsia="宋体" w:cs="宋体"/>
                <w:sz w:val="21"/>
                <w:szCs w:val="21"/>
                <w:lang w:eastAsia="zh-CN"/>
              </w:rPr>
              <w:t>AR</w:t>
            </w:r>
            <w:r>
              <w:rPr>
                <w:rFonts w:hint="eastAsia" w:ascii="宋体" w:hAnsi="宋体" w:eastAsia="宋体" w:cs="宋体"/>
                <w:spacing w:val="9"/>
                <w:sz w:val="21"/>
                <w:szCs w:val="21"/>
                <w:lang w:eastAsia="zh-CN"/>
              </w:rPr>
              <w:t>]</w:t>
            </w:r>
          </w:p>
        </w:tc>
      </w:tr>
      <w:tr w14:paraId="77AF4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3372D7B">
            <w:pPr>
              <w:pStyle w:val="173"/>
              <w:spacing w:before="266"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22</w:t>
            </w:r>
          </w:p>
        </w:tc>
        <w:tc>
          <w:tcPr>
            <w:tcW w:w="975" w:type="dxa"/>
            <w:tcBorders>
              <w:top w:val="single" w:color="000000" w:sz="4" w:space="0"/>
              <w:left w:val="single" w:color="000000" w:sz="4" w:space="0"/>
              <w:bottom w:val="single" w:color="000000" w:sz="4" w:space="0"/>
              <w:right w:val="single" w:color="000000" w:sz="4" w:space="0"/>
            </w:tcBorders>
            <w:vAlign w:val="center"/>
          </w:tcPr>
          <w:p w14:paraId="249B02D3">
            <w:pPr>
              <w:pStyle w:val="173"/>
              <w:spacing w:before="295"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ATP7B</w:t>
            </w:r>
          </w:p>
        </w:tc>
        <w:tc>
          <w:tcPr>
            <w:tcW w:w="2803" w:type="dxa"/>
            <w:tcBorders>
              <w:top w:val="single" w:color="000000" w:sz="4" w:space="0"/>
              <w:left w:val="single" w:color="000000" w:sz="4" w:space="0"/>
              <w:bottom w:val="single" w:color="000000" w:sz="4" w:space="0"/>
              <w:right w:val="single" w:color="000000" w:sz="4" w:space="0"/>
            </w:tcBorders>
            <w:vAlign w:val="center"/>
          </w:tcPr>
          <w:p w14:paraId="782FF6FA">
            <w:pPr>
              <w:pStyle w:val="173"/>
              <w:spacing w:before="246"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肝豆状核变性[</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01E999CC">
            <w:pPr>
              <w:pStyle w:val="173"/>
              <w:spacing w:before="265"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76</w:t>
            </w:r>
          </w:p>
        </w:tc>
        <w:tc>
          <w:tcPr>
            <w:tcW w:w="1141" w:type="dxa"/>
            <w:tcBorders>
              <w:top w:val="single" w:color="000000" w:sz="4" w:space="0"/>
              <w:left w:val="single" w:color="000000" w:sz="4" w:space="0"/>
              <w:bottom w:val="single" w:color="000000" w:sz="4" w:space="0"/>
              <w:right w:val="single" w:color="000000" w:sz="4" w:space="0"/>
            </w:tcBorders>
            <w:vAlign w:val="center"/>
          </w:tcPr>
          <w:p w14:paraId="761C037C">
            <w:pPr>
              <w:pStyle w:val="173"/>
              <w:spacing w:before="298"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MTR</w:t>
            </w:r>
          </w:p>
        </w:tc>
        <w:tc>
          <w:tcPr>
            <w:tcW w:w="3558" w:type="dxa"/>
            <w:tcBorders>
              <w:top w:val="single" w:color="000000" w:sz="4" w:space="0"/>
              <w:left w:val="single" w:color="000000" w:sz="4" w:space="0"/>
              <w:bottom w:val="single" w:color="000000" w:sz="4" w:space="0"/>
              <w:right w:val="single" w:color="000000" w:sz="4" w:space="0"/>
            </w:tcBorders>
            <w:vAlign w:val="center"/>
          </w:tcPr>
          <w:p w14:paraId="4DD4CAA8">
            <w:pPr>
              <w:pStyle w:val="173"/>
              <w:spacing w:before="105"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同型半胱氨酸血症合并巨幼红细胞性贫血</w:t>
            </w:r>
            <w:r>
              <w:rPr>
                <w:rFonts w:hint="eastAsia" w:ascii="宋体" w:hAnsi="宋体" w:eastAsia="宋体" w:cs="宋体"/>
                <w:sz w:val="21"/>
                <w:szCs w:val="21"/>
                <w:lang w:eastAsia="zh-CN"/>
              </w:rPr>
              <w:t xml:space="preserve"> cblG</w:t>
            </w:r>
            <w:r>
              <w:rPr>
                <w:rFonts w:hint="eastAsia" w:ascii="宋体" w:hAnsi="宋体" w:eastAsia="宋体" w:cs="宋体"/>
                <w:spacing w:val="12"/>
                <w:sz w:val="21"/>
                <w:szCs w:val="21"/>
                <w:lang w:eastAsia="zh-CN"/>
              </w:rPr>
              <w:t>型[</w:t>
            </w:r>
            <w:r>
              <w:rPr>
                <w:rFonts w:hint="eastAsia" w:ascii="宋体" w:hAnsi="宋体" w:eastAsia="宋体" w:cs="宋体"/>
                <w:sz w:val="21"/>
                <w:szCs w:val="21"/>
                <w:lang w:eastAsia="zh-CN"/>
              </w:rPr>
              <w:t>AR</w:t>
            </w:r>
            <w:r>
              <w:rPr>
                <w:rFonts w:hint="eastAsia" w:ascii="宋体" w:hAnsi="宋体" w:eastAsia="宋体" w:cs="宋体"/>
                <w:spacing w:val="12"/>
                <w:sz w:val="21"/>
                <w:szCs w:val="21"/>
                <w:lang w:eastAsia="zh-CN"/>
              </w:rPr>
              <w:t>]</w:t>
            </w:r>
          </w:p>
        </w:tc>
      </w:tr>
      <w:tr w14:paraId="4AF5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4F056AE">
            <w:pPr>
              <w:pStyle w:val="173"/>
              <w:spacing w:before="266"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23</w:t>
            </w:r>
          </w:p>
        </w:tc>
        <w:tc>
          <w:tcPr>
            <w:tcW w:w="975" w:type="dxa"/>
            <w:tcBorders>
              <w:top w:val="single" w:color="000000" w:sz="4" w:space="0"/>
              <w:left w:val="single" w:color="000000" w:sz="4" w:space="0"/>
              <w:bottom w:val="single" w:color="000000" w:sz="4" w:space="0"/>
              <w:right w:val="single" w:color="000000" w:sz="4" w:space="0"/>
            </w:tcBorders>
            <w:vAlign w:val="center"/>
          </w:tcPr>
          <w:p w14:paraId="36F4B82F">
            <w:pPr>
              <w:pStyle w:val="173"/>
              <w:spacing w:before="296"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BCKDHA</w:t>
            </w:r>
          </w:p>
        </w:tc>
        <w:tc>
          <w:tcPr>
            <w:tcW w:w="2803" w:type="dxa"/>
            <w:tcBorders>
              <w:top w:val="single" w:color="000000" w:sz="4" w:space="0"/>
              <w:left w:val="single" w:color="000000" w:sz="4" w:space="0"/>
              <w:bottom w:val="single" w:color="000000" w:sz="4" w:space="0"/>
              <w:right w:val="single" w:color="000000" w:sz="4" w:space="0"/>
            </w:tcBorders>
            <w:vAlign w:val="center"/>
          </w:tcPr>
          <w:p w14:paraId="42FAD6D7">
            <w:pPr>
              <w:pStyle w:val="173"/>
              <w:spacing w:before="247" w:line="240" w:lineRule="auto"/>
              <w:ind w:left="112"/>
              <w:jc w:val="center"/>
              <w:rPr>
                <w:rFonts w:hint="eastAsia" w:ascii="宋体" w:hAnsi="宋体" w:eastAsia="宋体" w:cs="宋体"/>
                <w:sz w:val="21"/>
                <w:szCs w:val="21"/>
              </w:rPr>
            </w:pPr>
            <w:r>
              <w:rPr>
                <w:rFonts w:hint="eastAsia" w:ascii="宋体" w:hAnsi="宋体" w:eastAsia="宋体" w:cs="宋体"/>
                <w:spacing w:val="5"/>
                <w:sz w:val="21"/>
                <w:szCs w:val="21"/>
              </w:rPr>
              <w:t>枫糖尿症</w:t>
            </w:r>
            <w:r>
              <w:rPr>
                <w:rFonts w:hint="eastAsia" w:ascii="宋体" w:hAnsi="宋体" w:eastAsia="宋体" w:cs="宋体"/>
                <w:sz w:val="21"/>
                <w:szCs w:val="21"/>
              </w:rPr>
              <w:t>la</w:t>
            </w:r>
            <w:r>
              <w:rPr>
                <w:rFonts w:hint="eastAsia" w:ascii="宋体" w:hAnsi="宋体" w:eastAsia="宋体" w:cs="宋体"/>
                <w:spacing w:val="5"/>
                <w:sz w:val="21"/>
                <w:szCs w:val="21"/>
              </w:rPr>
              <w:t>型[</w:t>
            </w:r>
            <w:r>
              <w:rPr>
                <w:rFonts w:hint="eastAsia" w:ascii="宋体" w:hAnsi="宋体" w:eastAsia="宋体" w:cs="宋体"/>
                <w:sz w:val="21"/>
                <w:szCs w:val="21"/>
              </w:rPr>
              <w:t>AR</w:t>
            </w:r>
            <w:r>
              <w:rPr>
                <w:rFonts w:hint="eastAsia" w:ascii="宋体" w:hAnsi="宋体" w:eastAsia="宋体" w:cs="宋体"/>
                <w:spacing w:val="5"/>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3D20CC2">
            <w:pPr>
              <w:pStyle w:val="173"/>
              <w:spacing w:before="266"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77</w:t>
            </w:r>
          </w:p>
        </w:tc>
        <w:tc>
          <w:tcPr>
            <w:tcW w:w="1141" w:type="dxa"/>
            <w:tcBorders>
              <w:top w:val="single" w:color="000000" w:sz="4" w:space="0"/>
              <w:left w:val="single" w:color="000000" w:sz="4" w:space="0"/>
              <w:bottom w:val="single" w:color="000000" w:sz="4" w:space="0"/>
              <w:right w:val="single" w:color="000000" w:sz="4" w:space="0"/>
            </w:tcBorders>
            <w:vAlign w:val="center"/>
          </w:tcPr>
          <w:p w14:paraId="1CC07734">
            <w:pPr>
              <w:pStyle w:val="173"/>
              <w:spacing w:before="299"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MTRR</w:t>
            </w:r>
          </w:p>
        </w:tc>
        <w:tc>
          <w:tcPr>
            <w:tcW w:w="3558" w:type="dxa"/>
            <w:tcBorders>
              <w:top w:val="single" w:color="000000" w:sz="4" w:space="0"/>
              <w:left w:val="single" w:color="000000" w:sz="4" w:space="0"/>
              <w:bottom w:val="single" w:color="000000" w:sz="4" w:space="0"/>
              <w:right w:val="single" w:color="000000" w:sz="4" w:space="0"/>
            </w:tcBorders>
            <w:vAlign w:val="center"/>
          </w:tcPr>
          <w:p w14:paraId="7E0332C0">
            <w:pPr>
              <w:pStyle w:val="173"/>
              <w:spacing w:before="116"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同型半胱氨酸血症合并巨幼红细胞性贫血</w:t>
            </w:r>
            <w:r>
              <w:rPr>
                <w:rFonts w:hint="eastAsia" w:ascii="宋体" w:hAnsi="宋体" w:eastAsia="宋体" w:cs="宋体"/>
                <w:sz w:val="21"/>
                <w:szCs w:val="21"/>
                <w:lang w:eastAsia="zh-CN"/>
              </w:rPr>
              <w:t xml:space="preserve"> cblE</w:t>
            </w:r>
            <w:r>
              <w:rPr>
                <w:rFonts w:hint="eastAsia" w:ascii="宋体" w:hAnsi="宋体" w:eastAsia="宋体" w:cs="宋体"/>
                <w:spacing w:val="12"/>
                <w:sz w:val="21"/>
                <w:szCs w:val="21"/>
                <w:lang w:eastAsia="zh-CN"/>
              </w:rPr>
              <w:t>型[</w:t>
            </w:r>
            <w:r>
              <w:rPr>
                <w:rFonts w:hint="eastAsia" w:ascii="宋体" w:hAnsi="宋体" w:eastAsia="宋体" w:cs="宋体"/>
                <w:sz w:val="21"/>
                <w:szCs w:val="21"/>
                <w:lang w:eastAsia="zh-CN"/>
              </w:rPr>
              <w:t>AR</w:t>
            </w:r>
            <w:r>
              <w:rPr>
                <w:rFonts w:hint="eastAsia" w:ascii="宋体" w:hAnsi="宋体" w:eastAsia="宋体" w:cs="宋体"/>
                <w:spacing w:val="12"/>
                <w:sz w:val="21"/>
                <w:szCs w:val="21"/>
                <w:lang w:eastAsia="zh-CN"/>
              </w:rPr>
              <w:t>]</w:t>
            </w:r>
          </w:p>
        </w:tc>
      </w:tr>
      <w:tr w14:paraId="2020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603939B">
            <w:pPr>
              <w:pStyle w:val="173"/>
              <w:spacing w:before="168"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24</w:t>
            </w:r>
          </w:p>
        </w:tc>
        <w:tc>
          <w:tcPr>
            <w:tcW w:w="975" w:type="dxa"/>
            <w:tcBorders>
              <w:top w:val="single" w:color="000000" w:sz="4" w:space="0"/>
              <w:left w:val="single" w:color="000000" w:sz="4" w:space="0"/>
              <w:bottom w:val="single" w:color="000000" w:sz="4" w:space="0"/>
              <w:right w:val="single" w:color="000000" w:sz="4" w:space="0"/>
            </w:tcBorders>
            <w:vAlign w:val="center"/>
          </w:tcPr>
          <w:p w14:paraId="0B659F44">
            <w:pPr>
              <w:pStyle w:val="173"/>
              <w:spacing w:before="199" w:line="240" w:lineRule="auto"/>
              <w:ind w:left="91"/>
              <w:jc w:val="center"/>
              <w:rPr>
                <w:rFonts w:hint="eastAsia" w:ascii="宋体" w:hAnsi="宋体" w:eastAsia="宋体" w:cs="宋体"/>
                <w:sz w:val="21"/>
                <w:szCs w:val="21"/>
              </w:rPr>
            </w:pPr>
            <w:r>
              <w:rPr>
                <w:rFonts w:hint="eastAsia" w:ascii="宋体" w:hAnsi="宋体" w:eastAsia="宋体" w:cs="宋体"/>
                <w:spacing w:val="-1"/>
                <w:sz w:val="21"/>
                <w:szCs w:val="21"/>
              </w:rPr>
              <w:t>BCKDHB</w:t>
            </w:r>
          </w:p>
        </w:tc>
        <w:tc>
          <w:tcPr>
            <w:tcW w:w="2803" w:type="dxa"/>
            <w:tcBorders>
              <w:top w:val="single" w:color="000000" w:sz="4" w:space="0"/>
              <w:left w:val="single" w:color="000000" w:sz="4" w:space="0"/>
              <w:bottom w:val="single" w:color="000000" w:sz="4" w:space="0"/>
              <w:right w:val="single" w:color="000000" w:sz="4" w:space="0"/>
            </w:tcBorders>
            <w:vAlign w:val="center"/>
          </w:tcPr>
          <w:p w14:paraId="4CFA9371">
            <w:pPr>
              <w:pStyle w:val="173"/>
              <w:spacing w:before="148" w:line="240" w:lineRule="auto"/>
              <w:ind w:left="112"/>
              <w:jc w:val="center"/>
              <w:rPr>
                <w:rFonts w:hint="eastAsia" w:ascii="宋体" w:hAnsi="宋体" w:eastAsia="宋体" w:cs="宋体"/>
                <w:sz w:val="21"/>
                <w:szCs w:val="21"/>
              </w:rPr>
            </w:pPr>
            <w:r>
              <w:rPr>
                <w:rFonts w:hint="eastAsia" w:ascii="宋体" w:hAnsi="宋体" w:eastAsia="宋体" w:cs="宋体"/>
                <w:spacing w:val="5"/>
                <w:sz w:val="21"/>
                <w:szCs w:val="21"/>
              </w:rPr>
              <w:t>枫糖尿症</w:t>
            </w:r>
            <w:r>
              <w:rPr>
                <w:rFonts w:hint="eastAsia" w:ascii="宋体" w:hAnsi="宋体" w:eastAsia="宋体" w:cs="宋体"/>
                <w:sz w:val="21"/>
                <w:szCs w:val="21"/>
              </w:rPr>
              <w:t>Ib</w:t>
            </w:r>
            <w:r>
              <w:rPr>
                <w:rFonts w:hint="eastAsia" w:ascii="宋体" w:hAnsi="宋体" w:eastAsia="宋体" w:cs="宋体"/>
                <w:spacing w:val="5"/>
                <w:sz w:val="21"/>
                <w:szCs w:val="21"/>
              </w:rPr>
              <w:t>型[</w:t>
            </w:r>
            <w:r>
              <w:rPr>
                <w:rFonts w:hint="eastAsia" w:ascii="宋体" w:hAnsi="宋体" w:eastAsia="宋体" w:cs="宋体"/>
                <w:sz w:val="21"/>
                <w:szCs w:val="21"/>
              </w:rPr>
              <w:t>AR</w:t>
            </w:r>
            <w:r>
              <w:rPr>
                <w:rFonts w:hint="eastAsia" w:ascii="宋体" w:hAnsi="宋体" w:eastAsia="宋体" w:cs="宋体"/>
                <w:spacing w:val="5"/>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761CC9B">
            <w:pPr>
              <w:pStyle w:val="173"/>
              <w:spacing w:before="167"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78</w:t>
            </w:r>
          </w:p>
        </w:tc>
        <w:tc>
          <w:tcPr>
            <w:tcW w:w="1141" w:type="dxa"/>
            <w:tcBorders>
              <w:top w:val="single" w:color="000000" w:sz="4" w:space="0"/>
              <w:left w:val="single" w:color="000000" w:sz="4" w:space="0"/>
              <w:bottom w:val="single" w:color="000000" w:sz="4" w:space="0"/>
              <w:right w:val="single" w:color="000000" w:sz="4" w:space="0"/>
            </w:tcBorders>
            <w:vAlign w:val="center"/>
          </w:tcPr>
          <w:p w14:paraId="7120FA81">
            <w:pPr>
              <w:pStyle w:val="173"/>
              <w:spacing w:before="197"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NAGS</w:t>
            </w:r>
          </w:p>
        </w:tc>
        <w:tc>
          <w:tcPr>
            <w:tcW w:w="3558" w:type="dxa"/>
            <w:tcBorders>
              <w:top w:val="single" w:color="000000" w:sz="4" w:space="0"/>
              <w:left w:val="single" w:color="000000" w:sz="4" w:space="0"/>
              <w:bottom w:val="single" w:color="000000" w:sz="4" w:space="0"/>
              <w:right w:val="single" w:color="000000" w:sz="4" w:space="0"/>
            </w:tcBorders>
            <w:vAlign w:val="center"/>
          </w:tcPr>
          <w:p w14:paraId="572E78E5">
            <w:pPr>
              <w:pStyle w:val="173"/>
              <w:spacing w:before="148" w:line="240" w:lineRule="auto"/>
              <w:ind w:left="10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N-乙酰谷氨酸合成酶缺乏症[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r>
      <w:tr w14:paraId="40A2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9A4BBBC">
            <w:pPr>
              <w:pStyle w:val="173"/>
              <w:spacing w:before="128"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25</w:t>
            </w:r>
          </w:p>
        </w:tc>
        <w:tc>
          <w:tcPr>
            <w:tcW w:w="975" w:type="dxa"/>
            <w:tcBorders>
              <w:top w:val="single" w:color="000000" w:sz="4" w:space="0"/>
              <w:left w:val="single" w:color="000000" w:sz="4" w:space="0"/>
              <w:bottom w:val="single" w:color="000000" w:sz="4" w:space="0"/>
              <w:right w:val="single" w:color="000000" w:sz="4" w:space="0"/>
            </w:tcBorders>
            <w:vAlign w:val="center"/>
          </w:tcPr>
          <w:p w14:paraId="5F22A08F">
            <w:pPr>
              <w:pStyle w:val="173"/>
              <w:spacing w:before="160" w:line="240" w:lineRule="auto"/>
              <w:ind w:left="91"/>
              <w:jc w:val="center"/>
              <w:rPr>
                <w:rFonts w:hint="eastAsia" w:ascii="宋体" w:hAnsi="宋体" w:eastAsia="宋体" w:cs="宋体"/>
                <w:sz w:val="21"/>
                <w:szCs w:val="21"/>
              </w:rPr>
            </w:pPr>
            <w:r>
              <w:rPr>
                <w:rFonts w:hint="eastAsia" w:ascii="宋体" w:hAnsi="宋体" w:eastAsia="宋体" w:cs="宋体"/>
                <w:spacing w:val="-2"/>
                <w:sz w:val="21"/>
                <w:szCs w:val="21"/>
              </w:rPr>
              <w:t>BTD</w:t>
            </w:r>
          </w:p>
        </w:tc>
        <w:tc>
          <w:tcPr>
            <w:tcW w:w="2803" w:type="dxa"/>
            <w:tcBorders>
              <w:top w:val="single" w:color="000000" w:sz="4" w:space="0"/>
              <w:left w:val="single" w:color="000000" w:sz="4" w:space="0"/>
              <w:bottom w:val="single" w:color="000000" w:sz="4" w:space="0"/>
              <w:right w:val="single" w:color="000000" w:sz="4" w:space="0"/>
            </w:tcBorders>
            <w:vAlign w:val="center"/>
          </w:tcPr>
          <w:p w14:paraId="2CCB6BD9">
            <w:pPr>
              <w:pStyle w:val="173"/>
              <w:spacing w:before="108" w:line="240" w:lineRule="auto"/>
              <w:ind w:left="112"/>
              <w:jc w:val="center"/>
              <w:rPr>
                <w:rFonts w:hint="eastAsia" w:ascii="宋体" w:hAnsi="宋体" w:eastAsia="宋体" w:cs="宋体"/>
                <w:sz w:val="21"/>
                <w:szCs w:val="21"/>
              </w:rPr>
            </w:pPr>
            <w:r>
              <w:rPr>
                <w:rFonts w:hint="eastAsia" w:ascii="宋体" w:hAnsi="宋体" w:eastAsia="宋体" w:cs="宋体"/>
                <w:spacing w:val="4"/>
                <w:sz w:val="21"/>
                <w:szCs w:val="21"/>
              </w:rPr>
              <w:t>生物素酶缺乏症[</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D84D72E">
            <w:pPr>
              <w:pStyle w:val="173"/>
              <w:spacing w:before="128" w:line="240" w:lineRule="auto"/>
              <w:ind w:left="75"/>
              <w:jc w:val="center"/>
              <w:rPr>
                <w:rFonts w:hint="eastAsia" w:ascii="宋体" w:hAnsi="宋体" w:eastAsia="宋体" w:cs="宋体"/>
                <w:sz w:val="21"/>
                <w:szCs w:val="21"/>
              </w:rPr>
            </w:pPr>
            <w:r>
              <w:rPr>
                <w:rFonts w:hint="eastAsia" w:ascii="宋体" w:hAnsi="宋体" w:eastAsia="宋体" w:cs="宋体"/>
                <w:spacing w:val="-4"/>
                <w:sz w:val="21"/>
                <w:szCs w:val="21"/>
              </w:rPr>
              <w:t>79</w:t>
            </w:r>
          </w:p>
        </w:tc>
        <w:tc>
          <w:tcPr>
            <w:tcW w:w="1141" w:type="dxa"/>
            <w:tcBorders>
              <w:top w:val="single" w:color="000000" w:sz="4" w:space="0"/>
              <w:left w:val="single" w:color="000000" w:sz="4" w:space="0"/>
              <w:bottom w:val="single" w:color="000000" w:sz="4" w:space="0"/>
              <w:right w:val="single" w:color="000000" w:sz="4" w:space="0"/>
            </w:tcBorders>
            <w:vAlign w:val="center"/>
          </w:tcPr>
          <w:p w14:paraId="5160DC48">
            <w:pPr>
              <w:pStyle w:val="173"/>
              <w:spacing w:before="158"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NPC1</w:t>
            </w:r>
          </w:p>
        </w:tc>
        <w:tc>
          <w:tcPr>
            <w:tcW w:w="3558" w:type="dxa"/>
            <w:tcBorders>
              <w:top w:val="single" w:color="000000" w:sz="4" w:space="0"/>
              <w:left w:val="single" w:color="000000" w:sz="4" w:space="0"/>
              <w:bottom w:val="single" w:color="000000" w:sz="4" w:space="0"/>
              <w:right w:val="single" w:color="000000" w:sz="4" w:space="0"/>
            </w:tcBorders>
            <w:vAlign w:val="center"/>
          </w:tcPr>
          <w:p w14:paraId="27AAACDB">
            <w:pPr>
              <w:pStyle w:val="173"/>
              <w:spacing w:before="108" w:line="240" w:lineRule="auto"/>
              <w:ind w:left="106"/>
              <w:jc w:val="center"/>
              <w:rPr>
                <w:rFonts w:hint="eastAsia" w:ascii="宋体" w:hAnsi="宋体" w:eastAsia="宋体" w:cs="宋体"/>
                <w:sz w:val="21"/>
                <w:szCs w:val="21"/>
              </w:rPr>
            </w:pPr>
            <w:r>
              <w:rPr>
                <w:rFonts w:hint="eastAsia" w:ascii="宋体" w:hAnsi="宋体" w:eastAsia="宋体" w:cs="宋体"/>
                <w:spacing w:val="11"/>
                <w:sz w:val="21"/>
                <w:szCs w:val="21"/>
              </w:rPr>
              <w:t>尼曼匹克病C¹/D型[</w:t>
            </w:r>
            <w:r>
              <w:rPr>
                <w:rFonts w:hint="eastAsia" w:ascii="宋体" w:hAnsi="宋体" w:eastAsia="宋体" w:cs="宋体"/>
                <w:sz w:val="21"/>
                <w:szCs w:val="21"/>
              </w:rPr>
              <w:t>AR</w:t>
            </w:r>
            <w:r>
              <w:rPr>
                <w:rFonts w:hint="eastAsia" w:ascii="宋体" w:hAnsi="宋体" w:eastAsia="宋体" w:cs="宋体"/>
                <w:spacing w:val="11"/>
                <w:sz w:val="21"/>
                <w:szCs w:val="21"/>
              </w:rPr>
              <w:t>]</w:t>
            </w:r>
          </w:p>
        </w:tc>
      </w:tr>
      <w:tr w14:paraId="6C78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6B52620">
            <w:pPr>
              <w:pStyle w:val="173"/>
              <w:spacing w:before="287" w:line="240" w:lineRule="auto"/>
              <w:ind w:left="65"/>
              <w:jc w:val="center"/>
              <w:rPr>
                <w:rFonts w:hint="eastAsia" w:ascii="宋体" w:hAnsi="宋体" w:eastAsia="宋体" w:cs="宋体"/>
                <w:sz w:val="21"/>
                <w:szCs w:val="21"/>
              </w:rPr>
            </w:pPr>
            <w:r>
              <w:rPr>
                <w:rFonts w:hint="eastAsia" w:ascii="宋体" w:hAnsi="宋体" w:eastAsia="宋体" w:cs="宋体"/>
                <w:spacing w:val="-3"/>
                <w:sz w:val="21"/>
                <w:szCs w:val="21"/>
              </w:rPr>
              <w:t>26</w:t>
            </w:r>
          </w:p>
        </w:tc>
        <w:tc>
          <w:tcPr>
            <w:tcW w:w="975" w:type="dxa"/>
            <w:tcBorders>
              <w:top w:val="single" w:color="000000" w:sz="4" w:space="0"/>
              <w:left w:val="single" w:color="000000" w:sz="4" w:space="0"/>
              <w:bottom w:val="single" w:color="000000" w:sz="4" w:space="0"/>
              <w:right w:val="single" w:color="000000" w:sz="4" w:space="0"/>
            </w:tcBorders>
            <w:vAlign w:val="center"/>
          </w:tcPr>
          <w:p w14:paraId="4D8F8222">
            <w:pPr>
              <w:spacing w:line="240" w:lineRule="auto"/>
              <w:jc w:val="center"/>
              <w:rPr>
                <w:rFonts w:hint="eastAsia" w:ascii="宋体" w:hAnsi="宋体" w:eastAsia="宋体" w:cs="宋体"/>
                <w:sz w:val="21"/>
                <w:szCs w:val="21"/>
              </w:rPr>
            </w:pPr>
          </w:p>
          <w:p w14:paraId="3959DDF7">
            <w:pPr>
              <w:pStyle w:val="173"/>
              <w:spacing w:before="65" w:line="240" w:lineRule="auto"/>
              <w:ind w:left="91"/>
              <w:jc w:val="center"/>
              <w:rPr>
                <w:rFonts w:hint="eastAsia" w:ascii="宋体" w:hAnsi="宋体" w:eastAsia="宋体" w:cs="宋体"/>
                <w:sz w:val="21"/>
                <w:szCs w:val="21"/>
              </w:rPr>
            </w:pPr>
            <w:r>
              <w:rPr>
                <w:rFonts w:hint="eastAsia" w:ascii="宋体" w:hAnsi="宋体" w:eastAsia="宋体" w:cs="宋体"/>
                <w:spacing w:val="-2"/>
                <w:sz w:val="21"/>
                <w:szCs w:val="21"/>
              </w:rPr>
              <w:t>CBS</w:t>
            </w:r>
          </w:p>
        </w:tc>
        <w:tc>
          <w:tcPr>
            <w:tcW w:w="2803" w:type="dxa"/>
            <w:tcBorders>
              <w:top w:val="single" w:color="000000" w:sz="4" w:space="0"/>
              <w:left w:val="single" w:color="000000" w:sz="4" w:space="0"/>
              <w:bottom w:val="single" w:color="000000" w:sz="4" w:space="0"/>
              <w:right w:val="single" w:color="000000" w:sz="4" w:space="0"/>
            </w:tcBorders>
            <w:vAlign w:val="center"/>
          </w:tcPr>
          <w:p w14:paraId="67F4CD7D">
            <w:pPr>
              <w:pStyle w:val="173"/>
              <w:spacing w:before="118" w:line="240" w:lineRule="auto"/>
              <w:ind w:left="112"/>
              <w:jc w:val="center"/>
              <w:rPr>
                <w:rFonts w:hint="eastAsia" w:ascii="宋体" w:hAnsi="宋体" w:eastAsia="宋体" w:cs="宋体"/>
                <w:sz w:val="21"/>
                <w:szCs w:val="21"/>
              </w:rPr>
            </w:pPr>
            <w:r>
              <w:rPr>
                <w:rFonts w:hint="eastAsia" w:ascii="宋体" w:hAnsi="宋体" w:eastAsia="宋体" w:cs="宋体"/>
                <w:spacing w:val="-17"/>
                <w:sz w:val="21"/>
                <w:szCs w:val="21"/>
              </w:rPr>
              <w:t>胱硫醚β-</w:t>
            </w:r>
            <w:r>
              <w:rPr>
                <w:rFonts w:hint="eastAsia" w:ascii="宋体" w:hAnsi="宋体" w:eastAsia="宋体" w:cs="宋体"/>
                <w:spacing w:val="-16"/>
                <w:sz w:val="21"/>
                <w:szCs w:val="21"/>
              </w:rPr>
              <w:t>合成酶缺陷型同型半胱</w:t>
            </w:r>
            <w:r>
              <w:rPr>
                <w:rFonts w:hint="eastAsia" w:ascii="宋体" w:hAnsi="宋体" w:eastAsia="宋体" w:cs="宋体"/>
                <w:spacing w:val="-11"/>
                <w:sz w:val="21"/>
                <w:szCs w:val="21"/>
              </w:rPr>
              <w:t>氨</w:t>
            </w:r>
            <w:r>
              <w:rPr>
                <w:rFonts w:hint="eastAsia" w:ascii="宋体" w:hAnsi="宋体" w:eastAsia="宋体" w:cs="宋体"/>
                <w:sz w:val="21"/>
                <w:szCs w:val="21"/>
              </w:rPr>
              <w:t xml:space="preserve"> </w:t>
            </w:r>
            <w:r>
              <w:rPr>
                <w:rFonts w:hint="eastAsia" w:ascii="宋体" w:hAnsi="宋体" w:eastAsia="宋体" w:cs="宋体"/>
                <w:spacing w:val="7"/>
                <w:sz w:val="21"/>
                <w:szCs w:val="21"/>
              </w:rPr>
              <w:t>酸尿症[</w:t>
            </w:r>
            <w:r>
              <w:rPr>
                <w:rFonts w:hint="eastAsia" w:ascii="宋体" w:hAnsi="宋体" w:eastAsia="宋体" w:cs="宋体"/>
                <w:sz w:val="21"/>
                <w:szCs w:val="21"/>
              </w:rPr>
              <w:t>AR</w:t>
            </w:r>
            <w:r>
              <w:rPr>
                <w:rFonts w:hint="eastAsia" w:ascii="宋体" w:hAnsi="宋体" w:eastAsia="宋体" w:cs="宋体"/>
                <w:spacing w:val="7"/>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6A5AE08F">
            <w:pPr>
              <w:pStyle w:val="173"/>
              <w:spacing w:before="287"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80</w:t>
            </w:r>
          </w:p>
        </w:tc>
        <w:tc>
          <w:tcPr>
            <w:tcW w:w="1141" w:type="dxa"/>
            <w:tcBorders>
              <w:top w:val="single" w:color="000000" w:sz="4" w:space="0"/>
              <w:left w:val="single" w:color="000000" w:sz="4" w:space="0"/>
              <w:bottom w:val="single" w:color="000000" w:sz="4" w:space="0"/>
              <w:right w:val="single" w:color="000000" w:sz="4" w:space="0"/>
            </w:tcBorders>
            <w:vAlign w:val="center"/>
          </w:tcPr>
          <w:p w14:paraId="456A4AF9">
            <w:pPr>
              <w:spacing w:line="240" w:lineRule="auto"/>
              <w:jc w:val="center"/>
              <w:rPr>
                <w:rFonts w:hint="eastAsia" w:ascii="宋体" w:hAnsi="宋体" w:eastAsia="宋体" w:cs="宋体"/>
                <w:sz w:val="21"/>
                <w:szCs w:val="21"/>
              </w:rPr>
            </w:pPr>
          </w:p>
          <w:p w14:paraId="4423F03C">
            <w:pPr>
              <w:pStyle w:val="173"/>
              <w:spacing w:before="65" w:line="240" w:lineRule="auto"/>
              <w:ind w:left="95"/>
              <w:jc w:val="center"/>
              <w:rPr>
                <w:rFonts w:hint="eastAsia" w:ascii="宋体" w:hAnsi="宋体" w:eastAsia="宋体" w:cs="宋体"/>
                <w:sz w:val="21"/>
                <w:szCs w:val="21"/>
              </w:rPr>
            </w:pPr>
            <w:r>
              <w:rPr>
                <w:rFonts w:hint="eastAsia" w:ascii="宋体" w:hAnsi="宋体" w:eastAsia="宋体" w:cs="宋体"/>
                <w:spacing w:val="-1"/>
                <w:sz w:val="21"/>
                <w:szCs w:val="21"/>
              </w:rPr>
              <w:t>NPC2</w:t>
            </w:r>
          </w:p>
        </w:tc>
        <w:tc>
          <w:tcPr>
            <w:tcW w:w="3558" w:type="dxa"/>
            <w:tcBorders>
              <w:top w:val="single" w:color="000000" w:sz="4" w:space="0"/>
              <w:left w:val="single" w:color="000000" w:sz="4" w:space="0"/>
              <w:bottom w:val="single" w:color="000000" w:sz="4" w:space="0"/>
              <w:right w:val="single" w:color="000000" w:sz="4" w:space="0"/>
            </w:tcBorders>
            <w:vAlign w:val="center"/>
          </w:tcPr>
          <w:p w14:paraId="5B6E1F03">
            <w:pPr>
              <w:pStyle w:val="173"/>
              <w:spacing w:before="268" w:line="240" w:lineRule="auto"/>
              <w:ind w:left="106"/>
              <w:jc w:val="center"/>
              <w:rPr>
                <w:rFonts w:hint="eastAsia" w:ascii="宋体" w:hAnsi="宋体" w:eastAsia="宋体" w:cs="宋体"/>
                <w:sz w:val="21"/>
                <w:szCs w:val="21"/>
              </w:rPr>
            </w:pPr>
            <w:r>
              <w:rPr>
                <w:rFonts w:hint="eastAsia" w:ascii="宋体" w:hAnsi="宋体" w:eastAsia="宋体" w:cs="宋体"/>
                <w:spacing w:val="3"/>
                <w:sz w:val="21"/>
                <w:szCs w:val="21"/>
              </w:rPr>
              <w:t>尼曼匹克病C2型[</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61ADC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5D4238C">
            <w:pPr>
              <w:pStyle w:val="173"/>
              <w:spacing w:before="111" w:line="240" w:lineRule="auto"/>
              <w:ind w:left="77"/>
              <w:jc w:val="center"/>
              <w:rPr>
                <w:rFonts w:hint="eastAsia" w:ascii="宋体" w:hAnsi="宋体" w:eastAsia="宋体" w:cs="宋体"/>
                <w:sz w:val="21"/>
                <w:szCs w:val="21"/>
              </w:rPr>
            </w:pPr>
            <w:r>
              <w:rPr>
                <w:rFonts w:hint="eastAsia" w:ascii="宋体" w:hAnsi="宋体" w:eastAsia="宋体" w:cs="宋体"/>
                <w:spacing w:val="-5"/>
                <w:sz w:val="21"/>
                <w:szCs w:val="21"/>
              </w:rPr>
              <w:t>27</w:t>
            </w:r>
          </w:p>
        </w:tc>
        <w:tc>
          <w:tcPr>
            <w:tcW w:w="975" w:type="dxa"/>
            <w:tcBorders>
              <w:top w:val="single" w:color="000000" w:sz="4" w:space="0"/>
              <w:left w:val="single" w:color="000000" w:sz="4" w:space="0"/>
              <w:bottom w:val="single" w:color="000000" w:sz="4" w:space="0"/>
              <w:right w:val="single" w:color="000000" w:sz="4" w:space="0"/>
            </w:tcBorders>
            <w:vAlign w:val="center"/>
          </w:tcPr>
          <w:p w14:paraId="77BC7345">
            <w:pPr>
              <w:pStyle w:val="173"/>
              <w:spacing w:before="141" w:line="240" w:lineRule="auto"/>
              <w:ind w:left="113"/>
              <w:jc w:val="center"/>
              <w:rPr>
                <w:rFonts w:hint="eastAsia" w:ascii="宋体" w:hAnsi="宋体" w:eastAsia="宋体" w:cs="宋体"/>
                <w:sz w:val="21"/>
                <w:szCs w:val="21"/>
              </w:rPr>
            </w:pPr>
            <w:r>
              <w:rPr>
                <w:rFonts w:hint="eastAsia" w:ascii="宋体" w:hAnsi="宋体" w:eastAsia="宋体" w:cs="宋体"/>
                <w:spacing w:val="-3"/>
                <w:sz w:val="21"/>
                <w:szCs w:val="21"/>
              </w:rPr>
              <w:t>COL1A1</w:t>
            </w:r>
          </w:p>
        </w:tc>
        <w:tc>
          <w:tcPr>
            <w:tcW w:w="2803" w:type="dxa"/>
            <w:tcBorders>
              <w:top w:val="single" w:color="000000" w:sz="4" w:space="0"/>
              <w:left w:val="single" w:color="000000" w:sz="4" w:space="0"/>
              <w:bottom w:val="single" w:color="000000" w:sz="4" w:space="0"/>
              <w:right w:val="single" w:color="000000" w:sz="4" w:space="0"/>
            </w:tcBorders>
            <w:vAlign w:val="center"/>
          </w:tcPr>
          <w:p w14:paraId="01BF9647">
            <w:pPr>
              <w:pStyle w:val="173"/>
              <w:spacing w:before="90" w:line="240" w:lineRule="auto"/>
              <w:ind w:left="104"/>
              <w:jc w:val="center"/>
              <w:rPr>
                <w:rFonts w:hint="eastAsia" w:ascii="宋体" w:hAnsi="宋体" w:eastAsia="宋体" w:cs="宋体"/>
                <w:sz w:val="21"/>
                <w:szCs w:val="21"/>
              </w:rPr>
            </w:pPr>
            <w:r>
              <w:rPr>
                <w:rFonts w:hint="eastAsia" w:ascii="宋体" w:hAnsi="宋体" w:eastAsia="宋体" w:cs="宋体"/>
                <w:spacing w:val="1"/>
                <w:sz w:val="21"/>
                <w:szCs w:val="21"/>
              </w:rPr>
              <w:t>成骨不全1型[</w:t>
            </w:r>
            <w:r>
              <w:rPr>
                <w:rFonts w:hint="eastAsia" w:ascii="宋体" w:hAnsi="宋体" w:eastAsia="宋体" w:cs="宋体"/>
                <w:sz w:val="21"/>
                <w:szCs w:val="21"/>
              </w:rPr>
              <w:t>AD</w:t>
            </w:r>
            <w:r>
              <w:rPr>
                <w:rFonts w:hint="eastAsia" w:ascii="宋体" w:hAnsi="宋体" w:eastAsia="宋体" w:cs="宋体"/>
                <w:spacing w:val="1"/>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3D0AE28">
            <w:pPr>
              <w:pStyle w:val="173"/>
              <w:spacing w:before="111" w:line="240" w:lineRule="auto"/>
              <w:ind w:left="87"/>
              <w:jc w:val="center"/>
              <w:rPr>
                <w:rFonts w:hint="eastAsia" w:ascii="宋体" w:hAnsi="宋体" w:eastAsia="宋体" w:cs="宋体"/>
                <w:sz w:val="21"/>
                <w:szCs w:val="21"/>
              </w:rPr>
            </w:pPr>
            <w:r>
              <w:rPr>
                <w:rFonts w:hint="eastAsia" w:ascii="宋体" w:hAnsi="宋体" w:eastAsia="宋体" w:cs="宋体"/>
                <w:spacing w:val="-5"/>
                <w:sz w:val="21"/>
                <w:szCs w:val="21"/>
              </w:rPr>
              <w:t>81</w:t>
            </w:r>
          </w:p>
        </w:tc>
        <w:tc>
          <w:tcPr>
            <w:tcW w:w="1141" w:type="dxa"/>
            <w:tcBorders>
              <w:top w:val="single" w:color="000000" w:sz="4" w:space="0"/>
              <w:left w:val="single" w:color="000000" w:sz="4" w:space="0"/>
              <w:bottom w:val="single" w:color="000000" w:sz="4" w:space="0"/>
              <w:right w:val="single" w:color="000000" w:sz="4" w:space="0"/>
            </w:tcBorders>
            <w:vAlign w:val="center"/>
          </w:tcPr>
          <w:p w14:paraId="2B8EE065">
            <w:pPr>
              <w:pStyle w:val="173"/>
              <w:spacing w:before="141"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OCA2</w:t>
            </w:r>
          </w:p>
        </w:tc>
        <w:tc>
          <w:tcPr>
            <w:tcW w:w="3558" w:type="dxa"/>
            <w:tcBorders>
              <w:top w:val="single" w:color="000000" w:sz="4" w:space="0"/>
              <w:left w:val="single" w:color="000000" w:sz="4" w:space="0"/>
              <w:bottom w:val="single" w:color="000000" w:sz="4" w:space="0"/>
              <w:right w:val="single" w:color="000000" w:sz="4" w:space="0"/>
            </w:tcBorders>
            <w:vAlign w:val="center"/>
          </w:tcPr>
          <w:p w14:paraId="6175D791">
            <w:pPr>
              <w:pStyle w:val="173"/>
              <w:spacing w:before="90" w:line="240" w:lineRule="auto"/>
              <w:ind w:left="88"/>
              <w:jc w:val="center"/>
              <w:rPr>
                <w:rFonts w:hint="eastAsia" w:ascii="宋体" w:hAnsi="宋体" w:eastAsia="宋体" w:cs="宋体"/>
                <w:sz w:val="21"/>
                <w:szCs w:val="21"/>
              </w:rPr>
            </w:pPr>
            <w:r>
              <w:rPr>
                <w:rFonts w:hint="eastAsia" w:ascii="宋体" w:hAnsi="宋体" w:eastAsia="宋体" w:cs="宋体"/>
                <w:sz w:val="21"/>
                <w:szCs w:val="21"/>
              </w:rPr>
              <w:t>眼皮肤白化病2型[AR]</w:t>
            </w:r>
          </w:p>
        </w:tc>
      </w:tr>
      <w:tr w14:paraId="3FE6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8E0C77C">
            <w:pPr>
              <w:pStyle w:val="173"/>
              <w:spacing w:before="126" w:line="240" w:lineRule="auto"/>
              <w:ind w:left="77"/>
              <w:jc w:val="center"/>
              <w:rPr>
                <w:rFonts w:hint="eastAsia" w:ascii="宋体" w:hAnsi="宋体" w:eastAsia="宋体" w:cs="宋体"/>
                <w:sz w:val="21"/>
                <w:szCs w:val="21"/>
              </w:rPr>
            </w:pPr>
            <w:r>
              <w:rPr>
                <w:rFonts w:hint="eastAsia" w:ascii="宋体" w:hAnsi="宋体" w:eastAsia="宋体" w:cs="宋体"/>
                <w:spacing w:val="-5"/>
                <w:sz w:val="21"/>
                <w:szCs w:val="21"/>
              </w:rPr>
              <w:t>28</w:t>
            </w:r>
          </w:p>
        </w:tc>
        <w:tc>
          <w:tcPr>
            <w:tcW w:w="975" w:type="dxa"/>
            <w:tcBorders>
              <w:top w:val="single" w:color="000000" w:sz="4" w:space="0"/>
              <w:left w:val="single" w:color="000000" w:sz="4" w:space="0"/>
              <w:bottom w:val="single" w:color="000000" w:sz="4" w:space="0"/>
              <w:right w:val="single" w:color="000000" w:sz="4" w:space="0"/>
            </w:tcBorders>
            <w:vAlign w:val="center"/>
          </w:tcPr>
          <w:p w14:paraId="7BDA7D9E">
            <w:pPr>
              <w:pStyle w:val="173"/>
              <w:spacing w:before="156" w:line="240" w:lineRule="auto"/>
              <w:ind w:left="113"/>
              <w:jc w:val="center"/>
              <w:rPr>
                <w:rFonts w:hint="eastAsia" w:ascii="宋体" w:hAnsi="宋体" w:eastAsia="宋体" w:cs="宋体"/>
                <w:sz w:val="21"/>
                <w:szCs w:val="21"/>
              </w:rPr>
            </w:pPr>
            <w:r>
              <w:rPr>
                <w:rFonts w:hint="eastAsia" w:ascii="宋体" w:hAnsi="宋体" w:eastAsia="宋体" w:cs="宋体"/>
                <w:spacing w:val="-3"/>
                <w:sz w:val="21"/>
                <w:szCs w:val="21"/>
              </w:rPr>
              <w:t>COL1A2</w:t>
            </w:r>
          </w:p>
        </w:tc>
        <w:tc>
          <w:tcPr>
            <w:tcW w:w="2803" w:type="dxa"/>
            <w:tcBorders>
              <w:top w:val="single" w:color="000000" w:sz="4" w:space="0"/>
              <w:left w:val="single" w:color="000000" w:sz="4" w:space="0"/>
              <w:bottom w:val="single" w:color="000000" w:sz="4" w:space="0"/>
              <w:right w:val="single" w:color="000000" w:sz="4" w:space="0"/>
            </w:tcBorders>
            <w:vAlign w:val="center"/>
          </w:tcPr>
          <w:p w14:paraId="01780E87">
            <w:pPr>
              <w:pStyle w:val="173"/>
              <w:spacing w:before="105" w:line="240" w:lineRule="auto"/>
              <w:ind w:left="104"/>
              <w:jc w:val="center"/>
              <w:rPr>
                <w:rFonts w:hint="eastAsia" w:ascii="宋体" w:hAnsi="宋体" w:eastAsia="宋体" w:cs="宋体"/>
                <w:sz w:val="21"/>
                <w:szCs w:val="21"/>
              </w:rPr>
            </w:pPr>
            <w:r>
              <w:rPr>
                <w:rFonts w:hint="eastAsia" w:ascii="宋体" w:hAnsi="宋体" w:eastAsia="宋体" w:cs="宋体"/>
                <w:spacing w:val="1"/>
                <w:sz w:val="21"/>
                <w:szCs w:val="21"/>
              </w:rPr>
              <w:t>成骨不全2型[</w:t>
            </w:r>
            <w:r>
              <w:rPr>
                <w:rFonts w:hint="eastAsia" w:ascii="宋体" w:hAnsi="宋体" w:eastAsia="宋体" w:cs="宋体"/>
                <w:sz w:val="21"/>
                <w:szCs w:val="21"/>
              </w:rPr>
              <w:t>AD</w:t>
            </w:r>
            <w:r>
              <w:rPr>
                <w:rFonts w:hint="eastAsia" w:ascii="宋体" w:hAnsi="宋体" w:eastAsia="宋体" w:cs="宋体"/>
                <w:spacing w:val="1"/>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CE35E30">
            <w:pPr>
              <w:pStyle w:val="173"/>
              <w:spacing w:before="126" w:line="240" w:lineRule="auto"/>
              <w:ind w:left="87"/>
              <w:jc w:val="center"/>
              <w:rPr>
                <w:rFonts w:hint="eastAsia" w:ascii="宋体" w:hAnsi="宋体" w:eastAsia="宋体" w:cs="宋体"/>
                <w:sz w:val="21"/>
                <w:szCs w:val="21"/>
              </w:rPr>
            </w:pPr>
            <w:r>
              <w:rPr>
                <w:rFonts w:hint="eastAsia" w:ascii="宋体" w:hAnsi="宋体" w:eastAsia="宋体" w:cs="宋体"/>
                <w:spacing w:val="-5"/>
                <w:sz w:val="21"/>
                <w:szCs w:val="21"/>
              </w:rPr>
              <w:t>82</w:t>
            </w:r>
          </w:p>
        </w:tc>
        <w:tc>
          <w:tcPr>
            <w:tcW w:w="1141" w:type="dxa"/>
            <w:tcBorders>
              <w:top w:val="single" w:color="000000" w:sz="4" w:space="0"/>
              <w:left w:val="single" w:color="000000" w:sz="4" w:space="0"/>
              <w:bottom w:val="single" w:color="000000" w:sz="4" w:space="0"/>
              <w:right w:val="single" w:color="000000" w:sz="4" w:space="0"/>
            </w:tcBorders>
            <w:vAlign w:val="center"/>
          </w:tcPr>
          <w:p w14:paraId="379D9F7C">
            <w:pPr>
              <w:pStyle w:val="173"/>
              <w:spacing w:before="158"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OTC</w:t>
            </w:r>
          </w:p>
        </w:tc>
        <w:tc>
          <w:tcPr>
            <w:tcW w:w="3558" w:type="dxa"/>
            <w:tcBorders>
              <w:top w:val="single" w:color="000000" w:sz="4" w:space="0"/>
              <w:left w:val="single" w:color="000000" w:sz="4" w:space="0"/>
              <w:bottom w:val="single" w:color="000000" w:sz="4" w:space="0"/>
              <w:right w:val="single" w:color="000000" w:sz="4" w:space="0"/>
            </w:tcBorders>
            <w:vAlign w:val="center"/>
          </w:tcPr>
          <w:p w14:paraId="3CD0DC03">
            <w:pPr>
              <w:pStyle w:val="173"/>
              <w:spacing w:before="108"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鸟氨酸氨甲酰基转移酶缺乏症[</w:t>
            </w:r>
            <w:r>
              <w:rPr>
                <w:rFonts w:hint="eastAsia" w:ascii="宋体" w:hAnsi="宋体" w:eastAsia="宋体" w:cs="宋体"/>
                <w:sz w:val="21"/>
                <w:szCs w:val="21"/>
                <w:lang w:eastAsia="zh-CN"/>
              </w:rPr>
              <w:t>XLR</w:t>
            </w:r>
            <w:r>
              <w:rPr>
                <w:rFonts w:hint="eastAsia" w:ascii="宋体" w:hAnsi="宋体" w:eastAsia="宋体" w:cs="宋体"/>
                <w:spacing w:val="2"/>
                <w:sz w:val="21"/>
                <w:szCs w:val="21"/>
                <w:lang w:eastAsia="zh-CN"/>
              </w:rPr>
              <w:t>]</w:t>
            </w:r>
          </w:p>
        </w:tc>
      </w:tr>
      <w:tr w14:paraId="4B29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2D60BFEC">
            <w:pPr>
              <w:pStyle w:val="173"/>
              <w:spacing w:before="276" w:line="240" w:lineRule="auto"/>
              <w:ind w:left="77"/>
              <w:jc w:val="center"/>
              <w:rPr>
                <w:rFonts w:hint="eastAsia" w:ascii="宋体" w:hAnsi="宋体" w:eastAsia="宋体" w:cs="宋体"/>
                <w:sz w:val="21"/>
                <w:szCs w:val="21"/>
              </w:rPr>
            </w:pPr>
            <w:r>
              <w:rPr>
                <w:rFonts w:hint="eastAsia" w:ascii="宋体" w:hAnsi="宋体" w:eastAsia="宋体" w:cs="宋体"/>
                <w:spacing w:val="-5"/>
                <w:sz w:val="21"/>
                <w:szCs w:val="21"/>
              </w:rPr>
              <w:t>29</w:t>
            </w:r>
          </w:p>
        </w:tc>
        <w:tc>
          <w:tcPr>
            <w:tcW w:w="975" w:type="dxa"/>
            <w:tcBorders>
              <w:top w:val="single" w:color="000000" w:sz="4" w:space="0"/>
              <w:left w:val="single" w:color="000000" w:sz="4" w:space="0"/>
              <w:bottom w:val="single" w:color="000000" w:sz="4" w:space="0"/>
              <w:right w:val="single" w:color="000000" w:sz="4" w:space="0"/>
            </w:tcBorders>
            <w:vAlign w:val="center"/>
          </w:tcPr>
          <w:p w14:paraId="7423D400">
            <w:pPr>
              <w:pStyle w:val="173"/>
              <w:spacing w:before="306" w:line="240" w:lineRule="auto"/>
              <w:ind w:left="113"/>
              <w:jc w:val="center"/>
              <w:rPr>
                <w:rFonts w:hint="eastAsia" w:ascii="宋体" w:hAnsi="宋体" w:eastAsia="宋体" w:cs="宋体"/>
                <w:sz w:val="21"/>
                <w:szCs w:val="21"/>
              </w:rPr>
            </w:pPr>
            <w:r>
              <w:rPr>
                <w:rFonts w:hint="eastAsia" w:ascii="宋体" w:hAnsi="宋体" w:eastAsia="宋体" w:cs="宋体"/>
                <w:spacing w:val="-3"/>
                <w:sz w:val="21"/>
                <w:szCs w:val="21"/>
              </w:rPr>
              <w:t>COL2A1</w:t>
            </w:r>
          </w:p>
        </w:tc>
        <w:tc>
          <w:tcPr>
            <w:tcW w:w="2803" w:type="dxa"/>
            <w:tcBorders>
              <w:top w:val="single" w:color="000000" w:sz="4" w:space="0"/>
              <w:left w:val="single" w:color="000000" w:sz="4" w:space="0"/>
              <w:bottom w:val="single" w:color="000000" w:sz="4" w:space="0"/>
              <w:right w:val="single" w:color="000000" w:sz="4" w:space="0"/>
            </w:tcBorders>
            <w:vAlign w:val="center"/>
          </w:tcPr>
          <w:p w14:paraId="284D28BC">
            <w:pPr>
              <w:pStyle w:val="173"/>
              <w:spacing w:before="84" w:line="240" w:lineRule="auto"/>
              <w:jc w:val="center"/>
              <w:rPr>
                <w:rFonts w:hint="eastAsia" w:ascii="宋体" w:hAnsi="宋体" w:eastAsia="宋体" w:cs="宋体"/>
                <w:sz w:val="21"/>
                <w:szCs w:val="21"/>
              </w:rPr>
            </w:pPr>
            <w:r>
              <w:rPr>
                <w:rFonts w:hint="eastAsia" w:ascii="宋体" w:hAnsi="宋体" w:eastAsia="宋体" w:cs="宋体"/>
                <w:spacing w:val="-5"/>
                <w:sz w:val="21"/>
                <w:szCs w:val="21"/>
              </w:rPr>
              <w:t>软骨发育不全[AD];先天性脊柱骨</w:t>
            </w:r>
          </w:p>
          <w:p w14:paraId="18DEF389">
            <w:pPr>
              <w:pStyle w:val="173"/>
              <w:spacing w:before="106" w:line="240" w:lineRule="auto"/>
              <w:ind w:left="102"/>
              <w:jc w:val="center"/>
              <w:rPr>
                <w:rFonts w:hint="eastAsia" w:ascii="宋体" w:hAnsi="宋体" w:eastAsia="宋体" w:cs="宋体"/>
                <w:sz w:val="21"/>
                <w:szCs w:val="21"/>
              </w:rPr>
            </w:pPr>
            <w:r>
              <w:rPr>
                <w:rFonts w:hint="eastAsia" w:ascii="宋体" w:hAnsi="宋体" w:eastAsia="宋体" w:cs="宋体"/>
                <w:spacing w:val="5"/>
                <w:sz w:val="21"/>
                <w:szCs w:val="21"/>
              </w:rPr>
              <w:t>骺发育不良[</w:t>
            </w:r>
            <w:r>
              <w:rPr>
                <w:rFonts w:hint="eastAsia" w:ascii="宋体" w:hAnsi="宋体" w:eastAsia="宋体" w:cs="宋体"/>
                <w:sz w:val="21"/>
                <w:szCs w:val="21"/>
              </w:rPr>
              <w:t>AD</w:t>
            </w:r>
            <w:r>
              <w:rPr>
                <w:rFonts w:hint="eastAsia" w:ascii="宋体" w:hAnsi="宋体" w:eastAsia="宋体" w:cs="宋体"/>
                <w:spacing w:val="5"/>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6E89F04B">
            <w:pPr>
              <w:pStyle w:val="173"/>
              <w:spacing w:before="276" w:line="240" w:lineRule="auto"/>
              <w:ind w:left="87"/>
              <w:jc w:val="center"/>
              <w:rPr>
                <w:rFonts w:hint="eastAsia" w:ascii="宋体" w:hAnsi="宋体" w:eastAsia="宋体" w:cs="宋体"/>
                <w:sz w:val="21"/>
                <w:szCs w:val="21"/>
              </w:rPr>
            </w:pPr>
            <w:r>
              <w:rPr>
                <w:rFonts w:hint="eastAsia" w:ascii="宋体" w:hAnsi="宋体" w:eastAsia="宋体" w:cs="宋体"/>
                <w:spacing w:val="-5"/>
                <w:sz w:val="21"/>
                <w:szCs w:val="21"/>
              </w:rPr>
              <w:t>83</w:t>
            </w:r>
          </w:p>
        </w:tc>
        <w:tc>
          <w:tcPr>
            <w:tcW w:w="1141" w:type="dxa"/>
            <w:tcBorders>
              <w:top w:val="single" w:color="000000" w:sz="4" w:space="0"/>
              <w:left w:val="single" w:color="000000" w:sz="4" w:space="0"/>
              <w:bottom w:val="single" w:color="000000" w:sz="4" w:space="0"/>
              <w:right w:val="single" w:color="000000" w:sz="4" w:space="0"/>
            </w:tcBorders>
            <w:vAlign w:val="center"/>
          </w:tcPr>
          <w:p w14:paraId="50A5590B">
            <w:pPr>
              <w:spacing w:line="240" w:lineRule="auto"/>
              <w:jc w:val="center"/>
              <w:rPr>
                <w:rFonts w:hint="eastAsia" w:ascii="宋体" w:hAnsi="宋体" w:eastAsia="宋体" w:cs="宋体"/>
                <w:sz w:val="21"/>
                <w:szCs w:val="21"/>
              </w:rPr>
            </w:pPr>
          </w:p>
          <w:p w14:paraId="5EA3A835">
            <w:pPr>
              <w:pStyle w:val="173"/>
              <w:spacing w:before="65"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PAH</w:t>
            </w:r>
          </w:p>
        </w:tc>
        <w:tc>
          <w:tcPr>
            <w:tcW w:w="3558" w:type="dxa"/>
            <w:tcBorders>
              <w:top w:val="single" w:color="000000" w:sz="4" w:space="0"/>
              <w:left w:val="single" w:color="000000" w:sz="4" w:space="0"/>
              <w:bottom w:val="single" w:color="000000" w:sz="4" w:space="0"/>
              <w:right w:val="single" w:color="000000" w:sz="4" w:space="0"/>
            </w:tcBorders>
            <w:vAlign w:val="center"/>
          </w:tcPr>
          <w:p w14:paraId="5D4D4BA8">
            <w:pPr>
              <w:pStyle w:val="173"/>
              <w:spacing w:before="257" w:line="240" w:lineRule="auto"/>
              <w:ind w:left="86"/>
              <w:jc w:val="center"/>
              <w:rPr>
                <w:rFonts w:hint="eastAsia" w:ascii="宋体" w:hAnsi="宋体" w:eastAsia="宋体" w:cs="宋体"/>
                <w:sz w:val="21"/>
                <w:szCs w:val="21"/>
              </w:rPr>
            </w:pPr>
            <w:r>
              <w:rPr>
                <w:rFonts w:hint="eastAsia" w:ascii="宋体" w:hAnsi="宋体" w:eastAsia="宋体" w:cs="宋体"/>
                <w:spacing w:val="5"/>
                <w:sz w:val="21"/>
                <w:szCs w:val="21"/>
              </w:rPr>
              <w:t>苯丙酮尿症[</w:t>
            </w:r>
            <w:r>
              <w:rPr>
                <w:rFonts w:hint="eastAsia" w:ascii="宋体" w:hAnsi="宋体" w:eastAsia="宋体" w:cs="宋体"/>
                <w:sz w:val="21"/>
                <w:szCs w:val="21"/>
              </w:rPr>
              <w:t>AR</w:t>
            </w:r>
            <w:r>
              <w:rPr>
                <w:rFonts w:hint="eastAsia" w:ascii="宋体" w:hAnsi="宋体" w:eastAsia="宋体" w:cs="宋体"/>
                <w:spacing w:val="5"/>
                <w:sz w:val="21"/>
                <w:szCs w:val="21"/>
              </w:rPr>
              <w:t>]</w:t>
            </w:r>
          </w:p>
        </w:tc>
      </w:tr>
      <w:tr w14:paraId="28CDD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52F54B3">
            <w:pPr>
              <w:pStyle w:val="173"/>
              <w:spacing w:before="127" w:line="240" w:lineRule="auto"/>
              <w:ind w:left="77"/>
              <w:jc w:val="center"/>
              <w:rPr>
                <w:rFonts w:hint="eastAsia" w:ascii="宋体" w:hAnsi="宋体" w:eastAsia="宋体" w:cs="宋体"/>
                <w:sz w:val="21"/>
                <w:szCs w:val="21"/>
              </w:rPr>
            </w:pPr>
            <w:r>
              <w:rPr>
                <w:rFonts w:hint="eastAsia" w:ascii="宋体" w:hAnsi="宋体" w:eastAsia="宋体" w:cs="宋体"/>
                <w:spacing w:val="-6"/>
                <w:sz w:val="21"/>
                <w:szCs w:val="21"/>
              </w:rPr>
              <w:t>30</w:t>
            </w:r>
          </w:p>
        </w:tc>
        <w:tc>
          <w:tcPr>
            <w:tcW w:w="975" w:type="dxa"/>
            <w:tcBorders>
              <w:top w:val="single" w:color="000000" w:sz="4" w:space="0"/>
              <w:left w:val="single" w:color="000000" w:sz="4" w:space="0"/>
              <w:bottom w:val="single" w:color="000000" w:sz="4" w:space="0"/>
              <w:right w:val="single" w:color="000000" w:sz="4" w:space="0"/>
            </w:tcBorders>
            <w:vAlign w:val="center"/>
          </w:tcPr>
          <w:p w14:paraId="6AF44F6E">
            <w:pPr>
              <w:pStyle w:val="173"/>
              <w:spacing w:before="158" w:line="240" w:lineRule="auto"/>
              <w:ind w:left="113"/>
              <w:jc w:val="center"/>
              <w:rPr>
                <w:rFonts w:hint="eastAsia" w:ascii="宋体" w:hAnsi="宋体" w:eastAsia="宋体" w:cs="宋体"/>
                <w:sz w:val="21"/>
                <w:szCs w:val="21"/>
              </w:rPr>
            </w:pPr>
            <w:r>
              <w:rPr>
                <w:rFonts w:hint="eastAsia" w:ascii="宋体" w:hAnsi="宋体" w:eastAsia="宋体" w:cs="宋体"/>
                <w:spacing w:val="-4"/>
                <w:sz w:val="21"/>
                <w:szCs w:val="21"/>
              </w:rPr>
              <w:t>CPS1</w:t>
            </w:r>
          </w:p>
        </w:tc>
        <w:tc>
          <w:tcPr>
            <w:tcW w:w="2803" w:type="dxa"/>
            <w:tcBorders>
              <w:top w:val="single" w:color="000000" w:sz="4" w:space="0"/>
              <w:left w:val="single" w:color="000000" w:sz="4" w:space="0"/>
              <w:bottom w:val="single" w:color="000000" w:sz="4" w:space="0"/>
              <w:right w:val="single" w:color="000000" w:sz="4" w:space="0"/>
            </w:tcBorders>
            <w:vAlign w:val="center"/>
          </w:tcPr>
          <w:p w14:paraId="164E7FCF">
            <w:pPr>
              <w:pStyle w:val="173"/>
              <w:spacing w:before="109" w:line="240" w:lineRule="auto"/>
              <w:ind w:left="102"/>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氨甲酰磷酸合成酶1缺乏症[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61DC5294">
            <w:pPr>
              <w:pStyle w:val="173"/>
              <w:spacing w:before="127" w:line="240" w:lineRule="auto"/>
              <w:ind w:left="87"/>
              <w:jc w:val="center"/>
              <w:rPr>
                <w:rFonts w:hint="eastAsia" w:ascii="宋体" w:hAnsi="宋体" w:eastAsia="宋体" w:cs="宋体"/>
                <w:sz w:val="21"/>
                <w:szCs w:val="21"/>
              </w:rPr>
            </w:pPr>
            <w:r>
              <w:rPr>
                <w:rFonts w:hint="eastAsia" w:ascii="宋体" w:hAnsi="宋体" w:eastAsia="宋体" w:cs="宋体"/>
                <w:spacing w:val="-5"/>
                <w:sz w:val="21"/>
                <w:szCs w:val="21"/>
              </w:rPr>
              <w:t>84</w:t>
            </w:r>
          </w:p>
        </w:tc>
        <w:tc>
          <w:tcPr>
            <w:tcW w:w="1141" w:type="dxa"/>
            <w:tcBorders>
              <w:top w:val="single" w:color="000000" w:sz="4" w:space="0"/>
              <w:left w:val="single" w:color="000000" w:sz="4" w:space="0"/>
              <w:bottom w:val="single" w:color="000000" w:sz="4" w:space="0"/>
              <w:right w:val="single" w:color="000000" w:sz="4" w:space="0"/>
            </w:tcBorders>
            <w:vAlign w:val="center"/>
          </w:tcPr>
          <w:p w14:paraId="4B5BD666">
            <w:pPr>
              <w:pStyle w:val="173"/>
              <w:spacing w:before="159"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PC</w:t>
            </w:r>
          </w:p>
        </w:tc>
        <w:tc>
          <w:tcPr>
            <w:tcW w:w="3558" w:type="dxa"/>
            <w:tcBorders>
              <w:top w:val="single" w:color="000000" w:sz="4" w:space="0"/>
              <w:left w:val="single" w:color="000000" w:sz="4" w:space="0"/>
              <w:bottom w:val="single" w:color="000000" w:sz="4" w:space="0"/>
              <w:right w:val="single" w:color="000000" w:sz="4" w:space="0"/>
            </w:tcBorders>
            <w:vAlign w:val="center"/>
          </w:tcPr>
          <w:p w14:paraId="4EE99C07">
            <w:pPr>
              <w:pStyle w:val="173"/>
              <w:spacing w:before="109" w:line="240" w:lineRule="auto"/>
              <w:ind w:left="86"/>
              <w:jc w:val="center"/>
              <w:rPr>
                <w:rFonts w:hint="eastAsia" w:ascii="宋体" w:hAnsi="宋体" w:eastAsia="宋体" w:cs="宋体"/>
                <w:sz w:val="21"/>
                <w:szCs w:val="21"/>
              </w:rPr>
            </w:pPr>
            <w:r>
              <w:rPr>
                <w:rFonts w:hint="eastAsia" w:ascii="宋体" w:hAnsi="宋体" w:eastAsia="宋体" w:cs="宋体"/>
                <w:spacing w:val="3"/>
                <w:sz w:val="21"/>
                <w:szCs w:val="21"/>
              </w:rPr>
              <w:t>丙酮酸羧化酶缺乏症[</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39B62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02FA99B">
            <w:pPr>
              <w:pStyle w:val="173"/>
              <w:spacing w:before="118"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31</w:t>
            </w:r>
          </w:p>
        </w:tc>
        <w:tc>
          <w:tcPr>
            <w:tcW w:w="975" w:type="dxa"/>
            <w:tcBorders>
              <w:top w:val="single" w:color="000000" w:sz="4" w:space="0"/>
              <w:left w:val="single" w:color="000000" w:sz="4" w:space="0"/>
              <w:bottom w:val="single" w:color="000000" w:sz="4" w:space="0"/>
              <w:right w:val="single" w:color="000000" w:sz="4" w:space="0"/>
            </w:tcBorders>
            <w:vAlign w:val="center"/>
          </w:tcPr>
          <w:p w14:paraId="62294CB8">
            <w:pPr>
              <w:pStyle w:val="173"/>
              <w:spacing w:before="137" w:line="240" w:lineRule="auto"/>
              <w:ind w:left="113"/>
              <w:jc w:val="center"/>
              <w:rPr>
                <w:rFonts w:hint="eastAsia" w:ascii="宋体" w:hAnsi="宋体" w:eastAsia="宋体" w:cs="宋体"/>
                <w:sz w:val="21"/>
                <w:szCs w:val="21"/>
              </w:rPr>
            </w:pPr>
            <w:r>
              <w:rPr>
                <w:rFonts w:hint="eastAsia" w:ascii="宋体" w:hAnsi="宋体" w:eastAsia="宋体" w:cs="宋体"/>
                <w:spacing w:val="-4"/>
                <w:sz w:val="21"/>
                <w:szCs w:val="21"/>
              </w:rPr>
              <w:t>CPT¹A</w:t>
            </w:r>
          </w:p>
        </w:tc>
        <w:tc>
          <w:tcPr>
            <w:tcW w:w="2803" w:type="dxa"/>
            <w:tcBorders>
              <w:top w:val="single" w:color="000000" w:sz="4" w:space="0"/>
              <w:left w:val="single" w:color="000000" w:sz="4" w:space="0"/>
              <w:bottom w:val="single" w:color="000000" w:sz="4" w:space="0"/>
              <w:right w:val="single" w:color="000000" w:sz="4" w:space="0"/>
            </w:tcBorders>
            <w:vAlign w:val="center"/>
          </w:tcPr>
          <w:p w14:paraId="599F842A">
            <w:pPr>
              <w:pStyle w:val="173"/>
              <w:spacing w:before="99" w:line="240" w:lineRule="auto"/>
              <w:ind w:left="102"/>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肉碱棕榈酰转移酶I缺乏症[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1E1910AE">
            <w:pPr>
              <w:pStyle w:val="173"/>
              <w:spacing w:before="117" w:line="240" w:lineRule="auto"/>
              <w:ind w:left="87"/>
              <w:jc w:val="center"/>
              <w:rPr>
                <w:rFonts w:hint="eastAsia" w:ascii="宋体" w:hAnsi="宋体" w:eastAsia="宋体" w:cs="宋体"/>
                <w:sz w:val="21"/>
                <w:szCs w:val="21"/>
              </w:rPr>
            </w:pPr>
            <w:r>
              <w:rPr>
                <w:rFonts w:hint="eastAsia" w:ascii="宋体" w:hAnsi="宋体" w:eastAsia="宋体" w:cs="宋体"/>
                <w:spacing w:val="-5"/>
                <w:sz w:val="21"/>
                <w:szCs w:val="21"/>
              </w:rPr>
              <w:t>85</w:t>
            </w:r>
          </w:p>
        </w:tc>
        <w:tc>
          <w:tcPr>
            <w:tcW w:w="1141" w:type="dxa"/>
            <w:tcBorders>
              <w:top w:val="single" w:color="000000" w:sz="4" w:space="0"/>
              <w:left w:val="single" w:color="000000" w:sz="4" w:space="0"/>
              <w:bottom w:val="single" w:color="000000" w:sz="4" w:space="0"/>
              <w:right w:val="single" w:color="000000" w:sz="4" w:space="0"/>
            </w:tcBorders>
            <w:vAlign w:val="center"/>
          </w:tcPr>
          <w:p w14:paraId="78989F29">
            <w:pPr>
              <w:pStyle w:val="173"/>
              <w:spacing w:before="147"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PCCA</w:t>
            </w:r>
          </w:p>
        </w:tc>
        <w:tc>
          <w:tcPr>
            <w:tcW w:w="3558" w:type="dxa"/>
            <w:tcBorders>
              <w:top w:val="single" w:color="000000" w:sz="4" w:space="0"/>
              <w:left w:val="single" w:color="000000" w:sz="4" w:space="0"/>
              <w:bottom w:val="single" w:color="000000" w:sz="4" w:space="0"/>
              <w:right w:val="single" w:color="000000" w:sz="4" w:space="0"/>
            </w:tcBorders>
            <w:vAlign w:val="center"/>
          </w:tcPr>
          <w:p w14:paraId="0369FD55">
            <w:pPr>
              <w:pStyle w:val="173"/>
              <w:spacing w:before="99" w:line="240" w:lineRule="auto"/>
              <w:ind w:left="86"/>
              <w:jc w:val="center"/>
              <w:rPr>
                <w:rFonts w:hint="eastAsia" w:ascii="宋体" w:hAnsi="宋体" w:eastAsia="宋体" w:cs="宋体"/>
                <w:sz w:val="21"/>
                <w:szCs w:val="21"/>
              </w:rPr>
            </w:pPr>
            <w:r>
              <w:rPr>
                <w:rFonts w:hint="eastAsia" w:ascii="宋体" w:hAnsi="宋体" w:eastAsia="宋体" w:cs="宋体"/>
                <w:spacing w:val="6"/>
                <w:sz w:val="21"/>
                <w:szCs w:val="21"/>
              </w:rPr>
              <w:t>丙酸血症[</w:t>
            </w:r>
            <w:r>
              <w:rPr>
                <w:rFonts w:hint="eastAsia" w:ascii="宋体" w:hAnsi="宋体" w:eastAsia="宋体" w:cs="宋体"/>
                <w:sz w:val="21"/>
                <w:szCs w:val="21"/>
              </w:rPr>
              <w:t>AR</w:t>
            </w:r>
            <w:r>
              <w:rPr>
                <w:rFonts w:hint="eastAsia" w:ascii="宋体" w:hAnsi="宋体" w:eastAsia="宋体" w:cs="宋体"/>
                <w:spacing w:val="6"/>
                <w:sz w:val="21"/>
                <w:szCs w:val="21"/>
              </w:rPr>
              <w:t>]</w:t>
            </w:r>
          </w:p>
        </w:tc>
      </w:tr>
      <w:tr w14:paraId="718D6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2384B0E2">
            <w:pPr>
              <w:pStyle w:val="173"/>
              <w:spacing w:before="118"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32</w:t>
            </w:r>
          </w:p>
        </w:tc>
        <w:tc>
          <w:tcPr>
            <w:tcW w:w="975" w:type="dxa"/>
            <w:tcBorders>
              <w:top w:val="single" w:color="000000" w:sz="4" w:space="0"/>
              <w:left w:val="single" w:color="000000" w:sz="4" w:space="0"/>
              <w:bottom w:val="single" w:color="000000" w:sz="4" w:space="0"/>
              <w:right w:val="single" w:color="000000" w:sz="4" w:space="0"/>
            </w:tcBorders>
            <w:vAlign w:val="center"/>
          </w:tcPr>
          <w:p w14:paraId="4A9B29A9">
            <w:pPr>
              <w:pStyle w:val="173"/>
              <w:spacing w:before="149" w:line="240" w:lineRule="auto"/>
              <w:ind w:left="113"/>
              <w:jc w:val="center"/>
              <w:rPr>
                <w:rFonts w:hint="eastAsia" w:ascii="宋体" w:hAnsi="宋体" w:eastAsia="宋体" w:cs="宋体"/>
                <w:sz w:val="21"/>
                <w:szCs w:val="21"/>
              </w:rPr>
            </w:pPr>
            <w:r>
              <w:rPr>
                <w:rFonts w:hint="eastAsia" w:ascii="宋体" w:hAnsi="宋体" w:eastAsia="宋体" w:cs="宋体"/>
                <w:spacing w:val="-4"/>
                <w:sz w:val="21"/>
                <w:szCs w:val="21"/>
              </w:rPr>
              <w:t>CPT2</w:t>
            </w:r>
          </w:p>
        </w:tc>
        <w:tc>
          <w:tcPr>
            <w:tcW w:w="2803" w:type="dxa"/>
            <w:tcBorders>
              <w:top w:val="single" w:color="000000" w:sz="4" w:space="0"/>
              <w:left w:val="single" w:color="000000" w:sz="4" w:space="0"/>
              <w:bottom w:val="single" w:color="000000" w:sz="4" w:space="0"/>
              <w:right w:val="single" w:color="000000" w:sz="4" w:space="0"/>
            </w:tcBorders>
            <w:vAlign w:val="center"/>
          </w:tcPr>
          <w:p w14:paraId="78C65675">
            <w:pPr>
              <w:pStyle w:val="173"/>
              <w:spacing w:before="99" w:line="240" w:lineRule="auto"/>
              <w:ind w:right="15"/>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肉碱棕榈酰转移酶Ⅱ缺乏症[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31390DDF">
            <w:pPr>
              <w:pStyle w:val="173"/>
              <w:spacing w:before="118"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86</w:t>
            </w:r>
          </w:p>
        </w:tc>
        <w:tc>
          <w:tcPr>
            <w:tcW w:w="1141" w:type="dxa"/>
            <w:tcBorders>
              <w:top w:val="single" w:color="000000" w:sz="4" w:space="0"/>
              <w:left w:val="single" w:color="000000" w:sz="4" w:space="0"/>
              <w:bottom w:val="single" w:color="000000" w:sz="4" w:space="0"/>
              <w:right w:val="single" w:color="000000" w:sz="4" w:space="0"/>
            </w:tcBorders>
            <w:vAlign w:val="center"/>
          </w:tcPr>
          <w:p w14:paraId="3D6E792F">
            <w:pPr>
              <w:pStyle w:val="173"/>
              <w:spacing w:before="149"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PCCB</w:t>
            </w:r>
          </w:p>
        </w:tc>
        <w:tc>
          <w:tcPr>
            <w:tcW w:w="3558" w:type="dxa"/>
            <w:tcBorders>
              <w:top w:val="single" w:color="000000" w:sz="4" w:space="0"/>
              <w:left w:val="single" w:color="000000" w:sz="4" w:space="0"/>
              <w:bottom w:val="single" w:color="000000" w:sz="4" w:space="0"/>
              <w:right w:val="single" w:color="000000" w:sz="4" w:space="0"/>
            </w:tcBorders>
            <w:vAlign w:val="center"/>
          </w:tcPr>
          <w:p w14:paraId="11E724D2">
            <w:pPr>
              <w:pStyle w:val="173"/>
              <w:spacing w:before="99" w:line="240" w:lineRule="auto"/>
              <w:ind w:left="86"/>
              <w:jc w:val="center"/>
              <w:rPr>
                <w:rFonts w:hint="eastAsia" w:ascii="宋体" w:hAnsi="宋体" w:eastAsia="宋体" w:cs="宋体"/>
                <w:sz w:val="21"/>
                <w:szCs w:val="21"/>
              </w:rPr>
            </w:pPr>
            <w:r>
              <w:rPr>
                <w:rFonts w:hint="eastAsia" w:ascii="宋体" w:hAnsi="宋体" w:eastAsia="宋体" w:cs="宋体"/>
                <w:spacing w:val="6"/>
                <w:sz w:val="21"/>
                <w:szCs w:val="21"/>
              </w:rPr>
              <w:t>丙酸血症[</w:t>
            </w:r>
            <w:r>
              <w:rPr>
                <w:rFonts w:hint="eastAsia" w:ascii="宋体" w:hAnsi="宋体" w:eastAsia="宋体" w:cs="宋体"/>
                <w:sz w:val="21"/>
                <w:szCs w:val="21"/>
              </w:rPr>
              <w:t>AR</w:t>
            </w:r>
            <w:r>
              <w:rPr>
                <w:rFonts w:hint="eastAsia" w:ascii="宋体" w:hAnsi="宋体" w:eastAsia="宋体" w:cs="宋体"/>
                <w:spacing w:val="6"/>
                <w:sz w:val="21"/>
                <w:szCs w:val="21"/>
              </w:rPr>
              <w:t>]</w:t>
            </w:r>
          </w:p>
        </w:tc>
      </w:tr>
      <w:tr w14:paraId="50CC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8EE1C6A">
            <w:pPr>
              <w:pStyle w:val="173"/>
              <w:spacing w:before="129"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33</w:t>
            </w:r>
          </w:p>
        </w:tc>
        <w:tc>
          <w:tcPr>
            <w:tcW w:w="975" w:type="dxa"/>
            <w:tcBorders>
              <w:top w:val="single" w:color="000000" w:sz="4" w:space="0"/>
              <w:left w:val="single" w:color="000000" w:sz="4" w:space="0"/>
              <w:bottom w:val="single" w:color="000000" w:sz="4" w:space="0"/>
              <w:right w:val="single" w:color="000000" w:sz="4" w:space="0"/>
            </w:tcBorders>
            <w:vAlign w:val="center"/>
          </w:tcPr>
          <w:p w14:paraId="760C24FA">
            <w:pPr>
              <w:pStyle w:val="173"/>
              <w:spacing w:before="162" w:line="240" w:lineRule="auto"/>
              <w:ind w:left="113"/>
              <w:jc w:val="center"/>
              <w:rPr>
                <w:rFonts w:hint="eastAsia" w:ascii="宋体" w:hAnsi="宋体" w:eastAsia="宋体" w:cs="宋体"/>
                <w:sz w:val="21"/>
                <w:szCs w:val="21"/>
              </w:rPr>
            </w:pPr>
            <w:r>
              <w:rPr>
                <w:rFonts w:hint="eastAsia" w:ascii="宋体" w:hAnsi="宋体" w:eastAsia="宋体" w:cs="宋体"/>
                <w:spacing w:val="-4"/>
                <w:sz w:val="21"/>
                <w:szCs w:val="21"/>
              </w:rPr>
              <w:t>DBT</w:t>
            </w:r>
          </w:p>
        </w:tc>
        <w:tc>
          <w:tcPr>
            <w:tcW w:w="2803" w:type="dxa"/>
            <w:tcBorders>
              <w:top w:val="single" w:color="000000" w:sz="4" w:space="0"/>
              <w:left w:val="single" w:color="000000" w:sz="4" w:space="0"/>
              <w:bottom w:val="single" w:color="000000" w:sz="4" w:space="0"/>
              <w:right w:val="single" w:color="000000" w:sz="4" w:space="0"/>
            </w:tcBorders>
            <w:vAlign w:val="center"/>
          </w:tcPr>
          <w:p w14:paraId="64D38936">
            <w:pPr>
              <w:pStyle w:val="173"/>
              <w:spacing w:before="110"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枫糖尿症Ⅱ型[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0CF29A16">
            <w:pPr>
              <w:pStyle w:val="173"/>
              <w:spacing w:before="129"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87</w:t>
            </w:r>
          </w:p>
        </w:tc>
        <w:tc>
          <w:tcPr>
            <w:tcW w:w="1141" w:type="dxa"/>
            <w:tcBorders>
              <w:top w:val="single" w:color="000000" w:sz="4" w:space="0"/>
              <w:left w:val="single" w:color="000000" w:sz="4" w:space="0"/>
              <w:bottom w:val="single" w:color="000000" w:sz="4" w:space="0"/>
              <w:right w:val="single" w:color="000000" w:sz="4" w:space="0"/>
            </w:tcBorders>
            <w:vAlign w:val="center"/>
          </w:tcPr>
          <w:p w14:paraId="6DF8C90C">
            <w:pPr>
              <w:pStyle w:val="173"/>
              <w:spacing w:before="160"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PCSK9</w:t>
            </w:r>
          </w:p>
        </w:tc>
        <w:tc>
          <w:tcPr>
            <w:tcW w:w="3558" w:type="dxa"/>
            <w:tcBorders>
              <w:top w:val="single" w:color="000000" w:sz="4" w:space="0"/>
              <w:left w:val="single" w:color="000000" w:sz="4" w:space="0"/>
              <w:bottom w:val="single" w:color="000000" w:sz="4" w:space="0"/>
              <w:right w:val="single" w:color="000000" w:sz="4" w:space="0"/>
            </w:tcBorders>
            <w:vAlign w:val="center"/>
          </w:tcPr>
          <w:p w14:paraId="6B5A3291">
            <w:pPr>
              <w:pStyle w:val="173"/>
              <w:spacing w:before="110" w:line="240" w:lineRule="auto"/>
              <w:ind w:left="86"/>
              <w:jc w:val="center"/>
              <w:rPr>
                <w:rFonts w:hint="eastAsia" w:ascii="宋体" w:hAnsi="宋体" w:eastAsia="宋体" w:cs="宋体"/>
                <w:sz w:val="21"/>
                <w:szCs w:val="21"/>
              </w:rPr>
            </w:pPr>
            <w:r>
              <w:rPr>
                <w:rFonts w:hint="eastAsia" w:ascii="宋体" w:hAnsi="宋体" w:eastAsia="宋体" w:cs="宋体"/>
                <w:spacing w:val="3"/>
                <w:sz w:val="21"/>
                <w:szCs w:val="21"/>
              </w:rPr>
              <w:t>家族性高胆固醇血症3型[</w:t>
            </w:r>
            <w:r>
              <w:rPr>
                <w:rFonts w:hint="eastAsia" w:ascii="宋体" w:hAnsi="宋体" w:eastAsia="宋体" w:cs="宋体"/>
                <w:sz w:val="21"/>
                <w:szCs w:val="21"/>
              </w:rPr>
              <w:t>AD</w:t>
            </w:r>
            <w:r>
              <w:rPr>
                <w:rFonts w:hint="eastAsia" w:ascii="宋体" w:hAnsi="宋体" w:eastAsia="宋体" w:cs="宋体"/>
                <w:spacing w:val="3"/>
                <w:sz w:val="21"/>
                <w:szCs w:val="21"/>
              </w:rPr>
              <w:t>]</w:t>
            </w:r>
          </w:p>
        </w:tc>
      </w:tr>
      <w:tr w14:paraId="73FC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E84C773">
            <w:pPr>
              <w:pStyle w:val="173"/>
              <w:spacing w:before="119"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34</w:t>
            </w:r>
          </w:p>
        </w:tc>
        <w:tc>
          <w:tcPr>
            <w:tcW w:w="975" w:type="dxa"/>
            <w:tcBorders>
              <w:top w:val="single" w:color="000000" w:sz="4" w:space="0"/>
              <w:left w:val="single" w:color="000000" w:sz="4" w:space="0"/>
              <w:bottom w:val="single" w:color="000000" w:sz="4" w:space="0"/>
              <w:right w:val="single" w:color="000000" w:sz="4" w:space="0"/>
            </w:tcBorders>
            <w:vAlign w:val="center"/>
          </w:tcPr>
          <w:p w14:paraId="0914AACE">
            <w:pPr>
              <w:pStyle w:val="173"/>
              <w:spacing w:before="150" w:line="240" w:lineRule="auto"/>
              <w:ind w:left="113"/>
              <w:jc w:val="center"/>
              <w:rPr>
                <w:rFonts w:hint="eastAsia" w:ascii="宋体" w:hAnsi="宋体" w:eastAsia="宋体" w:cs="宋体"/>
                <w:sz w:val="21"/>
                <w:szCs w:val="21"/>
              </w:rPr>
            </w:pPr>
            <w:r>
              <w:rPr>
                <w:rFonts w:hint="eastAsia" w:ascii="宋体" w:hAnsi="宋体" w:eastAsia="宋体" w:cs="宋体"/>
                <w:spacing w:val="-4"/>
                <w:sz w:val="21"/>
                <w:szCs w:val="21"/>
              </w:rPr>
              <w:t>DDC</w:t>
            </w:r>
          </w:p>
        </w:tc>
        <w:tc>
          <w:tcPr>
            <w:tcW w:w="2803" w:type="dxa"/>
            <w:tcBorders>
              <w:top w:val="single" w:color="000000" w:sz="4" w:space="0"/>
              <w:left w:val="single" w:color="000000" w:sz="4" w:space="0"/>
              <w:bottom w:val="single" w:color="000000" w:sz="4" w:space="0"/>
              <w:right w:val="single" w:color="000000" w:sz="4" w:space="0"/>
            </w:tcBorders>
            <w:vAlign w:val="center"/>
          </w:tcPr>
          <w:p w14:paraId="171C263A">
            <w:pPr>
              <w:pStyle w:val="173"/>
              <w:spacing w:before="97" w:line="240" w:lineRule="auto"/>
              <w:jc w:val="center"/>
              <w:rPr>
                <w:rFonts w:hint="eastAsia" w:ascii="宋体" w:hAnsi="宋体" w:eastAsia="宋体" w:cs="宋体"/>
                <w:sz w:val="21"/>
                <w:szCs w:val="21"/>
                <w:lang w:eastAsia="zh-CN"/>
              </w:rPr>
            </w:pPr>
            <w:r>
              <w:rPr>
                <w:rFonts w:hint="eastAsia" w:ascii="宋体" w:hAnsi="宋体" w:eastAsia="宋体" w:cs="宋体"/>
                <w:spacing w:val="-12"/>
                <w:sz w:val="21"/>
                <w:szCs w:val="21"/>
                <w:lang w:eastAsia="zh-CN"/>
              </w:rPr>
              <w:t>芳香族L-氨基酸脱羧酶缺乏症[AR]</w:t>
            </w:r>
          </w:p>
        </w:tc>
        <w:tc>
          <w:tcPr>
            <w:tcW w:w="796" w:type="dxa"/>
            <w:tcBorders>
              <w:top w:val="single" w:color="000000" w:sz="4" w:space="0"/>
              <w:left w:val="single" w:color="000000" w:sz="4" w:space="0"/>
              <w:bottom w:val="single" w:color="000000" w:sz="4" w:space="0"/>
              <w:right w:val="single" w:color="000000" w:sz="4" w:space="0"/>
            </w:tcBorders>
            <w:vAlign w:val="center"/>
          </w:tcPr>
          <w:p w14:paraId="61B7B5D5">
            <w:pPr>
              <w:pStyle w:val="173"/>
              <w:spacing w:before="119"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88</w:t>
            </w:r>
          </w:p>
        </w:tc>
        <w:tc>
          <w:tcPr>
            <w:tcW w:w="1141" w:type="dxa"/>
            <w:tcBorders>
              <w:top w:val="single" w:color="000000" w:sz="4" w:space="0"/>
              <w:left w:val="single" w:color="000000" w:sz="4" w:space="0"/>
              <w:bottom w:val="single" w:color="000000" w:sz="4" w:space="0"/>
              <w:right w:val="single" w:color="000000" w:sz="4" w:space="0"/>
            </w:tcBorders>
            <w:vAlign w:val="center"/>
          </w:tcPr>
          <w:p w14:paraId="555474EF">
            <w:pPr>
              <w:pStyle w:val="173"/>
              <w:spacing w:before="150"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PHKA2</w:t>
            </w:r>
          </w:p>
        </w:tc>
        <w:tc>
          <w:tcPr>
            <w:tcW w:w="3558" w:type="dxa"/>
            <w:tcBorders>
              <w:top w:val="single" w:color="000000" w:sz="4" w:space="0"/>
              <w:left w:val="single" w:color="000000" w:sz="4" w:space="0"/>
              <w:bottom w:val="single" w:color="000000" w:sz="4" w:space="0"/>
              <w:right w:val="single" w:color="000000" w:sz="4" w:space="0"/>
            </w:tcBorders>
            <w:vAlign w:val="center"/>
          </w:tcPr>
          <w:p w14:paraId="30F715FB">
            <w:pPr>
              <w:pStyle w:val="173"/>
              <w:spacing w:before="100" w:line="240" w:lineRule="auto"/>
              <w:ind w:left="86"/>
              <w:jc w:val="center"/>
              <w:rPr>
                <w:rFonts w:hint="eastAsia" w:ascii="宋体" w:hAnsi="宋体" w:eastAsia="宋体" w:cs="宋体"/>
                <w:sz w:val="21"/>
                <w:szCs w:val="21"/>
              </w:rPr>
            </w:pPr>
            <w:r>
              <w:rPr>
                <w:rFonts w:hint="eastAsia" w:ascii="宋体" w:hAnsi="宋体" w:eastAsia="宋体" w:cs="宋体"/>
                <w:spacing w:val="4"/>
                <w:sz w:val="21"/>
                <w:szCs w:val="21"/>
              </w:rPr>
              <w:t>糖原累积病</w:t>
            </w:r>
            <w:r>
              <w:rPr>
                <w:rFonts w:hint="eastAsia" w:ascii="宋体" w:hAnsi="宋体" w:eastAsia="宋体" w:cs="宋体"/>
                <w:sz w:val="21"/>
                <w:szCs w:val="21"/>
              </w:rPr>
              <w:t>IX</w:t>
            </w:r>
            <w:r>
              <w:rPr>
                <w:rFonts w:hint="eastAsia" w:ascii="宋体" w:hAnsi="宋体" w:eastAsia="宋体" w:cs="宋体"/>
                <w:spacing w:val="4"/>
                <w:sz w:val="21"/>
                <w:szCs w:val="21"/>
              </w:rPr>
              <w:t>型[</w:t>
            </w:r>
            <w:r>
              <w:rPr>
                <w:rFonts w:hint="eastAsia" w:ascii="宋体" w:hAnsi="宋体" w:eastAsia="宋体" w:cs="宋体"/>
                <w:sz w:val="21"/>
                <w:szCs w:val="21"/>
              </w:rPr>
              <w:t>XLR</w:t>
            </w:r>
            <w:r>
              <w:rPr>
                <w:rFonts w:hint="eastAsia" w:ascii="宋体" w:hAnsi="宋体" w:eastAsia="宋体" w:cs="宋体"/>
                <w:spacing w:val="4"/>
                <w:sz w:val="21"/>
                <w:szCs w:val="21"/>
              </w:rPr>
              <w:t>]</w:t>
            </w:r>
          </w:p>
        </w:tc>
      </w:tr>
      <w:tr w14:paraId="52AC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3AFBD68">
            <w:pPr>
              <w:pStyle w:val="173"/>
              <w:spacing w:before="229"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35</w:t>
            </w:r>
          </w:p>
        </w:tc>
        <w:tc>
          <w:tcPr>
            <w:tcW w:w="975" w:type="dxa"/>
            <w:tcBorders>
              <w:top w:val="single" w:color="000000" w:sz="4" w:space="0"/>
              <w:left w:val="single" w:color="000000" w:sz="4" w:space="0"/>
              <w:bottom w:val="single" w:color="000000" w:sz="4" w:space="0"/>
              <w:right w:val="single" w:color="000000" w:sz="4" w:space="0"/>
            </w:tcBorders>
            <w:vAlign w:val="center"/>
          </w:tcPr>
          <w:p w14:paraId="0D7644A6">
            <w:pPr>
              <w:pStyle w:val="173"/>
              <w:spacing w:before="260" w:line="240" w:lineRule="auto"/>
              <w:ind w:left="113"/>
              <w:jc w:val="center"/>
              <w:rPr>
                <w:rFonts w:hint="eastAsia" w:ascii="宋体" w:hAnsi="宋体" w:eastAsia="宋体" w:cs="宋体"/>
                <w:sz w:val="21"/>
                <w:szCs w:val="21"/>
              </w:rPr>
            </w:pPr>
            <w:r>
              <w:rPr>
                <w:rFonts w:hint="eastAsia" w:ascii="宋体" w:hAnsi="宋体" w:eastAsia="宋体" w:cs="宋体"/>
                <w:spacing w:val="-3"/>
                <w:sz w:val="21"/>
                <w:szCs w:val="21"/>
              </w:rPr>
              <w:t>DUOX2</w:t>
            </w:r>
          </w:p>
        </w:tc>
        <w:tc>
          <w:tcPr>
            <w:tcW w:w="2803" w:type="dxa"/>
            <w:tcBorders>
              <w:top w:val="single" w:color="000000" w:sz="4" w:space="0"/>
              <w:left w:val="single" w:color="000000" w:sz="4" w:space="0"/>
              <w:bottom w:val="single" w:color="000000" w:sz="4" w:space="0"/>
              <w:right w:val="single" w:color="000000" w:sz="4" w:space="0"/>
            </w:tcBorders>
            <w:vAlign w:val="center"/>
          </w:tcPr>
          <w:p w14:paraId="7AD3DD3E">
            <w:pPr>
              <w:pStyle w:val="173"/>
              <w:spacing w:before="207" w:line="240" w:lineRule="auto"/>
              <w:ind w:left="10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先天性甲状腺分泌障碍6型[AR]</w:t>
            </w:r>
          </w:p>
        </w:tc>
        <w:tc>
          <w:tcPr>
            <w:tcW w:w="796" w:type="dxa"/>
            <w:tcBorders>
              <w:top w:val="single" w:color="000000" w:sz="4" w:space="0"/>
              <w:left w:val="single" w:color="000000" w:sz="4" w:space="0"/>
              <w:bottom w:val="single" w:color="000000" w:sz="4" w:space="0"/>
              <w:right w:val="single" w:color="000000" w:sz="4" w:space="0"/>
            </w:tcBorders>
            <w:vAlign w:val="center"/>
          </w:tcPr>
          <w:p w14:paraId="31E6223D">
            <w:pPr>
              <w:pStyle w:val="173"/>
              <w:spacing w:before="229"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89</w:t>
            </w:r>
          </w:p>
        </w:tc>
        <w:tc>
          <w:tcPr>
            <w:tcW w:w="1141" w:type="dxa"/>
            <w:tcBorders>
              <w:top w:val="single" w:color="000000" w:sz="4" w:space="0"/>
              <w:left w:val="single" w:color="000000" w:sz="4" w:space="0"/>
              <w:bottom w:val="single" w:color="000000" w:sz="4" w:space="0"/>
              <w:right w:val="single" w:color="000000" w:sz="4" w:space="0"/>
            </w:tcBorders>
            <w:vAlign w:val="center"/>
          </w:tcPr>
          <w:p w14:paraId="6EFFC27D">
            <w:pPr>
              <w:pStyle w:val="173"/>
              <w:spacing w:before="260" w:line="240" w:lineRule="auto"/>
              <w:ind w:left="117"/>
              <w:jc w:val="center"/>
              <w:rPr>
                <w:rFonts w:hint="eastAsia" w:ascii="宋体" w:hAnsi="宋体" w:eastAsia="宋体" w:cs="宋体"/>
                <w:sz w:val="21"/>
                <w:szCs w:val="21"/>
              </w:rPr>
            </w:pPr>
            <w:r>
              <w:rPr>
                <w:rFonts w:hint="eastAsia" w:ascii="宋体" w:hAnsi="宋体" w:eastAsia="宋体" w:cs="宋体"/>
                <w:spacing w:val="-4"/>
                <w:sz w:val="21"/>
                <w:szCs w:val="21"/>
              </w:rPr>
              <w:t>PTS</w:t>
            </w:r>
          </w:p>
        </w:tc>
        <w:tc>
          <w:tcPr>
            <w:tcW w:w="3558" w:type="dxa"/>
            <w:tcBorders>
              <w:top w:val="single" w:color="000000" w:sz="4" w:space="0"/>
              <w:left w:val="single" w:color="000000" w:sz="4" w:space="0"/>
              <w:bottom w:val="single" w:color="000000" w:sz="4" w:space="0"/>
              <w:right w:val="single" w:color="000000" w:sz="4" w:space="0"/>
            </w:tcBorders>
            <w:vAlign w:val="center"/>
          </w:tcPr>
          <w:p w14:paraId="0BC6B1F8">
            <w:pPr>
              <w:pStyle w:val="173"/>
              <w:spacing w:before="69" w:line="240" w:lineRule="auto"/>
              <w:ind w:left="86" w:right="41"/>
              <w:jc w:val="center"/>
              <w:rPr>
                <w:rFonts w:hint="eastAsia" w:ascii="宋体" w:hAnsi="宋体" w:eastAsia="宋体" w:cs="宋体"/>
                <w:sz w:val="21"/>
                <w:szCs w:val="21"/>
              </w:rPr>
            </w:pPr>
            <w:r>
              <w:rPr>
                <w:rFonts w:hint="eastAsia" w:ascii="宋体" w:hAnsi="宋体" w:eastAsia="宋体" w:cs="宋体"/>
                <w:sz w:val="21"/>
                <w:szCs w:val="21"/>
              </w:rPr>
              <w:t>四氢生物蝶呤缺乏型高苯丙氨酸血症A型</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[AR]</w:t>
            </w:r>
          </w:p>
        </w:tc>
      </w:tr>
      <w:tr w14:paraId="21293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7BF185A">
            <w:pPr>
              <w:pStyle w:val="173"/>
              <w:spacing w:before="260"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36</w:t>
            </w:r>
          </w:p>
        </w:tc>
        <w:tc>
          <w:tcPr>
            <w:tcW w:w="975" w:type="dxa"/>
            <w:tcBorders>
              <w:top w:val="single" w:color="000000" w:sz="4" w:space="0"/>
              <w:left w:val="single" w:color="000000" w:sz="4" w:space="0"/>
              <w:bottom w:val="single" w:color="000000" w:sz="4" w:space="0"/>
              <w:right w:val="single" w:color="000000" w:sz="4" w:space="0"/>
            </w:tcBorders>
            <w:vAlign w:val="center"/>
          </w:tcPr>
          <w:p w14:paraId="292130CB">
            <w:pPr>
              <w:pStyle w:val="173"/>
              <w:spacing w:before="291"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ETFA</w:t>
            </w:r>
          </w:p>
        </w:tc>
        <w:tc>
          <w:tcPr>
            <w:tcW w:w="2803" w:type="dxa"/>
            <w:tcBorders>
              <w:top w:val="single" w:color="000000" w:sz="4" w:space="0"/>
              <w:left w:val="single" w:color="000000" w:sz="4" w:space="0"/>
              <w:bottom w:val="single" w:color="000000" w:sz="4" w:space="0"/>
              <w:right w:val="single" w:color="000000" w:sz="4" w:space="0"/>
            </w:tcBorders>
            <w:vAlign w:val="center"/>
          </w:tcPr>
          <w:p w14:paraId="35EA615E">
            <w:pPr>
              <w:pStyle w:val="173"/>
              <w:spacing w:before="241" w:line="240" w:lineRule="auto"/>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多种酰基辅酶A脱氢酶缺乏症[AR]</w:t>
            </w:r>
          </w:p>
        </w:tc>
        <w:tc>
          <w:tcPr>
            <w:tcW w:w="796" w:type="dxa"/>
            <w:tcBorders>
              <w:top w:val="single" w:color="000000" w:sz="4" w:space="0"/>
              <w:left w:val="single" w:color="000000" w:sz="4" w:space="0"/>
              <w:bottom w:val="single" w:color="000000" w:sz="4" w:space="0"/>
              <w:right w:val="single" w:color="000000" w:sz="4" w:space="0"/>
            </w:tcBorders>
            <w:vAlign w:val="center"/>
          </w:tcPr>
          <w:p w14:paraId="273F2CF3">
            <w:pPr>
              <w:pStyle w:val="173"/>
              <w:spacing w:before="260"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90</w:t>
            </w:r>
          </w:p>
        </w:tc>
        <w:tc>
          <w:tcPr>
            <w:tcW w:w="1141" w:type="dxa"/>
            <w:tcBorders>
              <w:top w:val="single" w:color="000000" w:sz="4" w:space="0"/>
              <w:left w:val="single" w:color="000000" w:sz="4" w:space="0"/>
              <w:bottom w:val="single" w:color="000000" w:sz="4" w:space="0"/>
              <w:right w:val="single" w:color="000000" w:sz="4" w:space="0"/>
            </w:tcBorders>
            <w:vAlign w:val="center"/>
          </w:tcPr>
          <w:p w14:paraId="428A5C55">
            <w:pPr>
              <w:pStyle w:val="173"/>
              <w:spacing w:before="292"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PYGL</w:t>
            </w:r>
          </w:p>
        </w:tc>
        <w:tc>
          <w:tcPr>
            <w:tcW w:w="3558" w:type="dxa"/>
            <w:tcBorders>
              <w:top w:val="single" w:color="000000" w:sz="4" w:space="0"/>
              <w:left w:val="single" w:color="000000" w:sz="4" w:space="0"/>
              <w:bottom w:val="single" w:color="000000" w:sz="4" w:space="0"/>
              <w:right w:val="single" w:color="000000" w:sz="4" w:space="0"/>
            </w:tcBorders>
            <w:vAlign w:val="center"/>
          </w:tcPr>
          <w:p w14:paraId="1FB1A2E6">
            <w:pPr>
              <w:pStyle w:val="173"/>
              <w:spacing w:before="241" w:line="240" w:lineRule="auto"/>
              <w:ind w:left="86"/>
              <w:jc w:val="center"/>
              <w:rPr>
                <w:rFonts w:hint="eastAsia" w:ascii="宋体" w:hAnsi="宋体" w:eastAsia="宋体" w:cs="宋体"/>
                <w:sz w:val="21"/>
                <w:szCs w:val="21"/>
              </w:rPr>
            </w:pPr>
            <w:r>
              <w:rPr>
                <w:rFonts w:hint="eastAsia" w:ascii="宋体" w:hAnsi="宋体" w:eastAsia="宋体" w:cs="宋体"/>
                <w:spacing w:val="4"/>
                <w:sz w:val="21"/>
                <w:szCs w:val="21"/>
              </w:rPr>
              <w:t>糖原累积病</w:t>
            </w:r>
            <w:r>
              <w:rPr>
                <w:rFonts w:hint="eastAsia" w:ascii="宋体" w:hAnsi="宋体" w:eastAsia="宋体" w:cs="宋体"/>
                <w:sz w:val="21"/>
                <w:szCs w:val="21"/>
              </w:rPr>
              <w:t>VI</w:t>
            </w:r>
            <w:r>
              <w:rPr>
                <w:rFonts w:hint="eastAsia" w:ascii="宋体" w:hAnsi="宋体" w:eastAsia="宋体" w:cs="宋体"/>
                <w:spacing w:val="4"/>
                <w:sz w:val="21"/>
                <w:szCs w:val="21"/>
              </w:rPr>
              <w:t>型[</w:t>
            </w:r>
            <w:r>
              <w:rPr>
                <w:rFonts w:hint="eastAsia" w:ascii="宋体" w:hAnsi="宋体" w:eastAsia="宋体" w:cs="宋体"/>
                <w:sz w:val="21"/>
                <w:szCs w:val="21"/>
              </w:rPr>
              <w:t>AR</w:t>
            </w:r>
            <w:r>
              <w:rPr>
                <w:rFonts w:hint="eastAsia" w:ascii="宋体" w:hAnsi="宋体" w:eastAsia="宋体" w:cs="宋体"/>
                <w:spacing w:val="4"/>
                <w:sz w:val="21"/>
                <w:szCs w:val="21"/>
              </w:rPr>
              <w:t>]</w:t>
            </w:r>
          </w:p>
        </w:tc>
      </w:tr>
      <w:tr w14:paraId="69EC0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2ACB52B">
            <w:pPr>
              <w:pStyle w:val="173"/>
              <w:spacing w:before="231"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37</w:t>
            </w:r>
          </w:p>
        </w:tc>
        <w:tc>
          <w:tcPr>
            <w:tcW w:w="975" w:type="dxa"/>
            <w:tcBorders>
              <w:top w:val="single" w:color="000000" w:sz="4" w:space="0"/>
              <w:left w:val="single" w:color="000000" w:sz="4" w:space="0"/>
              <w:bottom w:val="single" w:color="000000" w:sz="4" w:space="0"/>
              <w:right w:val="single" w:color="000000" w:sz="4" w:space="0"/>
            </w:tcBorders>
            <w:vAlign w:val="center"/>
          </w:tcPr>
          <w:p w14:paraId="0E4AA9D5">
            <w:pPr>
              <w:pStyle w:val="173"/>
              <w:spacing w:before="264"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ETFDH</w:t>
            </w:r>
          </w:p>
        </w:tc>
        <w:tc>
          <w:tcPr>
            <w:tcW w:w="2803" w:type="dxa"/>
            <w:tcBorders>
              <w:top w:val="single" w:color="000000" w:sz="4" w:space="0"/>
              <w:left w:val="single" w:color="000000" w:sz="4" w:space="0"/>
              <w:bottom w:val="single" w:color="000000" w:sz="4" w:space="0"/>
              <w:right w:val="single" w:color="000000" w:sz="4" w:space="0"/>
            </w:tcBorders>
            <w:vAlign w:val="center"/>
          </w:tcPr>
          <w:p w14:paraId="3AC00ECE">
            <w:pPr>
              <w:pStyle w:val="173"/>
              <w:spacing w:before="212" w:line="240" w:lineRule="auto"/>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多种酰基辅酶A脱氢酶缺乏症[AR]</w:t>
            </w:r>
          </w:p>
        </w:tc>
        <w:tc>
          <w:tcPr>
            <w:tcW w:w="796" w:type="dxa"/>
            <w:tcBorders>
              <w:top w:val="single" w:color="000000" w:sz="4" w:space="0"/>
              <w:left w:val="single" w:color="000000" w:sz="4" w:space="0"/>
              <w:bottom w:val="single" w:color="000000" w:sz="4" w:space="0"/>
              <w:right w:val="single" w:color="000000" w:sz="4" w:space="0"/>
            </w:tcBorders>
            <w:vAlign w:val="center"/>
          </w:tcPr>
          <w:p w14:paraId="7DF65753">
            <w:pPr>
              <w:pStyle w:val="173"/>
              <w:spacing w:before="231"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91</w:t>
            </w:r>
          </w:p>
        </w:tc>
        <w:tc>
          <w:tcPr>
            <w:tcW w:w="1141" w:type="dxa"/>
            <w:tcBorders>
              <w:top w:val="single" w:color="000000" w:sz="4" w:space="0"/>
              <w:left w:val="single" w:color="000000" w:sz="4" w:space="0"/>
              <w:bottom w:val="single" w:color="000000" w:sz="4" w:space="0"/>
              <w:right w:val="single" w:color="000000" w:sz="4" w:space="0"/>
            </w:tcBorders>
            <w:vAlign w:val="center"/>
          </w:tcPr>
          <w:p w14:paraId="1B2AA825">
            <w:pPr>
              <w:pStyle w:val="173"/>
              <w:spacing w:before="248"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QDPR</w:t>
            </w:r>
          </w:p>
        </w:tc>
        <w:tc>
          <w:tcPr>
            <w:tcW w:w="3558" w:type="dxa"/>
            <w:tcBorders>
              <w:top w:val="single" w:color="000000" w:sz="4" w:space="0"/>
              <w:left w:val="single" w:color="000000" w:sz="4" w:space="0"/>
              <w:bottom w:val="single" w:color="000000" w:sz="4" w:space="0"/>
              <w:right w:val="single" w:color="000000" w:sz="4" w:space="0"/>
            </w:tcBorders>
            <w:vAlign w:val="center"/>
          </w:tcPr>
          <w:p w14:paraId="5A6E9711">
            <w:pPr>
              <w:pStyle w:val="173"/>
              <w:spacing w:before="80" w:line="240" w:lineRule="auto"/>
              <w:ind w:left="86" w:right="41"/>
              <w:jc w:val="center"/>
              <w:rPr>
                <w:rFonts w:hint="eastAsia" w:ascii="宋体" w:hAnsi="宋体" w:eastAsia="宋体" w:cs="宋体"/>
                <w:sz w:val="21"/>
                <w:szCs w:val="21"/>
              </w:rPr>
            </w:pPr>
            <w:r>
              <w:rPr>
                <w:rFonts w:hint="eastAsia" w:ascii="宋体" w:hAnsi="宋体" w:eastAsia="宋体" w:cs="宋体"/>
                <w:sz w:val="21"/>
                <w:szCs w:val="21"/>
              </w:rPr>
              <w:t>四氢生物蝶呤缺乏型高苯丙氨酸血症C型</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[AR]</w:t>
            </w:r>
          </w:p>
        </w:tc>
      </w:tr>
      <w:tr w14:paraId="5939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6D62E3B">
            <w:pPr>
              <w:pStyle w:val="173"/>
              <w:spacing w:before="282"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38</w:t>
            </w:r>
          </w:p>
        </w:tc>
        <w:tc>
          <w:tcPr>
            <w:tcW w:w="975" w:type="dxa"/>
            <w:tcBorders>
              <w:top w:val="single" w:color="000000" w:sz="4" w:space="0"/>
              <w:left w:val="single" w:color="000000" w:sz="4" w:space="0"/>
              <w:bottom w:val="single" w:color="000000" w:sz="4" w:space="0"/>
              <w:right w:val="single" w:color="000000" w:sz="4" w:space="0"/>
            </w:tcBorders>
            <w:vAlign w:val="center"/>
          </w:tcPr>
          <w:p w14:paraId="6CDBA27D">
            <w:pPr>
              <w:spacing w:line="240" w:lineRule="auto"/>
              <w:jc w:val="center"/>
              <w:rPr>
                <w:rFonts w:hint="eastAsia" w:ascii="宋体" w:hAnsi="宋体" w:eastAsia="宋体" w:cs="宋体"/>
                <w:sz w:val="21"/>
                <w:szCs w:val="21"/>
              </w:rPr>
            </w:pPr>
          </w:p>
          <w:p w14:paraId="5AC042C1">
            <w:pPr>
              <w:pStyle w:val="173"/>
              <w:spacing w:before="6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ETHE1</w:t>
            </w:r>
          </w:p>
        </w:tc>
        <w:tc>
          <w:tcPr>
            <w:tcW w:w="2803" w:type="dxa"/>
            <w:tcBorders>
              <w:top w:val="single" w:color="000000" w:sz="4" w:space="0"/>
              <w:left w:val="single" w:color="000000" w:sz="4" w:space="0"/>
              <w:bottom w:val="single" w:color="000000" w:sz="4" w:space="0"/>
              <w:right w:val="single" w:color="000000" w:sz="4" w:space="0"/>
            </w:tcBorders>
            <w:vAlign w:val="center"/>
          </w:tcPr>
          <w:p w14:paraId="1FC2CF65">
            <w:pPr>
              <w:pStyle w:val="173"/>
              <w:spacing w:before="263"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乙基丙二酸脑病[</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31E1EB8E">
            <w:pPr>
              <w:pStyle w:val="173"/>
              <w:spacing w:before="282"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92</w:t>
            </w:r>
          </w:p>
        </w:tc>
        <w:tc>
          <w:tcPr>
            <w:tcW w:w="1141" w:type="dxa"/>
            <w:tcBorders>
              <w:top w:val="single" w:color="000000" w:sz="4" w:space="0"/>
              <w:left w:val="single" w:color="000000" w:sz="4" w:space="0"/>
              <w:bottom w:val="single" w:color="000000" w:sz="4" w:space="0"/>
              <w:right w:val="single" w:color="000000" w:sz="4" w:space="0"/>
            </w:tcBorders>
            <w:vAlign w:val="center"/>
          </w:tcPr>
          <w:p w14:paraId="0897BF0A">
            <w:pPr>
              <w:spacing w:line="240" w:lineRule="auto"/>
              <w:jc w:val="center"/>
              <w:rPr>
                <w:rFonts w:hint="eastAsia" w:ascii="宋体" w:hAnsi="宋体" w:eastAsia="宋体" w:cs="宋体"/>
                <w:sz w:val="21"/>
                <w:szCs w:val="21"/>
              </w:rPr>
            </w:pPr>
          </w:p>
          <w:p w14:paraId="605371F1">
            <w:pPr>
              <w:pStyle w:val="173"/>
              <w:spacing w:before="65" w:line="240" w:lineRule="auto"/>
              <w:ind w:left="115"/>
              <w:jc w:val="center"/>
              <w:rPr>
                <w:rFonts w:hint="eastAsia" w:ascii="宋体" w:hAnsi="宋体" w:eastAsia="宋体" w:cs="宋体"/>
                <w:sz w:val="21"/>
                <w:szCs w:val="21"/>
              </w:rPr>
            </w:pPr>
            <w:r>
              <w:rPr>
                <w:rFonts w:hint="eastAsia" w:ascii="宋体" w:hAnsi="宋体" w:eastAsia="宋体" w:cs="宋体"/>
                <w:spacing w:val="-3"/>
                <w:sz w:val="21"/>
                <w:szCs w:val="21"/>
              </w:rPr>
              <w:t>SGSH</w:t>
            </w:r>
          </w:p>
        </w:tc>
        <w:tc>
          <w:tcPr>
            <w:tcW w:w="3558" w:type="dxa"/>
            <w:tcBorders>
              <w:top w:val="single" w:color="000000" w:sz="4" w:space="0"/>
              <w:left w:val="single" w:color="000000" w:sz="4" w:space="0"/>
              <w:bottom w:val="single" w:color="000000" w:sz="4" w:space="0"/>
              <w:right w:val="single" w:color="000000" w:sz="4" w:space="0"/>
            </w:tcBorders>
            <w:vAlign w:val="center"/>
          </w:tcPr>
          <w:p w14:paraId="18DF0C60">
            <w:pPr>
              <w:pStyle w:val="173"/>
              <w:spacing w:before="263"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黏多糖贮积症ⅢA型[</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r>
      <w:tr w14:paraId="0837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A67ABE7">
            <w:pPr>
              <w:pStyle w:val="173"/>
              <w:spacing w:before="233"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39</w:t>
            </w:r>
          </w:p>
        </w:tc>
        <w:tc>
          <w:tcPr>
            <w:tcW w:w="975" w:type="dxa"/>
            <w:tcBorders>
              <w:top w:val="single" w:color="000000" w:sz="4" w:space="0"/>
              <w:left w:val="single" w:color="000000" w:sz="4" w:space="0"/>
              <w:bottom w:val="single" w:color="000000" w:sz="4" w:space="0"/>
              <w:right w:val="single" w:color="000000" w:sz="4" w:space="0"/>
            </w:tcBorders>
            <w:vAlign w:val="center"/>
          </w:tcPr>
          <w:p w14:paraId="52DC8CD8">
            <w:pPr>
              <w:pStyle w:val="173"/>
              <w:spacing w:before="264"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FAH</w:t>
            </w:r>
          </w:p>
        </w:tc>
        <w:tc>
          <w:tcPr>
            <w:tcW w:w="2803" w:type="dxa"/>
            <w:tcBorders>
              <w:top w:val="single" w:color="000000" w:sz="4" w:space="0"/>
              <w:left w:val="single" w:color="000000" w:sz="4" w:space="0"/>
              <w:bottom w:val="single" w:color="000000" w:sz="4" w:space="0"/>
              <w:right w:val="single" w:color="000000" w:sz="4" w:space="0"/>
            </w:tcBorders>
            <w:vAlign w:val="center"/>
          </w:tcPr>
          <w:p w14:paraId="13595C32">
            <w:pPr>
              <w:pStyle w:val="173"/>
              <w:spacing w:before="214"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酪氨酸血症I型[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74567FA">
            <w:pPr>
              <w:pStyle w:val="173"/>
              <w:spacing w:before="233"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93</w:t>
            </w:r>
          </w:p>
        </w:tc>
        <w:tc>
          <w:tcPr>
            <w:tcW w:w="1141" w:type="dxa"/>
            <w:tcBorders>
              <w:top w:val="single" w:color="000000" w:sz="4" w:space="0"/>
              <w:left w:val="single" w:color="000000" w:sz="4" w:space="0"/>
              <w:bottom w:val="single" w:color="000000" w:sz="4" w:space="0"/>
              <w:right w:val="single" w:color="000000" w:sz="4" w:space="0"/>
            </w:tcBorders>
            <w:vAlign w:val="center"/>
          </w:tcPr>
          <w:p w14:paraId="16C780E0">
            <w:pPr>
              <w:pStyle w:val="173"/>
              <w:spacing w:before="263"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SLC10A1</w:t>
            </w:r>
          </w:p>
        </w:tc>
        <w:tc>
          <w:tcPr>
            <w:tcW w:w="3558" w:type="dxa"/>
            <w:tcBorders>
              <w:top w:val="single" w:color="000000" w:sz="4" w:space="0"/>
              <w:left w:val="single" w:color="000000" w:sz="4" w:space="0"/>
              <w:bottom w:val="single" w:color="000000" w:sz="4" w:space="0"/>
              <w:right w:val="single" w:color="000000" w:sz="4" w:space="0"/>
            </w:tcBorders>
            <w:vAlign w:val="center"/>
          </w:tcPr>
          <w:p w14:paraId="2F99EAB0">
            <w:pPr>
              <w:pStyle w:val="173"/>
              <w:spacing w:before="63" w:line="240" w:lineRule="auto"/>
              <w:ind w:left="86" w:firstLine="9"/>
              <w:jc w:val="center"/>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钠牛磺胆酸共转运多肽缺陷病(家族性高胆</w:t>
            </w:r>
            <w:r>
              <w:rPr>
                <w:rFonts w:hint="eastAsia" w:ascii="宋体" w:hAnsi="宋体" w:eastAsia="宋体" w:cs="宋体"/>
                <w:spacing w:val="14"/>
                <w:sz w:val="21"/>
                <w:szCs w:val="21"/>
                <w:lang w:eastAsia="zh-CN"/>
              </w:rPr>
              <w:t xml:space="preserve"> </w:t>
            </w:r>
            <w:r>
              <w:rPr>
                <w:rFonts w:hint="eastAsia" w:ascii="宋体" w:hAnsi="宋体" w:eastAsia="宋体" w:cs="宋体"/>
                <w:spacing w:val="4"/>
                <w:sz w:val="21"/>
                <w:szCs w:val="21"/>
                <w:lang w:eastAsia="zh-CN"/>
              </w:rPr>
              <w:t>汁酸血症2型)[</w:t>
            </w:r>
            <w:r>
              <w:rPr>
                <w:rFonts w:hint="eastAsia" w:ascii="宋体" w:hAnsi="宋体" w:eastAsia="宋体" w:cs="宋体"/>
                <w:sz w:val="21"/>
                <w:szCs w:val="21"/>
                <w:lang w:eastAsia="zh-CN"/>
              </w:rPr>
              <w:t>AR</w:t>
            </w:r>
            <w:r>
              <w:rPr>
                <w:rFonts w:hint="eastAsia" w:ascii="宋体" w:hAnsi="宋体" w:eastAsia="宋体" w:cs="宋体"/>
                <w:spacing w:val="4"/>
                <w:sz w:val="21"/>
                <w:szCs w:val="21"/>
                <w:lang w:eastAsia="zh-CN"/>
              </w:rPr>
              <w:t>]</w:t>
            </w:r>
          </w:p>
        </w:tc>
      </w:tr>
      <w:tr w14:paraId="3A2F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0DE8CA6">
            <w:pPr>
              <w:pStyle w:val="173"/>
              <w:spacing w:before="125"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40</w:t>
            </w:r>
          </w:p>
        </w:tc>
        <w:tc>
          <w:tcPr>
            <w:tcW w:w="975" w:type="dxa"/>
            <w:tcBorders>
              <w:top w:val="single" w:color="000000" w:sz="4" w:space="0"/>
              <w:left w:val="single" w:color="000000" w:sz="4" w:space="0"/>
              <w:bottom w:val="single" w:color="000000" w:sz="4" w:space="0"/>
              <w:right w:val="single" w:color="000000" w:sz="4" w:space="0"/>
            </w:tcBorders>
            <w:vAlign w:val="center"/>
          </w:tcPr>
          <w:p w14:paraId="451C5509">
            <w:pPr>
              <w:pStyle w:val="173"/>
              <w:spacing w:before="156" w:line="240" w:lineRule="auto"/>
              <w:ind w:left="111"/>
              <w:jc w:val="center"/>
              <w:rPr>
                <w:rFonts w:hint="eastAsia" w:ascii="宋体" w:hAnsi="宋体" w:eastAsia="宋体" w:cs="宋体"/>
                <w:sz w:val="21"/>
                <w:szCs w:val="21"/>
              </w:rPr>
            </w:pPr>
            <w:r>
              <w:rPr>
                <w:rFonts w:hint="eastAsia" w:ascii="宋体" w:hAnsi="宋体" w:eastAsia="宋体" w:cs="宋体"/>
                <w:spacing w:val="-1"/>
                <w:sz w:val="21"/>
                <w:szCs w:val="21"/>
              </w:rPr>
              <w:t>FGFR3</w:t>
            </w:r>
          </w:p>
        </w:tc>
        <w:tc>
          <w:tcPr>
            <w:tcW w:w="2803" w:type="dxa"/>
            <w:tcBorders>
              <w:top w:val="single" w:color="000000" w:sz="4" w:space="0"/>
              <w:left w:val="single" w:color="000000" w:sz="4" w:space="0"/>
              <w:bottom w:val="single" w:color="000000" w:sz="4" w:space="0"/>
              <w:right w:val="single" w:color="000000" w:sz="4" w:space="0"/>
            </w:tcBorders>
            <w:vAlign w:val="center"/>
          </w:tcPr>
          <w:p w14:paraId="2F2634DE">
            <w:pPr>
              <w:pStyle w:val="173"/>
              <w:spacing w:before="105"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软骨发育不全[</w:t>
            </w:r>
            <w:r>
              <w:rPr>
                <w:rFonts w:hint="eastAsia" w:ascii="宋体" w:hAnsi="宋体" w:eastAsia="宋体" w:cs="宋体"/>
                <w:sz w:val="21"/>
                <w:szCs w:val="21"/>
              </w:rPr>
              <w:t>AD</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3682DBEF">
            <w:pPr>
              <w:pStyle w:val="173"/>
              <w:spacing w:before="125"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94</w:t>
            </w:r>
          </w:p>
        </w:tc>
        <w:tc>
          <w:tcPr>
            <w:tcW w:w="1141" w:type="dxa"/>
            <w:tcBorders>
              <w:top w:val="single" w:color="000000" w:sz="4" w:space="0"/>
              <w:left w:val="single" w:color="000000" w:sz="4" w:space="0"/>
              <w:bottom w:val="single" w:color="000000" w:sz="4" w:space="0"/>
              <w:right w:val="single" w:color="000000" w:sz="4" w:space="0"/>
            </w:tcBorders>
            <w:vAlign w:val="center"/>
          </w:tcPr>
          <w:p w14:paraId="3E6DBC64">
            <w:pPr>
              <w:pStyle w:val="173"/>
              <w:spacing w:before="154"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SLC22A5</w:t>
            </w:r>
          </w:p>
        </w:tc>
        <w:tc>
          <w:tcPr>
            <w:tcW w:w="3558" w:type="dxa"/>
            <w:tcBorders>
              <w:top w:val="single" w:color="000000" w:sz="4" w:space="0"/>
              <w:left w:val="single" w:color="000000" w:sz="4" w:space="0"/>
              <w:bottom w:val="single" w:color="000000" w:sz="4" w:space="0"/>
              <w:right w:val="single" w:color="000000" w:sz="4" w:space="0"/>
            </w:tcBorders>
            <w:vAlign w:val="center"/>
          </w:tcPr>
          <w:p w14:paraId="4FC11C31">
            <w:pPr>
              <w:pStyle w:val="173"/>
              <w:spacing w:before="105"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原发性肉碱缺乏症[</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r>
      <w:tr w14:paraId="5C67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E8F35AF">
            <w:pPr>
              <w:pStyle w:val="173"/>
              <w:spacing w:before="125"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41</w:t>
            </w:r>
          </w:p>
        </w:tc>
        <w:tc>
          <w:tcPr>
            <w:tcW w:w="975" w:type="dxa"/>
            <w:tcBorders>
              <w:top w:val="single" w:color="000000" w:sz="4" w:space="0"/>
              <w:left w:val="single" w:color="000000" w:sz="4" w:space="0"/>
              <w:bottom w:val="single" w:color="000000" w:sz="4" w:space="0"/>
              <w:right w:val="single" w:color="000000" w:sz="4" w:space="0"/>
            </w:tcBorders>
            <w:vAlign w:val="center"/>
          </w:tcPr>
          <w:p w14:paraId="3D0C9E09">
            <w:pPr>
              <w:pStyle w:val="173"/>
              <w:spacing w:before="156"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G6PC</w:t>
            </w:r>
          </w:p>
        </w:tc>
        <w:tc>
          <w:tcPr>
            <w:tcW w:w="2803" w:type="dxa"/>
            <w:tcBorders>
              <w:top w:val="single" w:color="000000" w:sz="4" w:space="0"/>
              <w:left w:val="single" w:color="000000" w:sz="4" w:space="0"/>
              <w:bottom w:val="single" w:color="000000" w:sz="4" w:space="0"/>
              <w:right w:val="single" w:color="000000" w:sz="4" w:space="0"/>
            </w:tcBorders>
            <w:vAlign w:val="center"/>
          </w:tcPr>
          <w:p w14:paraId="41107C37">
            <w:pPr>
              <w:pStyle w:val="173"/>
              <w:spacing w:before="105"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糖原累积病</w:t>
            </w:r>
            <w:r>
              <w:rPr>
                <w:rFonts w:hint="eastAsia" w:ascii="宋体" w:hAnsi="宋体" w:eastAsia="宋体" w:cs="宋体"/>
                <w:sz w:val="21"/>
                <w:szCs w:val="21"/>
              </w:rPr>
              <w:t>la</w:t>
            </w:r>
            <w:r>
              <w:rPr>
                <w:rFonts w:hint="eastAsia" w:ascii="宋体" w:hAnsi="宋体" w:eastAsia="宋体" w:cs="宋体"/>
                <w:spacing w:val="4"/>
                <w:sz w:val="21"/>
                <w:szCs w:val="21"/>
              </w:rPr>
              <w:t>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016232AF">
            <w:pPr>
              <w:pStyle w:val="173"/>
              <w:spacing w:before="125"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95</w:t>
            </w:r>
          </w:p>
        </w:tc>
        <w:tc>
          <w:tcPr>
            <w:tcW w:w="1141" w:type="dxa"/>
            <w:tcBorders>
              <w:top w:val="single" w:color="000000" w:sz="4" w:space="0"/>
              <w:left w:val="single" w:color="000000" w:sz="4" w:space="0"/>
              <w:bottom w:val="single" w:color="000000" w:sz="4" w:space="0"/>
              <w:right w:val="single" w:color="000000" w:sz="4" w:space="0"/>
            </w:tcBorders>
            <w:vAlign w:val="center"/>
          </w:tcPr>
          <w:p w14:paraId="17274BDA">
            <w:pPr>
              <w:pStyle w:val="173"/>
              <w:spacing w:before="154"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SLC25A13</w:t>
            </w:r>
          </w:p>
        </w:tc>
        <w:tc>
          <w:tcPr>
            <w:tcW w:w="3558" w:type="dxa"/>
            <w:tcBorders>
              <w:top w:val="single" w:color="000000" w:sz="4" w:space="0"/>
              <w:left w:val="single" w:color="000000" w:sz="4" w:space="0"/>
              <w:bottom w:val="single" w:color="000000" w:sz="4" w:space="0"/>
              <w:right w:val="single" w:color="000000" w:sz="4" w:space="0"/>
            </w:tcBorders>
            <w:vAlign w:val="center"/>
          </w:tcPr>
          <w:p w14:paraId="3644EB89">
            <w:pPr>
              <w:pStyle w:val="173"/>
              <w:spacing w:before="105" w:line="240" w:lineRule="auto"/>
              <w:ind w:left="86"/>
              <w:jc w:val="center"/>
              <w:rPr>
                <w:rFonts w:hint="eastAsia" w:ascii="宋体" w:hAnsi="宋体" w:eastAsia="宋体" w:cs="宋体"/>
                <w:sz w:val="21"/>
                <w:szCs w:val="21"/>
              </w:rPr>
            </w:pPr>
            <w:r>
              <w:rPr>
                <w:rFonts w:hint="eastAsia" w:ascii="宋体" w:hAnsi="宋体" w:eastAsia="宋体" w:cs="宋体"/>
                <w:sz w:val="21"/>
                <w:szCs w:val="21"/>
              </w:rPr>
              <w:t>Citrin</w:t>
            </w:r>
            <w:r>
              <w:rPr>
                <w:rFonts w:hint="eastAsia" w:ascii="宋体" w:hAnsi="宋体" w:eastAsia="宋体" w:cs="宋体"/>
                <w:spacing w:val="7"/>
                <w:sz w:val="21"/>
                <w:szCs w:val="21"/>
              </w:rPr>
              <w:t>缺乏症[</w:t>
            </w:r>
            <w:r>
              <w:rPr>
                <w:rFonts w:hint="eastAsia" w:ascii="宋体" w:hAnsi="宋体" w:eastAsia="宋体" w:cs="宋体"/>
                <w:sz w:val="21"/>
                <w:szCs w:val="21"/>
              </w:rPr>
              <w:t>AR</w:t>
            </w:r>
            <w:r>
              <w:rPr>
                <w:rFonts w:hint="eastAsia" w:ascii="宋体" w:hAnsi="宋体" w:eastAsia="宋体" w:cs="宋体"/>
                <w:spacing w:val="7"/>
                <w:sz w:val="21"/>
                <w:szCs w:val="21"/>
              </w:rPr>
              <w:t>]</w:t>
            </w:r>
          </w:p>
        </w:tc>
      </w:tr>
      <w:tr w14:paraId="548A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5E7E7C1">
            <w:pPr>
              <w:pStyle w:val="173"/>
              <w:spacing w:before="265"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42</w:t>
            </w:r>
          </w:p>
        </w:tc>
        <w:tc>
          <w:tcPr>
            <w:tcW w:w="975" w:type="dxa"/>
            <w:tcBorders>
              <w:top w:val="single" w:color="000000" w:sz="4" w:space="0"/>
              <w:left w:val="single" w:color="000000" w:sz="4" w:space="0"/>
              <w:bottom w:val="single" w:color="000000" w:sz="4" w:space="0"/>
              <w:right w:val="single" w:color="000000" w:sz="4" w:space="0"/>
            </w:tcBorders>
            <w:vAlign w:val="center"/>
          </w:tcPr>
          <w:p w14:paraId="0794CA5A">
            <w:pPr>
              <w:pStyle w:val="173"/>
              <w:spacing w:before="294"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GAA</w:t>
            </w:r>
          </w:p>
        </w:tc>
        <w:tc>
          <w:tcPr>
            <w:tcW w:w="2803" w:type="dxa"/>
            <w:tcBorders>
              <w:top w:val="single" w:color="000000" w:sz="4" w:space="0"/>
              <w:left w:val="single" w:color="000000" w:sz="4" w:space="0"/>
              <w:bottom w:val="single" w:color="000000" w:sz="4" w:space="0"/>
              <w:right w:val="single" w:color="000000" w:sz="4" w:space="0"/>
            </w:tcBorders>
            <w:vAlign w:val="center"/>
          </w:tcPr>
          <w:p w14:paraId="2E03E915">
            <w:pPr>
              <w:pStyle w:val="173"/>
              <w:spacing w:before="245"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糖原累积病Ⅱ型[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100348C4">
            <w:pPr>
              <w:pStyle w:val="173"/>
              <w:spacing w:before="264"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96</w:t>
            </w:r>
          </w:p>
        </w:tc>
        <w:tc>
          <w:tcPr>
            <w:tcW w:w="1141" w:type="dxa"/>
            <w:tcBorders>
              <w:top w:val="single" w:color="000000" w:sz="4" w:space="0"/>
              <w:left w:val="single" w:color="000000" w:sz="4" w:space="0"/>
              <w:bottom w:val="single" w:color="000000" w:sz="4" w:space="0"/>
              <w:right w:val="single" w:color="000000" w:sz="4" w:space="0"/>
            </w:tcBorders>
            <w:vAlign w:val="center"/>
          </w:tcPr>
          <w:p w14:paraId="63BFC770">
            <w:pPr>
              <w:pStyle w:val="173"/>
              <w:spacing w:before="294"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SLC25A15</w:t>
            </w:r>
          </w:p>
        </w:tc>
        <w:tc>
          <w:tcPr>
            <w:tcW w:w="3558" w:type="dxa"/>
            <w:tcBorders>
              <w:top w:val="single" w:color="000000" w:sz="4" w:space="0"/>
              <w:left w:val="single" w:color="000000" w:sz="4" w:space="0"/>
              <w:bottom w:val="single" w:color="000000" w:sz="4" w:space="0"/>
              <w:right w:val="single" w:color="000000" w:sz="4" w:space="0"/>
            </w:tcBorders>
            <w:vAlign w:val="center"/>
          </w:tcPr>
          <w:p w14:paraId="7723F2E3">
            <w:pPr>
              <w:pStyle w:val="173"/>
              <w:spacing w:before="105" w:line="240" w:lineRule="auto"/>
              <w:ind w:left="86"/>
              <w:jc w:val="center"/>
              <w:rPr>
                <w:rFonts w:hint="eastAsia" w:ascii="宋体" w:hAnsi="宋体" w:eastAsia="宋体" w:cs="宋体"/>
                <w:sz w:val="21"/>
                <w:szCs w:val="21"/>
              </w:rPr>
            </w:pPr>
            <w:r>
              <w:rPr>
                <w:rFonts w:hint="eastAsia" w:ascii="宋体" w:hAnsi="宋体" w:eastAsia="宋体" w:cs="宋体"/>
                <w:spacing w:val="-3"/>
                <w:sz w:val="21"/>
                <w:szCs w:val="21"/>
              </w:rPr>
              <w:t>高鸟氨酸血症-高氨血症-同型瓜氨酸尿症</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[AR]</w:t>
            </w:r>
          </w:p>
        </w:tc>
      </w:tr>
      <w:tr w14:paraId="08A0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64510A5">
            <w:pPr>
              <w:pStyle w:val="173"/>
              <w:spacing w:before="135"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43</w:t>
            </w:r>
          </w:p>
        </w:tc>
        <w:tc>
          <w:tcPr>
            <w:tcW w:w="975" w:type="dxa"/>
            <w:tcBorders>
              <w:top w:val="single" w:color="000000" w:sz="4" w:space="0"/>
              <w:left w:val="single" w:color="000000" w:sz="4" w:space="0"/>
              <w:bottom w:val="single" w:color="000000" w:sz="4" w:space="0"/>
              <w:right w:val="single" w:color="000000" w:sz="4" w:space="0"/>
            </w:tcBorders>
            <w:vAlign w:val="center"/>
          </w:tcPr>
          <w:p w14:paraId="04C449BE">
            <w:pPr>
              <w:pStyle w:val="173"/>
              <w:spacing w:before="16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GALC</w:t>
            </w:r>
          </w:p>
        </w:tc>
        <w:tc>
          <w:tcPr>
            <w:tcW w:w="2803" w:type="dxa"/>
            <w:tcBorders>
              <w:top w:val="single" w:color="000000" w:sz="4" w:space="0"/>
              <w:left w:val="single" w:color="000000" w:sz="4" w:space="0"/>
              <w:bottom w:val="single" w:color="000000" w:sz="4" w:space="0"/>
              <w:right w:val="single" w:color="000000" w:sz="4" w:space="0"/>
            </w:tcBorders>
            <w:vAlign w:val="center"/>
          </w:tcPr>
          <w:p w14:paraId="6D332366">
            <w:pPr>
              <w:pStyle w:val="173"/>
              <w:spacing w:before="115" w:line="240" w:lineRule="auto"/>
              <w:ind w:left="102"/>
              <w:jc w:val="center"/>
              <w:rPr>
                <w:rFonts w:hint="eastAsia" w:ascii="宋体" w:hAnsi="宋体" w:eastAsia="宋体" w:cs="宋体"/>
                <w:sz w:val="21"/>
                <w:szCs w:val="21"/>
              </w:rPr>
            </w:pPr>
            <w:r>
              <w:rPr>
                <w:rFonts w:hint="eastAsia" w:ascii="宋体" w:hAnsi="宋体" w:eastAsia="宋体" w:cs="宋体"/>
                <w:spacing w:val="6"/>
                <w:sz w:val="21"/>
                <w:szCs w:val="21"/>
              </w:rPr>
              <w:t>克拉伯病[</w:t>
            </w:r>
            <w:r>
              <w:rPr>
                <w:rFonts w:hint="eastAsia" w:ascii="宋体" w:hAnsi="宋体" w:eastAsia="宋体" w:cs="宋体"/>
                <w:sz w:val="21"/>
                <w:szCs w:val="21"/>
              </w:rPr>
              <w:t>AR</w:t>
            </w:r>
            <w:r>
              <w:rPr>
                <w:rFonts w:hint="eastAsia" w:ascii="宋体" w:hAnsi="宋体" w:eastAsia="宋体" w:cs="宋体"/>
                <w:spacing w:val="6"/>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6798AA29">
            <w:pPr>
              <w:pStyle w:val="173"/>
              <w:spacing w:before="135"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97</w:t>
            </w:r>
          </w:p>
        </w:tc>
        <w:tc>
          <w:tcPr>
            <w:tcW w:w="1141" w:type="dxa"/>
            <w:tcBorders>
              <w:top w:val="single" w:color="000000" w:sz="4" w:space="0"/>
              <w:left w:val="single" w:color="000000" w:sz="4" w:space="0"/>
              <w:bottom w:val="single" w:color="000000" w:sz="4" w:space="0"/>
              <w:right w:val="single" w:color="000000" w:sz="4" w:space="0"/>
            </w:tcBorders>
            <w:vAlign w:val="center"/>
          </w:tcPr>
          <w:p w14:paraId="7B90C03F">
            <w:pPr>
              <w:pStyle w:val="173"/>
              <w:spacing w:before="165"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SLC25A20</w:t>
            </w:r>
          </w:p>
        </w:tc>
        <w:tc>
          <w:tcPr>
            <w:tcW w:w="3558" w:type="dxa"/>
            <w:tcBorders>
              <w:top w:val="single" w:color="000000" w:sz="4" w:space="0"/>
              <w:left w:val="single" w:color="000000" w:sz="4" w:space="0"/>
              <w:bottom w:val="single" w:color="000000" w:sz="4" w:space="0"/>
              <w:right w:val="single" w:color="000000" w:sz="4" w:space="0"/>
            </w:tcBorders>
            <w:vAlign w:val="center"/>
          </w:tcPr>
          <w:p w14:paraId="0A7F4FD5">
            <w:pPr>
              <w:pStyle w:val="173"/>
              <w:spacing w:before="116"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肉碱-酰基肉碱转位酶缺乏症[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r>
      <w:tr w14:paraId="71AB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F83DAD9">
            <w:pPr>
              <w:pStyle w:val="173"/>
              <w:spacing w:before="126"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44</w:t>
            </w:r>
          </w:p>
        </w:tc>
        <w:tc>
          <w:tcPr>
            <w:tcW w:w="975" w:type="dxa"/>
            <w:tcBorders>
              <w:top w:val="single" w:color="000000" w:sz="4" w:space="0"/>
              <w:left w:val="single" w:color="000000" w:sz="4" w:space="0"/>
              <w:bottom w:val="single" w:color="000000" w:sz="4" w:space="0"/>
              <w:right w:val="single" w:color="000000" w:sz="4" w:space="0"/>
            </w:tcBorders>
            <w:vAlign w:val="center"/>
          </w:tcPr>
          <w:p w14:paraId="1BE8F898">
            <w:pPr>
              <w:pStyle w:val="173"/>
              <w:spacing w:before="15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GALE</w:t>
            </w:r>
          </w:p>
        </w:tc>
        <w:tc>
          <w:tcPr>
            <w:tcW w:w="2803" w:type="dxa"/>
            <w:tcBorders>
              <w:top w:val="single" w:color="000000" w:sz="4" w:space="0"/>
              <w:left w:val="single" w:color="000000" w:sz="4" w:space="0"/>
              <w:bottom w:val="single" w:color="000000" w:sz="4" w:space="0"/>
              <w:right w:val="single" w:color="000000" w:sz="4" w:space="0"/>
            </w:tcBorders>
            <w:vAlign w:val="center"/>
          </w:tcPr>
          <w:p w14:paraId="6BB7E8BB">
            <w:pPr>
              <w:pStyle w:val="173"/>
              <w:spacing w:before="106" w:line="240" w:lineRule="auto"/>
              <w:ind w:left="102"/>
              <w:jc w:val="center"/>
              <w:rPr>
                <w:rFonts w:hint="eastAsia" w:ascii="宋体" w:hAnsi="宋体" w:eastAsia="宋体" w:cs="宋体"/>
                <w:sz w:val="21"/>
                <w:szCs w:val="21"/>
              </w:rPr>
            </w:pPr>
            <w:r>
              <w:rPr>
                <w:rFonts w:hint="eastAsia" w:ascii="宋体" w:hAnsi="宋体" w:eastAsia="宋体" w:cs="宋体"/>
                <w:spacing w:val="3"/>
                <w:sz w:val="21"/>
                <w:szCs w:val="21"/>
              </w:rPr>
              <w:t>半乳糖差向异构酶缺乏症[</w:t>
            </w:r>
            <w:r>
              <w:rPr>
                <w:rFonts w:hint="eastAsia" w:ascii="宋体" w:hAnsi="宋体" w:eastAsia="宋体" w:cs="宋体"/>
                <w:sz w:val="21"/>
                <w:szCs w:val="21"/>
              </w:rPr>
              <w:t>AR</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7CC1CA2F">
            <w:pPr>
              <w:pStyle w:val="173"/>
              <w:spacing w:before="126"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98</w:t>
            </w:r>
          </w:p>
        </w:tc>
        <w:tc>
          <w:tcPr>
            <w:tcW w:w="1141" w:type="dxa"/>
            <w:tcBorders>
              <w:top w:val="single" w:color="000000" w:sz="4" w:space="0"/>
              <w:left w:val="single" w:color="000000" w:sz="4" w:space="0"/>
              <w:bottom w:val="single" w:color="000000" w:sz="4" w:space="0"/>
              <w:right w:val="single" w:color="000000" w:sz="4" w:space="0"/>
            </w:tcBorders>
            <w:vAlign w:val="center"/>
          </w:tcPr>
          <w:p w14:paraId="3666F3ED">
            <w:pPr>
              <w:pStyle w:val="173"/>
              <w:spacing w:before="155"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SLC37A4</w:t>
            </w:r>
          </w:p>
        </w:tc>
        <w:tc>
          <w:tcPr>
            <w:tcW w:w="3558" w:type="dxa"/>
            <w:tcBorders>
              <w:top w:val="single" w:color="000000" w:sz="4" w:space="0"/>
              <w:left w:val="single" w:color="000000" w:sz="4" w:space="0"/>
              <w:bottom w:val="single" w:color="000000" w:sz="4" w:space="0"/>
              <w:right w:val="single" w:color="000000" w:sz="4" w:space="0"/>
            </w:tcBorders>
            <w:vAlign w:val="center"/>
          </w:tcPr>
          <w:p w14:paraId="7D4B1853">
            <w:pPr>
              <w:pStyle w:val="173"/>
              <w:spacing w:before="106" w:line="240" w:lineRule="auto"/>
              <w:ind w:left="86"/>
              <w:jc w:val="center"/>
              <w:rPr>
                <w:rFonts w:hint="eastAsia" w:ascii="宋体" w:hAnsi="宋体" w:eastAsia="宋体" w:cs="宋体"/>
                <w:sz w:val="21"/>
                <w:szCs w:val="21"/>
              </w:rPr>
            </w:pPr>
            <w:r>
              <w:rPr>
                <w:rFonts w:hint="eastAsia" w:ascii="宋体" w:hAnsi="宋体" w:eastAsia="宋体" w:cs="宋体"/>
                <w:spacing w:val="4"/>
                <w:sz w:val="21"/>
                <w:szCs w:val="21"/>
              </w:rPr>
              <w:t>糖原累积病</w:t>
            </w:r>
            <w:r>
              <w:rPr>
                <w:rFonts w:hint="eastAsia" w:ascii="宋体" w:hAnsi="宋体" w:eastAsia="宋体" w:cs="宋体"/>
                <w:sz w:val="21"/>
                <w:szCs w:val="21"/>
              </w:rPr>
              <w:t>Ib</w:t>
            </w:r>
            <w:r>
              <w:rPr>
                <w:rFonts w:hint="eastAsia" w:ascii="宋体" w:hAnsi="宋体" w:eastAsia="宋体" w:cs="宋体"/>
                <w:spacing w:val="4"/>
                <w:sz w:val="21"/>
                <w:szCs w:val="21"/>
              </w:rPr>
              <w:t>/</w:t>
            </w:r>
            <w:r>
              <w:rPr>
                <w:rFonts w:hint="eastAsia" w:ascii="宋体" w:hAnsi="宋体" w:eastAsia="宋体" w:cs="宋体"/>
                <w:sz w:val="21"/>
                <w:szCs w:val="21"/>
              </w:rPr>
              <w:t>Ic</w:t>
            </w:r>
            <w:r>
              <w:rPr>
                <w:rFonts w:hint="eastAsia" w:ascii="宋体" w:hAnsi="宋体" w:eastAsia="宋体" w:cs="宋体"/>
                <w:spacing w:val="4"/>
                <w:sz w:val="21"/>
                <w:szCs w:val="21"/>
              </w:rPr>
              <w:t>型[</w:t>
            </w:r>
            <w:r>
              <w:rPr>
                <w:rFonts w:hint="eastAsia" w:ascii="宋体" w:hAnsi="宋体" w:eastAsia="宋体" w:cs="宋体"/>
                <w:sz w:val="21"/>
                <w:szCs w:val="21"/>
              </w:rPr>
              <w:t>AR</w:t>
            </w:r>
            <w:r>
              <w:rPr>
                <w:rFonts w:hint="eastAsia" w:ascii="宋体" w:hAnsi="宋体" w:eastAsia="宋体" w:cs="宋体"/>
                <w:spacing w:val="4"/>
                <w:sz w:val="21"/>
                <w:szCs w:val="21"/>
              </w:rPr>
              <w:t>]</w:t>
            </w:r>
          </w:p>
        </w:tc>
      </w:tr>
      <w:tr w14:paraId="5323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297244BC">
            <w:pPr>
              <w:pStyle w:val="173"/>
              <w:spacing w:before="126"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45</w:t>
            </w:r>
          </w:p>
        </w:tc>
        <w:tc>
          <w:tcPr>
            <w:tcW w:w="975" w:type="dxa"/>
            <w:tcBorders>
              <w:top w:val="single" w:color="000000" w:sz="4" w:space="0"/>
              <w:left w:val="single" w:color="000000" w:sz="4" w:space="0"/>
              <w:bottom w:val="single" w:color="000000" w:sz="4" w:space="0"/>
              <w:right w:val="single" w:color="000000" w:sz="4" w:space="0"/>
            </w:tcBorders>
            <w:vAlign w:val="center"/>
          </w:tcPr>
          <w:p w14:paraId="065DA54C">
            <w:pPr>
              <w:pStyle w:val="173"/>
              <w:spacing w:before="15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GALK1</w:t>
            </w:r>
          </w:p>
        </w:tc>
        <w:tc>
          <w:tcPr>
            <w:tcW w:w="2803" w:type="dxa"/>
            <w:tcBorders>
              <w:top w:val="single" w:color="000000" w:sz="4" w:space="0"/>
              <w:left w:val="single" w:color="000000" w:sz="4" w:space="0"/>
              <w:bottom w:val="single" w:color="000000" w:sz="4" w:space="0"/>
              <w:right w:val="single" w:color="000000" w:sz="4" w:space="0"/>
            </w:tcBorders>
            <w:vAlign w:val="center"/>
          </w:tcPr>
          <w:p w14:paraId="54B03DC3">
            <w:pPr>
              <w:pStyle w:val="173"/>
              <w:spacing w:before="106" w:line="240" w:lineRule="auto"/>
              <w:ind w:left="102"/>
              <w:jc w:val="center"/>
              <w:rPr>
                <w:rFonts w:hint="eastAsia" w:ascii="宋体" w:hAnsi="宋体" w:eastAsia="宋体" w:cs="宋体"/>
                <w:sz w:val="21"/>
                <w:szCs w:val="21"/>
              </w:rPr>
            </w:pPr>
            <w:r>
              <w:rPr>
                <w:rFonts w:hint="eastAsia" w:ascii="宋体" w:hAnsi="宋体" w:eastAsia="宋体" w:cs="宋体"/>
                <w:spacing w:val="3"/>
                <w:sz w:val="21"/>
                <w:szCs w:val="21"/>
              </w:rPr>
              <w:t>半乳糖激酶缺乏症[</w:t>
            </w:r>
            <w:r>
              <w:rPr>
                <w:rFonts w:hint="eastAsia" w:ascii="宋体" w:hAnsi="宋体" w:eastAsia="宋体" w:cs="宋体"/>
                <w:sz w:val="21"/>
                <w:szCs w:val="21"/>
              </w:rPr>
              <w:t>AR</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1A88A85F">
            <w:pPr>
              <w:pStyle w:val="173"/>
              <w:spacing w:before="126" w:line="240" w:lineRule="auto"/>
              <w:ind w:left="85"/>
              <w:jc w:val="center"/>
              <w:rPr>
                <w:rFonts w:hint="eastAsia" w:ascii="宋体" w:hAnsi="宋体" w:eastAsia="宋体" w:cs="宋体"/>
                <w:sz w:val="21"/>
                <w:szCs w:val="21"/>
              </w:rPr>
            </w:pPr>
            <w:r>
              <w:rPr>
                <w:rFonts w:hint="eastAsia" w:ascii="宋体" w:hAnsi="宋体" w:eastAsia="宋体" w:cs="宋体"/>
                <w:spacing w:val="-3"/>
                <w:sz w:val="21"/>
                <w:szCs w:val="21"/>
              </w:rPr>
              <w:t>99</w:t>
            </w:r>
          </w:p>
        </w:tc>
        <w:tc>
          <w:tcPr>
            <w:tcW w:w="1141" w:type="dxa"/>
            <w:tcBorders>
              <w:top w:val="single" w:color="000000" w:sz="4" w:space="0"/>
              <w:left w:val="single" w:color="000000" w:sz="4" w:space="0"/>
              <w:bottom w:val="single" w:color="000000" w:sz="4" w:space="0"/>
              <w:right w:val="single" w:color="000000" w:sz="4" w:space="0"/>
            </w:tcBorders>
            <w:vAlign w:val="center"/>
          </w:tcPr>
          <w:p w14:paraId="31685CE9">
            <w:pPr>
              <w:pStyle w:val="173"/>
              <w:spacing w:before="155"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SLC6A8</w:t>
            </w:r>
          </w:p>
        </w:tc>
        <w:tc>
          <w:tcPr>
            <w:tcW w:w="3558" w:type="dxa"/>
            <w:tcBorders>
              <w:top w:val="single" w:color="000000" w:sz="4" w:space="0"/>
              <w:left w:val="single" w:color="000000" w:sz="4" w:space="0"/>
              <w:bottom w:val="single" w:color="000000" w:sz="4" w:space="0"/>
              <w:right w:val="single" w:color="000000" w:sz="4" w:space="0"/>
            </w:tcBorders>
            <w:vAlign w:val="center"/>
          </w:tcPr>
          <w:p w14:paraId="3E683192">
            <w:pPr>
              <w:pStyle w:val="173"/>
              <w:spacing w:before="106"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脑肌酸缺乏综合征1型[</w:t>
            </w:r>
            <w:r>
              <w:rPr>
                <w:rFonts w:hint="eastAsia" w:ascii="宋体" w:hAnsi="宋体" w:eastAsia="宋体" w:cs="宋体"/>
                <w:sz w:val="21"/>
                <w:szCs w:val="21"/>
                <w:lang w:eastAsia="zh-CN"/>
              </w:rPr>
              <w:t>XLR</w:t>
            </w:r>
            <w:r>
              <w:rPr>
                <w:rFonts w:hint="eastAsia" w:ascii="宋体" w:hAnsi="宋体" w:eastAsia="宋体" w:cs="宋体"/>
                <w:spacing w:val="3"/>
                <w:sz w:val="21"/>
                <w:szCs w:val="21"/>
                <w:lang w:eastAsia="zh-CN"/>
              </w:rPr>
              <w:t>]</w:t>
            </w:r>
          </w:p>
        </w:tc>
      </w:tr>
      <w:tr w14:paraId="4516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467BA77">
            <w:pPr>
              <w:pStyle w:val="173"/>
              <w:spacing w:before="135"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46</w:t>
            </w:r>
          </w:p>
        </w:tc>
        <w:tc>
          <w:tcPr>
            <w:tcW w:w="975" w:type="dxa"/>
            <w:tcBorders>
              <w:top w:val="single" w:color="000000" w:sz="4" w:space="0"/>
              <w:left w:val="single" w:color="000000" w:sz="4" w:space="0"/>
              <w:bottom w:val="single" w:color="000000" w:sz="4" w:space="0"/>
              <w:right w:val="single" w:color="000000" w:sz="4" w:space="0"/>
            </w:tcBorders>
            <w:vAlign w:val="center"/>
          </w:tcPr>
          <w:p w14:paraId="2FDF5196">
            <w:pPr>
              <w:pStyle w:val="173"/>
              <w:spacing w:before="16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GALNS</w:t>
            </w:r>
          </w:p>
        </w:tc>
        <w:tc>
          <w:tcPr>
            <w:tcW w:w="2803" w:type="dxa"/>
            <w:tcBorders>
              <w:top w:val="single" w:color="000000" w:sz="4" w:space="0"/>
              <w:left w:val="single" w:color="000000" w:sz="4" w:space="0"/>
              <w:bottom w:val="single" w:color="000000" w:sz="4" w:space="0"/>
              <w:right w:val="single" w:color="000000" w:sz="4" w:space="0"/>
            </w:tcBorders>
            <w:vAlign w:val="center"/>
          </w:tcPr>
          <w:p w14:paraId="097131C6">
            <w:pPr>
              <w:pStyle w:val="173"/>
              <w:spacing w:before="116" w:line="240" w:lineRule="auto"/>
              <w:ind w:left="102"/>
              <w:jc w:val="center"/>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黏多糖贮积症</w:t>
            </w:r>
            <w:r>
              <w:rPr>
                <w:rFonts w:hint="eastAsia" w:ascii="宋体" w:hAnsi="宋体" w:eastAsia="宋体" w:cs="宋体"/>
                <w:sz w:val="21"/>
                <w:szCs w:val="21"/>
                <w:lang w:eastAsia="zh-CN"/>
              </w:rPr>
              <w:t>IVA</w:t>
            </w:r>
            <w:r>
              <w:rPr>
                <w:rFonts w:hint="eastAsia" w:ascii="宋体" w:hAnsi="宋体" w:eastAsia="宋体" w:cs="宋体"/>
                <w:spacing w:val="4"/>
                <w:sz w:val="21"/>
                <w:szCs w:val="21"/>
                <w:lang w:eastAsia="zh-CN"/>
              </w:rPr>
              <w:t>型[</w:t>
            </w:r>
            <w:r>
              <w:rPr>
                <w:rFonts w:hint="eastAsia" w:ascii="宋体" w:hAnsi="宋体" w:eastAsia="宋体" w:cs="宋体"/>
                <w:sz w:val="21"/>
                <w:szCs w:val="21"/>
                <w:lang w:eastAsia="zh-CN"/>
              </w:rPr>
              <w:t>AR</w:t>
            </w:r>
            <w:r>
              <w:rPr>
                <w:rFonts w:hint="eastAsia" w:ascii="宋体" w:hAnsi="宋体" w:eastAsia="宋体" w:cs="宋体"/>
                <w:spacing w:val="4"/>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44D3679B">
            <w:pPr>
              <w:pStyle w:val="173"/>
              <w:spacing w:before="135"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100</w:t>
            </w:r>
          </w:p>
        </w:tc>
        <w:tc>
          <w:tcPr>
            <w:tcW w:w="1141" w:type="dxa"/>
            <w:tcBorders>
              <w:top w:val="single" w:color="000000" w:sz="4" w:space="0"/>
              <w:left w:val="single" w:color="000000" w:sz="4" w:space="0"/>
              <w:bottom w:val="single" w:color="000000" w:sz="4" w:space="0"/>
              <w:right w:val="single" w:color="000000" w:sz="4" w:space="0"/>
            </w:tcBorders>
            <w:vAlign w:val="center"/>
          </w:tcPr>
          <w:p w14:paraId="5E7B1CC1">
            <w:pPr>
              <w:pStyle w:val="173"/>
              <w:spacing w:before="166"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SMPD1</w:t>
            </w:r>
          </w:p>
        </w:tc>
        <w:tc>
          <w:tcPr>
            <w:tcW w:w="3558" w:type="dxa"/>
            <w:tcBorders>
              <w:top w:val="single" w:color="000000" w:sz="4" w:space="0"/>
              <w:left w:val="single" w:color="000000" w:sz="4" w:space="0"/>
              <w:bottom w:val="single" w:color="000000" w:sz="4" w:space="0"/>
              <w:right w:val="single" w:color="000000" w:sz="4" w:space="0"/>
            </w:tcBorders>
            <w:vAlign w:val="center"/>
          </w:tcPr>
          <w:p w14:paraId="52D19B10">
            <w:pPr>
              <w:pStyle w:val="173"/>
              <w:spacing w:before="116" w:line="240" w:lineRule="auto"/>
              <w:ind w:left="86"/>
              <w:jc w:val="center"/>
              <w:rPr>
                <w:rFonts w:hint="eastAsia" w:ascii="宋体" w:hAnsi="宋体" w:eastAsia="宋体" w:cs="宋体"/>
                <w:sz w:val="21"/>
                <w:szCs w:val="21"/>
              </w:rPr>
            </w:pPr>
            <w:r>
              <w:rPr>
                <w:rFonts w:hint="eastAsia" w:ascii="宋体" w:hAnsi="宋体" w:eastAsia="宋体" w:cs="宋体"/>
                <w:spacing w:val="3"/>
                <w:sz w:val="21"/>
                <w:szCs w:val="21"/>
              </w:rPr>
              <w:t>尼曼匹克病A/B型[</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52A7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2BB98009">
            <w:pPr>
              <w:pStyle w:val="173"/>
              <w:spacing w:before="126"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47</w:t>
            </w:r>
          </w:p>
        </w:tc>
        <w:tc>
          <w:tcPr>
            <w:tcW w:w="975" w:type="dxa"/>
            <w:tcBorders>
              <w:top w:val="single" w:color="000000" w:sz="4" w:space="0"/>
              <w:left w:val="single" w:color="000000" w:sz="4" w:space="0"/>
              <w:bottom w:val="single" w:color="000000" w:sz="4" w:space="0"/>
              <w:right w:val="single" w:color="000000" w:sz="4" w:space="0"/>
            </w:tcBorders>
            <w:vAlign w:val="center"/>
          </w:tcPr>
          <w:p w14:paraId="35329DA3">
            <w:pPr>
              <w:pStyle w:val="173"/>
              <w:spacing w:before="15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GALT</w:t>
            </w:r>
          </w:p>
        </w:tc>
        <w:tc>
          <w:tcPr>
            <w:tcW w:w="2803" w:type="dxa"/>
            <w:tcBorders>
              <w:top w:val="single" w:color="000000" w:sz="4" w:space="0"/>
              <w:left w:val="single" w:color="000000" w:sz="4" w:space="0"/>
              <w:bottom w:val="single" w:color="000000" w:sz="4" w:space="0"/>
              <w:right w:val="single" w:color="000000" w:sz="4" w:space="0"/>
            </w:tcBorders>
            <w:vAlign w:val="center"/>
          </w:tcPr>
          <w:p w14:paraId="70EF9097">
            <w:pPr>
              <w:pStyle w:val="173"/>
              <w:spacing w:before="106" w:line="240" w:lineRule="auto"/>
              <w:ind w:left="102"/>
              <w:jc w:val="center"/>
              <w:rPr>
                <w:rFonts w:hint="eastAsia" w:ascii="宋体" w:hAnsi="宋体" w:eastAsia="宋体" w:cs="宋体"/>
                <w:sz w:val="21"/>
                <w:szCs w:val="21"/>
              </w:rPr>
            </w:pPr>
            <w:r>
              <w:rPr>
                <w:rFonts w:hint="eastAsia" w:ascii="宋体" w:hAnsi="宋体" w:eastAsia="宋体" w:cs="宋体"/>
                <w:spacing w:val="5"/>
                <w:sz w:val="21"/>
                <w:szCs w:val="21"/>
              </w:rPr>
              <w:t>半乳糖血症[</w:t>
            </w:r>
            <w:r>
              <w:rPr>
                <w:rFonts w:hint="eastAsia" w:ascii="宋体" w:hAnsi="宋体" w:eastAsia="宋体" w:cs="宋体"/>
                <w:sz w:val="21"/>
                <w:szCs w:val="21"/>
              </w:rPr>
              <w:t>AR</w:t>
            </w:r>
            <w:r>
              <w:rPr>
                <w:rFonts w:hint="eastAsia" w:ascii="宋体" w:hAnsi="宋体" w:eastAsia="宋体" w:cs="宋体"/>
                <w:spacing w:val="5"/>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17EBF57A">
            <w:pPr>
              <w:pStyle w:val="173"/>
              <w:spacing w:before="126"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101</w:t>
            </w:r>
          </w:p>
        </w:tc>
        <w:tc>
          <w:tcPr>
            <w:tcW w:w="1141" w:type="dxa"/>
            <w:tcBorders>
              <w:top w:val="single" w:color="000000" w:sz="4" w:space="0"/>
              <w:left w:val="single" w:color="000000" w:sz="4" w:space="0"/>
              <w:bottom w:val="single" w:color="000000" w:sz="4" w:space="0"/>
              <w:right w:val="single" w:color="000000" w:sz="4" w:space="0"/>
            </w:tcBorders>
            <w:vAlign w:val="center"/>
          </w:tcPr>
          <w:p w14:paraId="24FA88E3">
            <w:pPr>
              <w:pStyle w:val="173"/>
              <w:spacing w:before="155"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SRD5A2</w:t>
            </w:r>
          </w:p>
        </w:tc>
        <w:tc>
          <w:tcPr>
            <w:tcW w:w="3558" w:type="dxa"/>
            <w:tcBorders>
              <w:top w:val="single" w:color="000000" w:sz="4" w:space="0"/>
              <w:left w:val="single" w:color="000000" w:sz="4" w:space="0"/>
              <w:bottom w:val="single" w:color="000000" w:sz="4" w:space="0"/>
              <w:right w:val="single" w:color="000000" w:sz="4" w:space="0"/>
            </w:tcBorders>
            <w:vAlign w:val="center"/>
          </w:tcPr>
          <w:p w14:paraId="1D24CD55">
            <w:pPr>
              <w:pStyle w:val="173"/>
              <w:spacing w:before="106"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类固醇5-a还原酶缺乏症[</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r>
      <w:tr w14:paraId="15417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12F0DA3">
            <w:pPr>
              <w:pStyle w:val="173"/>
              <w:spacing w:before="126"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48</w:t>
            </w:r>
          </w:p>
        </w:tc>
        <w:tc>
          <w:tcPr>
            <w:tcW w:w="975" w:type="dxa"/>
            <w:tcBorders>
              <w:top w:val="single" w:color="000000" w:sz="4" w:space="0"/>
              <w:left w:val="single" w:color="000000" w:sz="4" w:space="0"/>
              <w:bottom w:val="single" w:color="000000" w:sz="4" w:space="0"/>
              <w:right w:val="single" w:color="000000" w:sz="4" w:space="0"/>
            </w:tcBorders>
            <w:vAlign w:val="center"/>
          </w:tcPr>
          <w:p w14:paraId="42D35F24">
            <w:pPr>
              <w:pStyle w:val="173"/>
              <w:spacing w:before="15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GAMT</w:t>
            </w:r>
          </w:p>
        </w:tc>
        <w:tc>
          <w:tcPr>
            <w:tcW w:w="2803" w:type="dxa"/>
            <w:tcBorders>
              <w:top w:val="single" w:color="000000" w:sz="4" w:space="0"/>
              <w:left w:val="single" w:color="000000" w:sz="4" w:space="0"/>
              <w:bottom w:val="single" w:color="000000" w:sz="4" w:space="0"/>
              <w:right w:val="single" w:color="000000" w:sz="4" w:space="0"/>
            </w:tcBorders>
            <w:vAlign w:val="center"/>
          </w:tcPr>
          <w:p w14:paraId="4F1929F3">
            <w:pPr>
              <w:pStyle w:val="173"/>
              <w:spacing w:before="106" w:line="240" w:lineRule="auto"/>
              <w:ind w:left="102"/>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脑肌酸缺乏综合征2型[</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1C3E6E6B">
            <w:pPr>
              <w:pStyle w:val="173"/>
              <w:spacing w:before="126"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102</w:t>
            </w:r>
          </w:p>
        </w:tc>
        <w:tc>
          <w:tcPr>
            <w:tcW w:w="1141" w:type="dxa"/>
            <w:tcBorders>
              <w:top w:val="single" w:color="000000" w:sz="4" w:space="0"/>
              <w:left w:val="single" w:color="000000" w:sz="4" w:space="0"/>
              <w:bottom w:val="single" w:color="000000" w:sz="4" w:space="0"/>
              <w:right w:val="single" w:color="000000" w:sz="4" w:space="0"/>
            </w:tcBorders>
            <w:vAlign w:val="center"/>
          </w:tcPr>
          <w:p w14:paraId="1AD04D94">
            <w:pPr>
              <w:pStyle w:val="173"/>
              <w:spacing w:before="156"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SUCLG1</w:t>
            </w:r>
          </w:p>
        </w:tc>
        <w:tc>
          <w:tcPr>
            <w:tcW w:w="3558" w:type="dxa"/>
            <w:tcBorders>
              <w:top w:val="single" w:color="000000" w:sz="4" w:space="0"/>
              <w:left w:val="single" w:color="000000" w:sz="4" w:space="0"/>
              <w:bottom w:val="single" w:color="000000" w:sz="4" w:space="0"/>
              <w:right w:val="single" w:color="000000" w:sz="4" w:space="0"/>
            </w:tcBorders>
            <w:vAlign w:val="center"/>
          </w:tcPr>
          <w:p w14:paraId="2498BFB1">
            <w:pPr>
              <w:pStyle w:val="173"/>
              <w:spacing w:before="105"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线粒体</w:t>
            </w:r>
            <w:r>
              <w:rPr>
                <w:rFonts w:hint="eastAsia" w:ascii="宋体" w:hAnsi="宋体" w:eastAsia="宋体" w:cs="宋体"/>
                <w:sz w:val="21"/>
                <w:szCs w:val="21"/>
                <w:lang w:eastAsia="zh-CN"/>
              </w:rPr>
              <w:t>DNA</w:t>
            </w:r>
            <w:r>
              <w:rPr>
                <w:rFonts w:hint="eastAsia" w:ascii="宋体" w:hAnsi="宋体" w:eastAsia="宋体" w:cs="宋体"/>
                <w:spacing w:val="3"/>
                <w:sz w:val="21"/>
                <w:szCs w:val="21"/>
                <w:lang w:eastAsia="zh-CN"/>
              </w:rPr>
              <w:t>耗竭综合征9型[</w:t>
            </w:r>
            <w:r>
              <w:rPr>
                <w:rFonts w:hint="eastAsia" w:ascii="宋体" w:hAnsi="宋体" w:eastAsia="宋体" w:cs="宋体"/>
                <w:sz w:val="21"/>
                <w:szCs w:val="21"/>
                <w:lang w:eastAsia="zh-CN"/>
              </w:rPr>
              <w:t>AR</w:t>
            </w:r>
            <w:r>
              <w:rPr>
                <w:rFonts w:hint="eastAsia" w:ascii="宋体" w:hAnsi="宋体" w:eastAsia="宋体" w:cs="宋体"/>
                <w:spacing w:val="3"/>
                <w:sz w:val="21"/>
                <w:szCs w:val="21"/>
                <w:lang w:eastAsia="zh-CN"/>
              </w:rPr>
              <w:t>]</w:t>
            </w:r>
          </w:p>
        </w:tc>
      </w:tr>
      <w:tr w14:paraId="3B1F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44C36B84">
            <w:pPr>
              <w:pStyle w:val="173"/>
              <w:spacing w:before="135" w:line="240" w:lineRule="auto"/>
              <w:ind w:left="75"/>
              <w:jc w:val="center"/>
              <w:rPr>
                <w:rFonts w:hint="eastAsia" w:ascii="宋体" w:hAnsi="宋体" w:eastAsia="宋体" w:cs="宋体"/>
                <w:sz w:val="21"/>
                <w:szCs w:val="21"/>
              </w:rPr>
            </w:pPr>
            <w:r>
              <w:rPr>
                <w:rFonts w:hint="eastAsia" w:ascii="宋体" w:hAnsi="宋体" w:eastAsia="宋体" w:cs="宋体"/>
                <w:spacing w:val="-2"/>
                <w:sz w:val="21"/>
                <w:szCs w:val="21"/>
              </w:rPr>
              <w:t>49</w:t>
            </w:r>
          </w:p>
        </w:tc>
        <w:tc>
          <w:tcPr>
            <w:tcW w:w="975" w:type="dxa"/>
            <w:tcBorders>
              <w:top w:val="single" w:color="000000" w:sz="4" w:space="0"/>
              <w:left w:val="single" w:color="000000" w:sz="4" w:space="0"/>
              <w:bottom w:val="single" w:color="000000" w:sz="4" w:space="0"/>
              <w:right w:val="single" w:color="000000" w:sz="4" w:space="0"/>
            </w:tcBorders>
            <w:vAlign w:val="center"/>
          </w:tcPr>
          <w:p w14:paraId="2D4986CB">
            <w:pPr>
              <w:pStyle w:val="173"/>
              <w:spacing w:before="16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GBA</w:t>
            </w:r>
          </w:p>
        </w:tc>
        <w:tc>
          <w:tcPr>
            <w:tcW w:w="2803" w:type="dxa"/>
            <w:tcBorders>
              <w:top w:val="single" w:color="000000" w:sz="4" w:space="0"/>
              <w:left w:val="single" w:color="000000" w:sz="4" w:space="0"/>
              <w:bottom w:val="single" w:color="000000" w:sz="4" w:space="0"/>
              <w:right w:val="single" w:color="000000" w:sz="4" w:space="0"/>
            </w:tcBorders>
            <w:vAlign w:val="center"/>
          </w:tcPr>
          <w:p w14:paraId="24E370A2">
            <w:pPr>
              <w:pStyle w:val="173"/>
              <w:spacing w:before="117" w:line="240" w:lineRule="auto"/>
              <w:ind w:left="102"/>
              <w:jc w:val="center"/>
              <w:rPr>
                <w:rFonts w:hint="eastAsia" w:ascii="宋体" w:hAnsi="宋体" w:eastAsia="宋体" w:cs="宋体"/>
                <w:sz w:val="21"/>
                <w:szCs w:val="21"/>
              </w:rPr>
            </w:pPr>
            <w:r>
              <w:rPr>
                <w:rFonts w:hint="eastAsia" w:ascii="宋体" w:hAnsi="宋体" w:eastAsia="宋体" w:cs="宋体"/>
                <w:spacing w:val="7"/>
                <w:sz w:val="21"/>
                <w:szCs w:val="21"/>
              </w:rPr>
              <w:t>戈谢病[</w:t>
            </w:r>
            <w:r>
              <w:rPr>
                <w:rFonts w:hint="eastAsia" w:ascii="宋体" w:hAnsi="宋体" w:eastAsia="宋体" w:cs="宋体"/>
                <w:sz w:val="21"/>
                <w:szCs w:val="21"/>
              </w:rPr>
              <w:t>AR</w:t>
            </w:r>
            <w:r>
              <w:rPr>
                <w:rFonts w:hint="eastAsia" w:ascii="宋体" w:hAnsi="宋体" w:eastAsia="宋体" w:cs="宋体"/>
                <w:spacing w:val="7"/>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54E8A976">
            <w:pPr>
              <w:pStyle w:val="173"/>
              <w:spacing w:before="135"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103</w:t>
            </w:r>
          </w:p>
        </w:tc>
        <w:tc>
          <w:tcPr>
            <w:tcW w:w="1141" w:type="dxa"/>
            <w:tcBorders>
              <w:top w:val="single" w:color="000000" w:sz="4" w:space="0"/>
              <w:left w:val="single" w:color="000000" w:sz="4" w:space="0"/>
              <w:bottom w:val="single" w:color="000000" w:sz="4" w:space="0"/>
              <w:right w:val="single" w:color="000000" w:sz="4" w:space="0"/>
            </w:tcBorders>
            <w:vAlign w:val="center"/>
          </w:tcPr>
          <w:p w14:paraId="0F5DD829">
            <w:pPr>
              <w:pStyle w:val="173"/>
              <w:spacing w:before="166"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TAT</w:t>
            </w:r>
          </w:p>
        </w:tc>
        <w:tc>
          <w:tcPr>
            <w:tcW w:w="3558" w:type="dxa"/>
            <w:tcBorders>
              <w:top w:val="single" w:color="000000" w:sz="4" w:space="0"/>
              <w:left w:val="single" w:color="000000" w:sz="4" w:space="0"/>
              <w:bottom w:val="single" w:color="000000" w:sz="4" w:space="0"/>
              <w:right w:val="single" w:color="000000" w:sz="4" w:space="0"/>
            </w:tcBorders>
            <w:vAlign w:val="center"/>
          </w:tcPr>
          <w:p w14:paraId="6814AC61">
            <w:pPr>
              <w:pStyle w:val="173"/>
              <w:spacing w:before="116" w:line="240" w:lineRule="auto"/>
              <w:ind w:left="86"/>
              <w:jc w:val="center"/>
              <w:rPr>
                <w:rFonts w:hint="eastAsia" w:ascii="宋体" w:hAnsi="宋体" w:eastAsia="宋体" w:cs="宋体"/>
                <w:sz w:val="21"/>
                <w:szCs w:val="21"/>
              </w:rPr>
            </w:pPr>
            <w:r>
              <w:rPr>
                <w:rFonts w:hint="eastAsia" w:ascii="宋体" w:hAnsi="宋体" w:eastAsia="宋体" w:cs="宋体"/>
                <w:spacing w:val="4"/>
                <w:sz w:val="21"/>
                <w:szCs w:val="21"/>
              </w:rPr>
              <w:t>酪氨酸血症Ⅱ型[</w:t>
            </w:r>
            <w:r>
              <w:rPr>
                <w:rFonts w:hint="eastAsia" w:ascii="宋体" w:hAnsi="宋体" w:eastAsia="宋体" w:cs="宋体"/>
                <w:sz w:val="21"/>
                <w:szCs w:val="21"/>
              </w:rPr>
              <w:t>AR</w:t>
            </w:r>
            <w:r>
              <w:rPr>
                <w:rFonts w:hint="eastAsia" w:ascii="宋体" w:hAnsi="宋体" w:eastAsia="宋体" w:cs="宋体"/>
                <w:spacing w:val="4"/>
                <w:sz w:val="21"/>
                <w:szCs w:val="21"/>
              </w:rPr>
              <w:t>]</w:t>
            </w:r>
          </w:p>
        </w:tc>
      </w:tr>
      <w:tr w14:paraId="704F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D9535B6">
            <w:pPr>
              <w:pStyle w:val="173"/>
              <w:spacing w:before="126"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50</w:t>
            </w:r>
          </w:p>
        </w:tc>
        <w:tc>
          <w:tcPr>
            <w:tcW w:w="975" w:type="dxa"/>
            <w:tcBorders>
              <w:top w:val="single" w:color="000000" w:sz="4" w:space="0"/>
              <w:left w:val="single" w:color="000000" w:sz="4" w:space="0"/>
              <w:bottom w:val="single" w:color="000000" w:sz="4" w:space="0"/>
              <w:right w:val="single" w:color="000000" w:sz="4" w:space="0"/>
            </w:tcBorders>
            <w:vAlign w:val="center"/>
          </w:tcPr>
          <w:p w14:paraId="3B1196FD">
            <w:pPr>
              <w:pStyle w:val="173"/>
              <w:spacing w:before="157"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GCDH</w:t>
            </w:r>
          </w:p>
        </w:tc>
        <w:tc>
          <w:tcPr>
            <w:tcW w:w="2803" w:type="dxa"/>
            <w:tcBorders>
              <w:top w:val="single" w:color="000000" w:sz="4" w:space="0"/>
              <w:left w:val="single" w:color="000000" w:sz="4" w:space="0"/>
              <w:bottom w:val="single" w:color="000000" w:sz="4" w:space="0"/>
              <w:right w:val="single" w:color="000000" w:sz="4" w:space="0"/>
            </w:tcBorders>
            <w:vAlign w:val="center"/>
          </w:tcPr>
          <w:p w14:paraId="55071E8C">
            <w:pPr>
              <w:pStyle w:val="173"/>
              <w:spacing w:before="107" w:line="240" w:lineRule="auto"/>
              <w:ind w:left="102"/>
              <w:jc w:val="center"/>
              <w:rPr>
                <w:rFonts w:hint="eastAsia" w:ascii="宋体" w:hAnsi="宋体" w:eastAsia="宋体" w:cs="宋体"/>
                <w:sz w:val="21"/>
                <w:szCs w:val="21"/>
              </w:rPr>
            </w:pPr>
            <w:r>
              <w:rPr>
                <w:rFonts w:hint="eastAsia" w:ascii="宋体" w:hAnsi="宋体" w:eastAsia="宋体" w:cs="宋体"/>
                <w:spacing w:val="4"/>
                <w:sz w:val="21"/>
                <w:szCs w:val="21"/>
              </w:rPr>
              <w:t>戊二酸血症I型[</w:t>
            </w:r>
            <w:r>
              <w:rPr>
                <w:rFonts w:hint="eastAsia" w:ascii="宋体" w:hAnsi="宋体" w:eastAsia="宋体" w:cs="宋体"/>
                <w:sz w:val="21"/>
                <w:szCs w:val="21"/>
              </w:rPr>
              <w:t>AR</w:t>
            </w:r>
            <w:r>
              <w:rPr>
                <w:rFonts w:hint="eastAsia" w:ascii="宋体" w:hAnsi="宋体" w:eastAsia="宋体" w:cs="宋体"/>
                <w:spacing w:val="4"/>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27291F83">
            <w:pPr>
              <w:pStyle w:val="173"/>
              <w:spacing w:before="126"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104</w:t>
            </w:r>
          </w:p>
        </w:tc>
        <w:tc>
          <w:tcPr>
            <w:tcW w:w="1141" w:type="dxa"/>
            <w:tcBorders>
              <w:top w:val="single" w:color="000000" w:sz="4" w:space="0"/>
              <w:left w:val="single" w:color="000000" w:sz="4" w:space="0"/>
              <w:bottom w:val="single" w:color="000000" w:sz="4" w:space="0"/>
              <w:right w:val="single" w:color="000000" w:sz="4" w:space="0"/>
            </w:tcBorders>
            <w:vAlign w:val="center"/>
          </w:tcPr>
          <w:p w14:paraId="2060D682">
            <w:pPr>
              <w:pStyle w:val="173"/>
              <w:spacing w:before="157"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TG</w:t>
            </w:r>
          </w:p>
        </w:tc>
        <w:tc>
          <w:tcPr>
            <w:tcW w:w="3558" w:type="dxa"/>
            <w:tcBorders>
              <w:top w:val="single" w:color="000000" w:sz="4" w:space="0"/>
              <w:left w:val="single" w:color="000000" w:sz="4" w:space="0"/>
              <w:bottom w:val="single" w:color="000000" w:sz="4" w:space="0"/>
              <w:right w:val="single" w:color="000000" w:sz="4" w:space="0"/>
            </w:tcBorders>
            <w:vAlign w:val="center"/>
          </w:tcPr>
          <w:p w14:paraId="391789C3">
            <w:pPr>
              <w:pStyle w:val="173"/>
              <w:spacing w:before="106" w:line="240" w:lineRule="auto"/>
              <w:ind w:left="86"/>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先天性甲状腺分泌障碍3型[</w:t>
            </w:r>
            <w:r>
              <w:rPr>
                <w:rFonts w:hint="eastAsia" w:ascii="宋体" w:hAnsi="宋体" w:eastAsia="宋体" w:cs="宋体"/>
                <w:sz w:val="21"/>
                <w:szCs w:val="21"/>
                <w:lang w:eastAsia="zh-CN"/>
              </w:rPr>
              <w:t>AR</w:t>
            </w:r>
            <w:r>
              <w:rPr>
                <w:rFonts w:hint="eastAsia" w:ascii="宋体" w:hAnsi="宋体" w:eastAsia="宋体" w:cs="宋体"/>
                <w:spacing w:val="2"/>
                <w:sz w:val="21"/>
                <w:szCs w:val="21"/>
                <w:lang w:eastAsia="zh-CN"/>
              </w:rPr>
              <w:t>]</w:t>
            </w:r>
          </w:p>
        </w:tc>
      </w:tr>
      <w:tr w14:paraId="6954E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0BAF30C">
            <w:pPr>
              <w:pStyle w:val="173"/>
              <w:spacing w:before="295"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51</w:t>
            </w:r>
          </w:p>
        </w:tc>
        <w:tc>
          <w:tcPr>
            <w:tcW w:w="975" w:type="dxa"/>
            <w:tcBorders>
              <w:top w:val="single" w:color="000000" w:sz="4" w:space="0"/>
              <w:left w:val="single" w:color="000000" w:sz="4" w:space="0"/>
              <w:bottom w:val="single" w:color="000000" w:sz="4" w:space="0"/>
              <w:right w:val="single" w:color="000000" w:sz="4" w:space="0"/>
            </w:tcBorders>
            <w:vAlign w:val="center"/>
          </w:tcPr>
          <w:p w14:paraId="1415E44D">
            <w:pPr>
              <w:spacing w:line="240" w:lineRule="auto"/>
              <w:jc w:val="center"/>
              <w:rPr>
                <w:rFonts w:hint="eastAsia" w:ascii="宋体" w:hAnsi="宋体" w:eastAsia="宋体" w:cs="宋体"/>
                <w:sz w:val="21"/>
                <w:szCs w:val="21"/>
              </w:rPr>
            </w:pPr>
          </w:p>
          <w:p w14:paraId="4887218F">
            <w:pPr>
              <w:pStyle w:val="173"/>
              <w:spacing w:before="6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GCH1</w:t>
            </w:r>
          </w:p>
        </w:tc>
        <w:tc>
          <w:tcPr>
            <w:tcW w:w="2803" w:type="dxa"/>
            <w:tcBorders>
              <w:top w:val="single" w:color="000000" w:sz="4" w:space="0"/>
              <w:left w:val="single" w:color="000000" w:sz="4" w:space="0"/>
              <w:bottom w:val="single" w:color="000000" w:sz="4" w:space="0"/>
              <w:right w:val="single" w:color="000000" w:sz="4" w:space="0"/>
            </w:tcBorders>
            <w:vAlign w:val="center"/>
          </w:tcPr>
          <w:p w14:paraId="35FF5344">
            <w:pPr>
              <w:pStyle w:val="173"/>
              <w:spacing w:before="135" w:line="240" w:lineRule="auto"/>
              <w:ind w:left="102" w:firstLine="9"/>
              <w:jc w:val="center"/>
              <w:rPr>
                <w:rFonts w:hint="eastAsia" w:ascii="宋体" w:hAnsi="宋体" w:eastAsia="宋体" w:cs="宋体"/>
                <w:sz w:val="21"/>
                <w:szCs w:val="21"/>
              </w:rPr>
            </w:pPr>
            <w:r>
              <w:rPr>
                <w:rFonts w:hint="eastAsia" w:ascii="宋体" w:hAnsi="宋体" w:eastAsia="宋体" w:cs="宋体"/>
                <w:spacing w:val="-11"/>
                <w:sz w:val="21"/>
                <w:szCs w:val="21"/>
              </w:rPr>
              <w:t>多巴反应性肌张力障碍伴或不伴有</w:t>
            </w:r>
            <w:r>
              <w:rPr>
                <w:rFonts w:hint="eastAsia" w:ascii="宋体" w:hAnsi="宋体" w:eastAsia="宋体" w:cs="宋体"/>
                <w:spacing w:val="8"/>
                <w:sz w:val="21"/>
                <w:szCs w:val="21"/>
              </w:rPr>
              <w:t xml:space="preserve"> </w:t>
            </w:r>
            <w:r>
              <w:rPr>
                <w:rFonts w:hint="eastAsia" w:ascii="宋体" w:hAnsi="宋体" w:eastAsia="宋体" w:cs="宋体"/>
                <w:spacing w:val="3"/>
                <w:sz w:val="21"/>
                <w:szCs w:val="21"/>
              </w:rPr>
              <w:t>高苯丙氨酸血症[</w:t>
            </w:r>
            <w:r>
              <w:rPr>
                <w:rFonts w:hint="eastAsia" w:ascii="宋体" w:hAnsi="宋体" w:eastAsia="宋体" w:cs="宋体"/>
                <w:sz w:val="21"/>
                <w:szCs w:val="21"/>
              </w:rPr>
              <w:t>AR</w:t>
            </w:r>
            <w:r>
              <w:rPr>
                <w:rFonts w:hint="eastAsia" w:ascii="宋体" w:hAnsi="宋体" w:eastAsia="宋体" w:cs="宋体"/>
                <w:spacing w:val="3"/>
                <w:sz w:val="21"/>
                <w:szCs w:val="21"/>
              </w:rPr>
              <w:t>,</w:t>
            </w:r>
            <w:r>
              <w:rPr>
                <w:rFonts w:hint="eastAsia" w:ascii="宋体" w:hAnsi="宋体" w:eastAsia="宋体" w:cs="宋体"/>
                <w:sz w:val="21"/>
                <w:szCs w:val="21"/>
              </w:rPr>
              <w:t>AD</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4A1FA0D7">
            <w:pPr>
              <w:pStyle w:val="173"/>
              <w:spacing w:before="295"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105</w:t>
            </w:r>
          </w:p>
        </w:tc>
        <w:tc>
          <w:tcPr>
            <w:tcW w:w="1141" w:type="dxa"/>
            <w:tcBorders>
              <w:top w:val="single" w:color="000000" w:sz="4" w:space="0"/>
              <w:left w:val="single" w:color="000000" w:sz="4" w:space="0"/>
              <w:bottom w:val="single" w:color="000000" w:sz="4" w:space="0"/>
              <w:right w:val="single" w:color="000000" w:sz="4" w:space="0"/>
            </w:tcBorders>
            <w:vAlign w:val="center"/>
          </w:tcPr>
          <w:p w14:paraId="57398880">
            <w:pPr>
              <w:spacing w:line="240" w:lineRule="auto"/>
              <w:jc w:val="center"/>
              <w:rPr>
                <w:rFonts w:hint="eastAsia" w:ascii="宋体" w:hAnsi="宋体" w:eastAsia="宋体" w:cs="宋体"/>
                <w:sz w:val="21"/>
                <w:szCs w:val="21"/>
              </w:rPr>
            </w:pPr>
          </w:p>
          <w:p w14:paraId="6FFD413E">
            <w:pPr>
              <w:pStyle w:val="173"/>
              <w:spacing w:before="65"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TH</w:t>
            </w:r>
          </w:p>
        </w:tc>
        <w:tc>
          <w:tcPr>
            <w:tcW w:w="3558" w:type="dxa"/>
            <w:tcBorders>
              <w:top w:val="single" w:color="000000" w:sz="4" w:space="0"/>
              <w:left w:val="single" w:color="000000" w:sz="4" w:space="0"/>
              <w:bottom w:val="single" w:color="000000" w:sz="4" w:space="0"/>
              <w:right w:val="single" w:color="000000" w:sz="4" w:space="0"/>
            </w:tcBorders>
            <w:vAlign w:val="center"/>
          </w:tcPr>
          <w:p w14:paraId="7C3FF7E8">
            <w:pPr>
              <w:pStyle w:val="173"/>
              <w:spacing w:before="269" w:line="240" w:lineRule="auto"/>
              <w:ind w:left="86"/>
              <w:jc w:val="center"/>
              <w:rPr>
                <w:rFonts w:hint="eastAsia" w:ascii="宋体" w:hAnsi="宋体" w:eastAsia="宋体" w:cs="宋体"/>
                <w:sz w:val="21"/>
                <w:szCs w:val="21"/>
              </w:rPr>
            </w:pPr>
            <w:r>
              <w:rPr>
                <w:rFonts w:hint="eastAsia" w:ascii="宋体" w:hAnsi="宋体" w:eastAsia="宋体" w:cs="宋体"/>
                <w:spacing w:val="3"/>
                <w:sz w:val="21"/>
                <w:szCs w:val="21"/>
              </w:rPr>
              <w:t>常染色体隐性</w:t>
            </w:r>
            <w:r>
              <w:rPr>
                <w:rFonts w:hint="eastAsia" w:ascii="宋体" w:hAnsi="宋体" w:eastAsia="宋体" w:cs="宋体"/>
                <w:sz w:val="21"/>
                <w:szCs w:val="21"/>
              </w:rPr>
              <w:t>Segawa</w:t>
            </w:r>
            <w:r>
              <w:rPr>
                <w:rFonts w:hint="eastAsia" w:ascii="宋体" w:hAnsi="宋体" w:eastAsia="宋体" w:cs="宋体"/>
                <w:spacing w:val="3"/>
                <w:sz w:val="21"/>
                <w:szCs w:val="21"/>
              </w:rPr>
              <w:t>综合征[</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0550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985666E">
            <w:pPr>
              <w:pStyle w:val="173"/>
              <w:spacing w:before="241"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52</w:t>
            </w:r>
          </w:p>
        </w:tc>
        <w:tc>
          <w:tcPr>
            <w:tcW w:w="975" w:type="dxa"/>
            <w:tcBorders>
              <w:top w:val="single" w:color="000000" w:sz="4" w:space="0"/>
              <w:left w:val="single" w:color="000000" w:sz="4" w:space="0"/>
              <w:bottom w:val="single" w:color="000000" w:sz="4" w:space="0"/>
              <w:right w:val="single" w:color="000000" w:sz="4" w:space="0"/>
            </w:tcBorders>
            <w:vAlign w:val="center"/>
          </w:tcPr>
          <w:p w14:paraId="4FDA916F">
            <w:pPr>
              <w:pStyle w:val="173"/>
              <w:spacing w:before="271"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GLA</w:t>
            </w:r>
          </w:p>
        </w:tc>
        <w:tc>
          <w:tcPr>
            <w:tcW w:w="2803" w:type="dxa"/>
            <w:tcBorders>
              <w:top w:val="single" w:color="000000" w:sz="4" w:space="0"/>
              <w:left w:val="single" w:color="000000" w:sz="4" w:space="0"/>
              <w:bottom w:val="single" w:color="000000" w:sz="4" w:space="0"/>
              <w:right w:val="single" w:color="000000" w:sz="4" w:space="0"/>
            </w:tcBorders>
            <w:vAlign w:val="center"/>
          </w:tcPr>
          <w:p w14:paraId="3688004E">
            <w:pPr>
              <w:pStyle w:val="173"/>
              <w:spacing w:before="220" w:line="240" w:lineRule="auto"/>
              <w:ind w:left="102"/>
              <w:jc w:val="center"/>
              <w:rPr>
                <w:rFonts w:hint="eastAsia" w:ascii="宋体" w:hAnsi="宋体" w:eastAsia="宋体" w:cs="宋体"/>
                <w:sz w:val="21"/>
                <w:szCs w:val="21"/>
              </w:rPr>
            </w:pPr>
            <w:r>
              <w:rPr>
                <w:rFonts w:hint="eastAsia" w:ascii="宋体" w:hAnsi="宋体" w:eastAsia="宋体" w:cs="宋体"/>
                <w:spacing w:val="6"/>
                <w:sz w:val="21"/>
                <w:szCs w:val="21"/>
              </w:rPr>
              <w:t>法布里病[</w:t>
            </w:r>
            <w:r>
              <w:rPr>
                <w:rFonts w:hint="eastAsia" w:ascii="宋体" w:hAnsi="宋体" w:eastAsia="宋体" w:cs="宋体"/>
                <w:sz w:val="21"/>
                <w:szCs w:val="21"/>
              </w:rPr>
              <w:t>XL</w:t>
            </w:r>
            <w:r>
              <w:rPr>
                <w:rFonts w:hint="eastAsia" w:ascii="宋体" w:hAnsi="宋体" w:eastAsia="宋体" w:cs="宋体"/>
                <w:spacing w:val="6"/>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0EFC8A26">
            <w:pPr>
              <w:pStyle w:val="173"/>
              <w:spacing w:before="241"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106</w:t>
            </w:r>
          </w:p>
        </w:tc>
        <w:tc>
          <w:tcPr>
            <w:tcW w:w="1141" w:type="dxa"/>
            <w:tcBorders>
              <w:top w:val="single" w:color="000000" w:sz="4" w:space="0"/>
              <w:left w:val="single" w:color="000000" w:sz="4" w:space="0"/>
              <w:bottom w:val="single" w:color="000000" w:sz="4" w:space="0"/>
              <w:right w:val="single" w:color="000000" w:sz="4" w:space="0"/>
            </w:tcBorders>
            <w:vAlign w:val="center"/>
          </w:tcPr>
          <w:p w14:paraId="5C6106B1">
            <w:pPr>
              <w:pStyle w:val="173"/>
              <w:spacing w:before="273"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TSHR</w:t>
            </w:r>
          </w:p>
        </w:tc>
        <w:tc>
          <w:tcPr>
            <w:tcW w:w="3558" w:type="dxa"/>
            <w:tcBorders>
              <w:top w:val="single" w:color="000000" w:sz="4" w:space="0"/>
              <w:left w:val="single" w:color="000000" w:sz="4" w:space="0"/>
              <w:bottom w:val="single" w:color="000000" w:sz="4" w:space="0"/>
              <w:right w:val="single" w:color="000000" w:sz="4" w:space="0"/>
            </w:tcBorders>
            <w:vAlign w:val="center"/>
          </w:tcPr>
          <w:p w14:paraId="7DEDCE1E">
            <w:pPr>
              <w:pStyle w:val="173"/>
              <w:spacing w:before="70" w:line="240" w:lineRule="auto"/>
              <w:ind w:left="86" w:right="41"/>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非甲状腺肿先天性甲状腺功能低下症1型</w:t>
            </w:r>
            <w:r>
              <w:rPr>
                <w:rFonts w:hint="eastAsia" w:ascii="宋体" w:hAnsi="宋体" w:eastAsia="宋体" w:cs="宋体"/>
                <w:spacing w:val="12"/>
                <w:sz w:val="21"/>
                <w:szCs w:val="21"/>
                <w:lang w:eastAsia="zh-CN"/>
              </w:rPr>
              <w:t xml:space="preserve"> </w:t>
            </w:r>
            <w:r>
              <w:rPr>
                <w:rFonts w:hint="eastAsia" w:ascii="宋体" w:hAnsi="宋体" w:eastAsia="宋体" w:cs="宋体"/>
                <w:spacing w:val="-8"/>
                <w:sz w:val="21"/>
                <w:szCs w:val="21"/>
                <w:lang w:eastAsia="zh-CN"/>
              </w:rPr>
              <w:t>[AR]</w:t>
            </w:r>
          </w:p>
        </w:tc>
      </w:tr>
      <w:tr w14:paraId="58B98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6CD2281">
            <w:pPr>
              <w:pStyle w:val="173"/>
              <w:spacing w:before="287"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53</w:t>
            </w:r>
          </w:p>
        </w:tc>
        <w:tc>
          <w:tcPr>
            <w:tcW w:w="975" w:type="dxa"/>
            <w:tcBorders>
              <w:top w:val="single" w:color="000000" w:sz="4" w:space="0"/>
              <w:left w:val="single" w:color="000000" w:sz="4" w:space="0"/>
              <w:bottom w:val="single" w:color="000000" w:sz="4" w:space="0"/>
              <w:right w:val="single" w:color="000000" w:sz="4" w:space="0"/>
            </w:tcBorders>
            <w:vAlign w:val="center"/>
          </w:tcPr>
          <w:p w14:paraId="473194CD">
            <w:pPr>
              <w:spacing w:line="240" w:lineRule="auto"/>
              <w:jc w:val="center"/>
              <w:rPr>
                <w:rFonts w:hint="eastAsia" w:ascii="宋体" w:hAnsi="宋体" w:eastAsia="宋体" w:cs="宋体"/>
                <w:sz w:val="21"/>
                <w:szCs w:val="21"/>
              </w:rPr>
            </w:pPr>
          </w:p>
          <w:p w14:paraId="1D96E241">
            <w:pPr>
              <w:pStyle w:val="173"/>
              <w:spacing w:before="65"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GLB1</w:t>
            </w:r>
          </w:p>
        </w:tc>
        <w:tc>
          <w:tcPr>
            <w:tcW w:w="2803" w:type="dxa"/>
            <w:tcBorders>
              <w:top w:val="single" w:color="000000" w:sz="4" w:space="0"/>
              <w:left w:val="single" w:color="000000" w:sz="4" w:space="0"/>
              <w:bottom w:val="single" w:color="000000" w:sz="4" w:space="0"/>
              <w:right w:val="single" w:color="000000" w:sz="4" w:space="0"/>
            </w:tcBorders>
            <w:vAlign w:val="center"/>
          </w:tcPr>
          <w:p w14:paraId="454ACC42">
            <w:pPr>
              <w:pStyle w:val="173"/>
              <w:spacing w:before="98" w:line="240" w:lineRule="auto"/>
              <w:ind w:left="102" w:right="139"/>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黏多糖贮积症</w:t>
            </w:r>
            <w:r>
              <w:rPr>
                <w:rFonts w:hint="eastAsia" w:ascii="宋体" w:hAnsi="宋体" w:eastAsia="宋体" w:cs="宋体"/>
                <w:sz w:val="21"/>
                <w:szCs w:val="21"/>
                <w:lang w:eastAsia="zh-CN"/>
              </w:rPr>
              <w:t>IVB</w:t>
            </w:r>
            <w:r>
              <w:rPr>
                <w:rFonts w:hint="eastAsia" w:ascii="宋体" w:hAnsi="宋体" w:eastAsia="宋体" w:cs="宋体"/>
                <w:spacing w:val="1"/>
                <w:sz w:val="21"/>
                <w:szCs w:val="21"/>
                <w:lang w:eastAsia="zh-CN"/>
              </w:rPr>
              <w:t>型[</w:t>
            </w:r>
            <w:r>
              <w:rPr>
                <w:rFonts w:hint="eastAsia" w:ascii="宋体" w:hAnsi="宋体" w:eastAsia="宋体" w:cs="宋体"/>
                <w:sz w:val="21"/>
                <w:szCs w:val="21"/>
                <w:lang w:eastAsia="zh-CN"/>
              </w:rPr>
              <w:t>AR</w:t>
            </w:r>
            <w:r>
              <w:rPr>
                <w:rFonts w:hint="eastAsia" w:ascii="宋体" w:hAnsi="宋体" w:eastAsia="宋体" w:cs="宋体"/>
                <w:spacing w:val="1"/>
                <w:sz w:val="21"/>
                <w:szCs w:val="21"/>
                <w:lang w:eastAsia="zh-CN"/>
              </w:rPr>
              <w:t>];</w:t>
            </w:r>
            <w:r>
              <w:rPr>
                <w:rFonts w:hint="eastAsia" w:ascii="宋体" w:hAnsi="宋体" w:eastAsia="宋体" w:cs="宋体"/>
                <w:sz w:val="21"/>
                <w:szCs w:val="21"/>
                <w:lang w:eastAsia="zh-CN"/>
              </w:rPr>
              <w:t>GM</w:t>
            </w:r>
            <w:r>
              <w:rPr>
                <w:rFonts w:hint="eastAsia" w:ascii="宋体" w:hAnsi="宋体" w:eastAsia="宋体" w:cs="宋体"/>
                <w:spacing w:val="1"/>
                <w:sz w:val="21"/>
                <w:szCs w:val="21"/>
                <w:lang w:eastAsia="zh-CN"/>
              </w:rPr>
              <w:t>1神</w:t>
            </w:r>
            <w:r>
              <w:rPr>
                <w:rFonts w:hint="eastAsia" w:ascii="宋体" w:hAnsi="宋体" w:eastAsia="宋体" w:cs="宋体"/>
                <w:spacing w:val="2"/>
                <w:sz w:val="21"/>
                <w:szCs w:val="21"/>
                <w:lang w:eastAsia="zh-CN"/>
              </w:rPr>
              <w:t xml:space="preserve"> </w:t>
            </w:r>
            <w:r>
              <w:rPr>
                <w:rFonts w:hint="eastAsia" w:ascii="宋体" w:hAnsi="宋体" w:eastAsia="宋体" w:cs="宋体"/>
                <w:spacing w:val="4"/>
                <w:sz w:val="21"/>
                <w:szCs w:val="21"/>
                <w:lang w:eastAsia="zh-CN"/>
              </w:rPr>
              <w:t>经节苷脂沉积症[</w:t>
            </w:r>
            <w:r>
              <w:rPr>
                <w:rFonts w:hint="eastAsia" w:ascii="宋体" w:hAnsi="宋体" w:eastAsia="宋体" w:cs="宋体"/>
                <w:sz w:val="21"/>
                <w:szCs w:val="21"/>
                <w:lang w:eastAsia="zh-CN"/>
              </w:rPr>
              <w:t>AR</w:t>
            </w:r>
            <w:r>
              <w:rPr>
                <w:rFonts w:hint="eastAsia" w:ascii="宋体" w:hAnsi="宋体" w:eastAsia="宋体" w:cs="宋体"/>
                <w:spacing w:val="4"/>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41163DAF">
            <w:pPr>
              <w:pStyle w:val="173"/>
              <w:spacing w:before="287" w:line="240" w:lineRule="auto"/>
              <w:ind w:left="85"/>
              <w:jc w:val="center"/>
              <w:rPr>
                <w:rFonts w:hint="eastAsia" w:ascii="宋体" w:hAnsi="宋体" w:eastAsia="宋体" w:cs="宋体"/>
                <w:sz w:val="21"/>
                <w:szCs w:val="21"/>
              </w:rPr>
            </w:pPr>
            <w:r>
              <w:rPr>
                <w:rFonts w:hint="eastAsia" w:ascii="宋体" w:hAnsi="宋体" w:eastAsia="宋体" w:cs="宋体"/>
                <w:spacing w:val="-6"/>
                <w:sz w:val="21"/>
                <w:szCs w:val="21"/>
              </w:rPr>
              <w:t>107</w:t>
            </w:r>
          </w:p>
        </w:tc>
        <w:tc>
          <w:tcPr>
            <w:tcW w:w="1141" w:type="dxa"/>
            <w:tcBorders>
              <w:top w:val="single" w:color="000000" w:sz="4" w:space="0"/>
              <w:left w:val="single" w:color="000000" w:sz="4" w:space="0"/>
              <w:bottom w:val="single" w:color="000000" w:sz="4" w:space="0"/>
              <w:right w:val="single" w:color="000000" w:sz="4" w:space="0"/>
            </w:tcBorders>
            <w:vAlign w:val="center"/>
          </w:tcPr>
          <w:p w14:paraId="3EE4AF3F">
            <w:pPr>
              <w:spacing w:line="240" w:lineRule="auto"/>
              <w:jc w:val="center"/>
              <w:rPr>
                <w:rFonts w:hint="eastAsia" w:ascii="宋体" w:hAnsi="宋体" w:eastAsia="宋体" w:cs="宋体"/>
                <w:sz w:val="21"/>
                <w:szCs w:val="21"/>
              </w:rPr>
            </w:pPr>
          </w:p>
          <w:p w14:paraId="0449C229">
            <w:pPr>
              <w:pStyle w:val="173"/>
              <w:spacing w:before="65" w:line="240" w:lineRule="auto"/>
              <w:ind w:left="115"/>
              <w:jc w:val="center"/>
              <w:rPr>
                <w:rFonts w:hint="eastAsia" w:ascii="宋体" w:hAnsi="宋体" w:eastAsia="宋体" w:cs="宋体"/>
                <w:sz w:val="21"/>
                <w:szCs w:val="21"/>
              </w:rPr>
            </w:pPr>
            <w:r>
              <w:rPr>
                <w:rFonts w:hint="eastAsia" w:ascii="宋体" w:hAnsi="宋体" w:eastAsia="宋体" w:cs="宋体"/>
                <w:spacing w:val="-2"/>
                <w:sz w:val="21"/>
                <w:szCs w:val="21"/>
              </w:rPr>
              <w:t>TYR</w:t>
            </w:r>
          </w:p>
        </w:tc>
        <w:tc>
          <w:tcPr>
            <w:tcW w:w="3558" w:type="dxa"/>
            <w:tcBorders>
              <w:top w:val="single" w:color="000000" w:sz="4" w:space="0"/>
              <w:left w:val="single" w:color="000000" w:sz="4" w:space="0"/>
              <w:bottom w:val="single" w:color="000000" w:sz="4" w:space="0"/>
              <w:right w:val="single" w:color="000000" w:sz="4" w:space="0"/>
            </w:tcBorders>
            <w:vAlign w:val="center"/>
          </w:tcPr>
          <w:p w14:paraId="47C42DDF">
            <w:pPr>
              <w:pStyle w:val="173"/>
              <w:spacing w:before="268" w:line="240" w:lineRule="auto"/>
              <w:ind w:left="86"/>
              <w:jc w:val="center"/>
              <w:rPr>
                <w:rFonts w:hint="eastAsia" w:ascii="宋体" w:hAnsi="宋体" w:eastAsia="宋体" w:cs="宋体"/>
                <w:sz w:val="21"/>
                <w:szCs w:val="21"/>
              </w:rPr>
            </w:pPr>
            <w:r>
              <w:rPr>
                <w:rFonts w:hint="eastAsia" w:ascii="宋体" w:hAnsi="宋体" w:eastAsia="宋体" w:cs="宋体"/>
                <w:spacing w:val="3"/>
                <w:sz w:val="21"/>
                <w:szCs w:val="21"/>
              </w:rPr>
              <w:t>眼皮肤白化病1型[</w:t>
            </w:r>
            <w:r>
              <w:rPr>
                <w:rFonts w:hint="eastAsia" w:ascii="宋体" w:hAnsi="宋体" w:eastAsia="宋体" w:cs="宋体"/>
                <w:sz w:val="21"/>
                <w:szCs w:val="21"/>
              </w:rPr>
              <w:t>AR</w:t>
            </w:r>
            <w:r>
              <w:rPr>
                <w:rFonts w:hint="eastAsia" w:ascii="宋体" w:hAnsi="宋体" w:eastAsia="宋体" w:cs="宋体"/>
                <w:spacing w:val="3"/>
                <w:sz w:val="21"/>
                <w:szCs w:val="21"/>
              </w:rPr>
              <w:t>]</w:t>
            </w:r>
          </w:p>
        </w:tc>
      </w:tr>
      <w:tr w14:paraId="3766A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07B6169">
            <w:pPr>
              <w:pStyle w:val="173"/>
              <w:spacing w:before="168" w:line="240" w:lineRule="auto"/>
              <w:ind w:left="75"/>
              <w:jc w:val="center"/>
              <w:rPr>
                <w:rFonts w:hint="eastAsia" w:ascii="宋体" w:hAnsi="宋体" w:eastAsia="宋体" w:cs="宋体"/>
                <w:sz w:val="21"/>
                <w:szCs w:val="21"/>
              </w:rPr>
            </w:pPr>
            <w:r>
              <w:rPr>
                <w:rFonts w:hint="eastAsia" w:ascii="宋体" w:hAnsi="宋体" w:eastAsia="宋体" w:cs="宋体"/>
                <w:spacing w:val="-3"/>
                <w:sz w:val="21"/>
                <w:szCs w:val="21"/>
              </w:rPr>
              <w:t>54</w:t>
            </w:r>
          </w:p>
        </w:tc>
        <w:tc>
          <w:tcPr>
            <w:tcW w:w="975" w:type="dxa"/>
            <w:tcBorders>
              <w:top w:val="single" w:color="000000" w:sz="4" w:space="0"/>
              <w:left w:val="single" w:color="000000" w:sz="4" w:space="0"/>
              <w:bottom w:val="single" w:color="000000" w:sz="4" w:space="0"/>
              <w:right w:val="single" w:color="000000" w:sz="4" w:space="0"/>
            </w:tcBorders>
            <w:vAlign w:val="center"/>
          </w:tcPr>
          <w:p w14:paraId="648DD9ED">
            <w:pPr>
              <w:pStyle w:val="173"/>
              <w:spacing w:before="200" w:line="240" w:lineRule="auto"/>
              <w:ind w:left="111"/>
              <w:jc w:val="center"/>
              <w:rPr>
                <w:rFonts w:hint="eastAsia" w:ascii="宋体" w:hAnsi="宋体" w:eastAsia="宋体" w:cs="宋体"/>
                <w:sz w:val="21"/>
                <w:szCs w:val="21"/>
              </w:rPr>
            </w:pPr>
            <w:r>
              <w:rPr>
                <w:rFonts w:hint="eastAsia" w:ascii="宋体" w:hAnsi="宋体" w:eastAsia="宋体" w:cs="宋体"/>
                <w:spacing w:val="-2"/>
                <w:sz w:val="21"/>
                <w:szCs w:val="21"/>
              </w:rPr>
              <w:t>GLDC</w:t>
            </w:r>
          </w:p>
        </w:tc>
        <w:tc>
          <w:tcPr>
            <w:tcW w:w="2803" w:type="dxa"/>
            <w:tcBorders>
              <w:top w:val="single" w:color="000000" w:sz="4" w:space="0"/>
              <w:left w:val="single" w:color="000000" w:sz="4" w:space="0"/>
              <w:bottom w:val="single" w:color="000000" w:sz="4" w:space="0"/>
              <w:right w:val="single" w:color="000000" w:sz="4" w:space="0"/>
            </w:tcBorders>
            <w:vAlign w:val="center"/>
          </w:tcPr>
          <w:p w14:paraId="236EF68D">
            <w:pPr>
              <w:pStyle w:val="173"/>
              <w:spacing w:before="149" w:line="240" w:lineRule="auto"/>
              <w:ind w:left="102"/>
              <w:jc w:val="center"/>
              <w:rPr>
                <w:rFonts w:hint="eastAsia" w:ascii="宋体" w:hAnsi="宋体" w:eastAsia="宋体" w:cs="宋体"/>
                <w:sz w:val="21"/>
                <w:szCs w:val="21"/>
              </w:rPr>
            </w:pPr>
            <w:r>
              <w:rPr>
                <w:rFonts w:hint="eastAsia" w:ascii="宋体" w:hAnsi="宋体" w:eastAsia="宋体" w:cs="宋体"/>
                <w:spacing w:val="3"/>
                <w:sz w:val="21"/>
                <w:szCs w:val="21"/>
              </w:rPr>
              <w:t>非酮性高甘氨酸血症[</w:t>
            </w:r>
            <w:r>
              <w:rPr>
                <w:rFonts w:hint="eastAsia" w:ascii="宋体" w:hAnsi="宋体" w:eastAsia="宋体" w:cs="宋体"/>
                <w:sz w:val="21"/>
                <w:szCs w:val="21"/>
              </w:rPr>
              <w:t>AR</w:t>
            </w:r>
            <w:r>
              <w:rPr>
                <w:rFonts w:hint="eastAsia" w:ascii="宋体" w:hAnsi="宋体" w:eastAsia="宋体" w:cs="宋体"/>
                <w:spacing w:val="3"/>
                <w:sz w:val="21"/>
                <w:szCs w:val="21"/>
              </w:rPr>
              <w:t>]</w:t>
            </w:r>
          </w:p>
        </w:tc>
        <w:tc>
          <w:tcPr>
            <w:tcW w:w="796" w:type="dxa"/>
            <w:tcBorders>
              <w:top w:val="single" w:color="000000" w:sz="4" w:space="0"/>
              <w:left w:val="single" w:color="000000" w:sz="4" w:space="0"/>
              <w:bottom w:val="single" w:color="000000" w:sz="4" w:space="0"/>
              <w:right w:val="single" w:color="000000" w:sz="4" w:space="0"/>
            </w:tcBorders>
            <w:vAlign w:val="center"/>
          </w:tcPr>
          <w:p w14:paraId="0797EC62">
            <w:pPr>
              <w:spacing w:line="240" w:lineRule="auto"/>
              <w:jc w:val="center"/>
              <w:rPr>
                <w:rFonts w:hint="eastAsia" w:ascii="宋体" w:hAnsi="宋体" w:eastAsia="宋体" w:cs="宋体"/>
                <w:sz w:val="21"/>
                <w:szCs w:val="21"/>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5477F7C7">
            <w:pPr>
              <w:spacing w:line="240" w:lineRule="auto"/>
              <w:jc w:val="center"/>
              <w:rPr>
                <w:rFonts w:hint="eastAsia" w:ascii="宋体" w:hAnsi="宋体" w:eastAsia="宋体" w:cs="宋体"/>
                <w:sz w:val="21"/>
                <w:szCs w:val="21"/>
              </w:rPr>
            </w:pPr>
          </w:p>
        </w:tc>
        <w:tc>
          <w:tcPr>
            <w:tcW w:w="3558" w:type="dxa"/>
            <w:tcBorders>
              <w:top w:val="single" w:color="000000" w:sz="4" w:space="0"/>
              <w:left w:val="single" w:color="000000" w:sz="4" w:space="0"/>
              <w:bottom w:val="single" w:color="000000" w:sz="4" w:space="0"/>
              <w:right w:val="single" w:color="000000" w:sz="4" w:space="0"/>
            </w:tcBorders>
            <w:vAlign w:val="center"/>
          </w:tcPr>
          <w:p w14:paraId="0B8A50EF">
            <w:pPr>
              <w:spacing w:line="240" w:lineRule="auto"/>
              <w:jc w:val="center"/>
              <w:rPr>
                <w:rFonts w:hint="eastAsia" w:ascii="宋体" w:hAnsi="宋体" w:eastAsia="宋体" w:cs="宋体"/>
                <w:sz w:val="21"/>
                <w:szCs w:val="21"/>
              </w:rPr>
            </w:pPr>
          </w:p>
        </w:tc>
      </w:tr>
    </w:tbl>
    <w:p w14:paraId="76962988">
      <w:pPr>
        <w:spacing w:line="360" w:lineRule="auto"/>
        <w:rPr>
          <w:rFonts w:ascii="宋体" w:hAnsi="宋体" w:cs="宋体"/>
          <w:szCs w:val="21"/>
        </w:rPr>
      </w:pPr>
    </w:p>
    <w:p w14:paraId="53313ECF">
      <w:pPr>
        <w:widowControl/>
        <w:kinsoku w:val="0"/>
        <w:autoSpaceDE w:val="0"/>
        <w:autoSpaceDN w:val="0"/>
        <w:adjustRightInd w:val="0"/>
        <w:snapToGrid w:val="0"/>
        <w:spacing w:line="360" w:lineRule="auto"/>
        <w:textAlignment w:val="baseline"/>
        <w:rPr>
          <w:rFonts w:ascii="宋体" w:hAnsi="宋体" w:cs="宋体"/>
          <w:szCs w:val="21"/>
        </w:rPr>
      </w:pPr>
    </w:p>
    <w:p w14:paraId="6DB428A2">
      <w:pPr>
        <w:pStyle w:val="13"/>
        <w:widowControl/>
        <w:kinsoku w:val="0"/>
        <w:autoSpaceDE w:val="0"/>
        <w:autoSpaceDN w:val="0"/>
        <w:adjustRightInd w:val="0"/>
        <w:snapToGrid w:val="0"/>
        <w:spacing w:line="360" w:lineRule="auto"/>
        <w:textAlignment w:val="baseline"/>
        <w:outlineLvl w:val="1"/>
      </w:pPr>
      <w:r>
        <w:rPr>
          <w:b/>
          <w:bCs/>
          <w:color w:val="000000" w:themeColor="text1"/>
          <w:spacing w:val="7"/>
          <w14:textFill>
            <w14:solidFill>
              <w14:schemeClr w14:val="tx1"/>
            </w14:solidFill>
          </w14:textFill>
        </w:rPr>
        <w:t>二、服务效能</w:t>
      </w:r>
    </w:p>
    <w:p w14:paraId="3923DBC5">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★1.快速响应度（时间量化）：周一至周日 8:00-17:30</w:t>
      </w:r>
      <w:r>
        <w:rPr>
          <w:rFonts w:hint="eastAsia"/>
          <w:color w:val="auto"/>
          <w:spacing w:val="8"/>
          <w:lang w:val="en-US" w:eastAsia="zh-CN"/>
        </w:rPr>
        <w:t xml:space="preserve"> 安排</w:t>
      </w:r>
      <w:r>
        <w:rPr>
          <w:rFonts w:hint="eastAsia"/>
          <w:color w:val="auto"/>
          <w:spacing w:val="8"/>
          <w:lang w:val="en-US"/>
        </w:rPr>
        <w:t>固定专业人员</w:t>
      </w:r>
      <w:r>
        <w:rPr>
          <w:rFonts w:hint="eastAsia"/>
          <w:color w:val="auto"/>
          <w:spacing w:val="8"/>
          <w:lang w:val="en-US" w:eastAsia="zh-CN"/>
        </w:rPr>
        <w:t>与</w:t>
      </w:r>
      <w:r>
        <w:rPr>
          <w:rFonts w:hint="eastAsia"/>
          <w:color w:val="auto"/>
          <w:spacing w:val="8"/>
          <w:lang w:val="en-US"/>
        </w:rPr>
        <w:t>我院外送业务</w:t>
      </w:r>
      <w:r>
        <w:rPr>
          <w:rFonts w:hint="eastAsia"/>
          <w:color w:val="auto"/>
          <w:spacing w:val="8"/>
          <w:lang w:val="en-US" w:eastAsia="zh-CN"/>
        </w:rPr>
        <w:t>科室</w:t>
      </w:r>
      <w:r>
        <w:rPr>
          <w:rFonts w:hint="eastAsia"/>
          <w:color w:val="auto"/>
          <w:spacing w:val="8"/>
          <w:lang w:val="en-US"/>
        </w:rPr>
        <w:t>和标本收集人员</w:t>
      </w:r>
      <w:r>
        <w:rPr>
          <w:rFonts w:hint="eastAsia"/>
          <w:color w:val="auto"/>
          <w:spacing w:val="8"/>
          <w:lang w:val="en-US" w:eastAsia="zh-CN"/>
        </w:rPr>
        <w:t>对接，负责</w:t>
      </w:r>
      <w:r>
        <w:rPr>
          <w:rFonts w:hint="eastAsia"/>
          <w:color w:val="auto"/>
          <w:spacing w:val="8"/>
          <w:lang w:val="en-US"/>
        </w:rPr>
        <w:t>收取标本（特殊情况下，供应商收到</w:t>
      </w:r>
      <w:r>
        <w:rPr>
          <w:rFonts w:hint="eastAsia"/>
          <w:color w:val="auto"/>
          <w:spacing w:val="8"/>
          <w:lang w:val="en-US" w:eastAsia="zh-CN"/>
        </w:rPr>
        <w:t>遴选</w:t>
      </w:r>
      <w:r>
        <w:rPr>
          <w:rFonts w:hint="eastAsia"/>
          <w:color w:val="auto"/>
          <w:spacing w:val="8"/>
          <w:lang w:val="en-US"/>
        </w:rPr>
        <w:t>人通知后，</w:t>
      </w:r>
      <w:r>
        <w:rPr>
          <w:rFonts w:hint="eastAsia"/>
          <w:color w:val="auto"/>
          <w:spacing w:val="8"/>
          <w:lang w:val="en-US" w:eastAsia="zh-CN"/>
        </w:rPr>
        <w:t>需</w:t>
      </w:r>
      <w:r>
        <w:rPr>
          <w:rFonts w:hint="eastAsia"/>
          <w:color w:val="auto"/>
          <w:spacing w:val="8"/>
          <w:lang w:val="en-US"/>
        </w:rPr>
        <w:t>随时</w:t>
      </w:r>
      <w:r>
        <w:rPr>
          <w:rFonts w:hint="eastAsia"/>
          <w:color w:val="auto"/>
          <w:spacing w:val="8"/>
          <w:lang w:val="en-US" w:eastAsia="zh-CN"/>
        </w:rPr>
        <w:t>响应</w:t>
      </w:r>
      <w:r>
        <w:rPr>
          <w:rFonts w:hint="eastAsia"/>
          <w:color w:val="auto"/>
          <w:spacing w:val="8"/>
          <w:lang w:val="en-US"/>
        </w:rPr>
        <w:t>收取，</w:t>
      </w:r>
      <w:r>
        <w:rPr>
          <w:rFonts w:hint="eastAsia"/>
          <w:color w:val="auto"/>
          <w:spacing w:val="8"/>
          <w:lang w:val="en-US" w:eastAsia="zh-CN"/>
        </w:rPr>
        <w:t>并</w:t>
      </w:r>
      <w:r>
        <w:rPr>
          <w:rFonts w:hint="eastAsia"/>
          <w:color w:val="auto"/>
          <w:spacing w:val="8"/>
          <w:lang w:val="en-US"/>
        </w:rPr>
        <w:t>做好交付</w:t>
      </w:r>
      <w:r>
        <w:rPr>
          <w:rFonts w:hint="eastAsia"/>
          <w:color w:val="auto"/>
          <w:spacing w:val="8"/>
          <w:lang w:val="en-US" w:eastAsia="zh-CN"/>
        </w:rPr>
        <w:t>环节</w:t>
      </w:r>
      <w:r>
        <w:rPr>
          <w:rFonts w:hint="eastAsia"/>
          <w:color w:val="auto"/>
          <w:spacing w:val="8"/>
          <w:lang w:val="en-US"/>
        </w:rPr>
        <w:t>的衔接工作）。</w:t>
      </w:r>
    </w:p>
    <w:p w14:paraId="248E7939">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2.准确率:</w:t>
      </w:r>
      <w:r>
        <w:rPr>
          <w:rFonts w:hint="eastAsia"/>
          <w:color w:val="auto"/>
          <w:spacing w:val="8"/>
          <w:lang w:val="en-US" w:eastAsia="zh-CN"/>
        </w:rPr>
        <w:t>确保检验</w:t>
      </w:r>
      <w:r>
        <w:rPr>
          <w:rFonts w:hint="eastAsia"/>
          <w:color w:val="auto"/>
          <w:spacing w:val="8"/>
          <w:lang w:val="en-US"/>
        </w:rPr>
        <w:t>结果</w:t>
      </w:r>
      <w:r>
        <w:rPr>
          <w:rFonts w:hint="eastAsia"/>
          <w:color w:val="auto"/>
          <w:spacing w:val="8"/>
          <w:lang w:val="en-US" w:eastAsia="zh-CN"/>
        </w:rPr>
        <w:t>错误率</w:t>
      </w:r>
      <w:r>
        <w:rPr>
          <w:rFonts w:hint="eastAsia"/>
          <w:color w:val="auto"/>
          <w:spacing w:val="8"/>
          <w:lang w:val="en-US"/>
        </w:rPr>
        <w:t>低于万分之一；</w:t>
      </w:r>
      <w:r>
        <w:rPr>
          <w:rFonts w:hint="eastAsia"/>
          <w:color w:val="auto"/>
          <w:spacing w:val="8"/>
          <w:lang w:val="en-US" w:eastAsia="zh-CN"/>
        </w:rPr>
        <w:t>若</w:t>
      </w:r>
      <w:r>
        <w:rPr>
          <w:rFonts w:hint="eastAsia"/>
          <w:color w:val="auto"/>
          <w:spacing w:val="8"/>
          <w:lang w:val="en-US"/>
        </w:rPr>
        <w:t>因</w:t>
      </w:r>
      <w:r>
        <w:rPr>
          <w:rFonts w:hint="eastAsia"/>
          <w:color w:val="auto"/>
          <w:spacing w:val="8"/>
          <w:lang w:val="en-US" w:eastAsia="zh-CN"/>
        </w:rPr>
        <w:t>检验</w:t>
      </w:r>
      <w:r>
        <w:rPr>
          <w:rFonts w:hint="eastAsia"/>
          <w:color w:val="auto"/>
          <w:spacing w:val="8"/>
          <w:lang w:val="en-US"/>
        </w:rPr>
        <w:t>结果错误导致的临床误诊误治，外送机构</w:t>
      </w:r>
      <w:r>
        <w:rPr>
          <w:rFonts w:hint="eastAsia"/>
          <w:color w:val="auto"/>
          <w:spacing w:val="8"/>
          <w:lang w:val="en-US" w:eastAsia="zh-CN"/>
        </w:rPr>
        <w:t>需承担全部</w:t>
      </w:r>
      <w:r>
        <w:rPr>
          <w:rFonts w:hint="eastAsia"/>
          <w:color w:val="auto"/>
          <w:spacing w:val="8"/>
          <w:lang w:val="en-US"/>
        </w:rPr>
        <w:t>责任与损失。</w:t>
      </w:r>
    </w:p>
    <w:p w14:paraId="65067272">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3.报告的延迟到达：每季度报告的延迟到达</w:t>
      </w:r>
      <w:r>
        <w:rPr>
          <w:rFonts w:hint="eastAsia"/>
          <w:color w:val="auto"/>
          <w:spacing w:val="8"/>
          <w:lang w:val="en-US" w:eastAsia="zh-CN"/>
        </w:rPr>
        <w:t>的案例</w:t>
      </w:r>
      <w:r>
        <w:rPr>
          <w:rFonts w:hint="eastAsia"/>
          <w:color w:val="auto"/>
          <w:spacing w:val="8"/>
          <w:lang w:val="en-US"/>
        </w:rPr>
        <w:t>不</w:t>
      </w:r>
      <w:r>
        <w:rPr>
          <w:rFonts w:hint="eastAsia"/>
          <w:color w:val="auto"/>
          <w:spacing w:val="8"/>
          <w:lang w:val="en-US" w:eastAsia="zh-CN"/>
        </w:rPr>
        <w:t>得</w:t>
      </w:r>
      <w:r>
        <w:rPr>
          <w:rFonts w:hint="eastAsia"/>
          <w:color w:val="auto"/>
          <w:spacing w:val="8"/>
          <w:lang w:val="en-US"/>
        </w:rPr>
        <w:t>超过3例。</w:t>
      </w:r>
      <w:r>
        <w:rPr>
          <w:rFonts w:hint="eastAsia"/>
          <w:color w:val="auto"/>
          <w:spacing w:val="8"/>
          <w:lang w:val="en-US" w:eastAsia="zh-CN"/>
        </w:rPr>
        <w:t>若</w:t>
      </w:r>
      <w:r>
        <w:rPr>
          <w:rFonts w:hint="eastAsia"/>
          <w:color w:val="auto"/>
          <w:spacing w:val="8"/>
          <w:lang w:val="en-US"/>
        </w:rPr>
        <w:t>连续</w:t>
      </w:r>
      <w:r>
        <w:rPr>
          <w:rFonts w:hint="eastAsia"/>
          <w:color w:val="auto"/>
          <w:spacing w:val="8"/>
          <w:lang w:val="en-US" w:eastAsia="zh-CN"/>
        </w:rPr>
        <w:t>两</w:t>
      </w:r>
      <w:r>
        <w:rPr>
          <w:rFonts w:hint="eastAsia"/>
          <w:color w:val="auto"/>
          <w:spacing w:val="8"/>
          <w:lang w:val="en-US"/>
        </w:rPr>
        <w:t>个季度报告的延迟到达</w:t>
      </w:r>
      <w:r>
        <w:rPr>
          <w:rFonts w:hint="eastAsia"/>
          <w:color w:val="auto"/>
          <w:spacing w:val="8"/>
          <w:lang w:val="en-US" w:eastAsia="zh-CN"/>
        </w:rPr>
        <w:t>的案例均</w:t>
      </w:r>
      <w:r>
        <w:rPr>
          <w:rFonts w:hint="eastAsia"/>
          <w:color w:val="auto"/>
          <w:spacing w:val="8"/>
          <w:lang w:val="en-US"/>
        </w:rPr>
        <w:t>超过3例</w:t>
      </w:r>
      <w:r>
        <w:rPr>
          <w:rFonts w:hint="eastAsia"/>
          <w:color w:val="auto"/>
          <w:spacing w:val="8"/>
          <w:lang w:val="en-US" w:eastAsia="zh-CN"/>
        </w:rPr>
        <w:t>，</w:t>
      </w:r>
      <w:r>
        <w:rPr>
          <w:rFonts w:hint="eastAsia"/>
          <w:color w:val="auto"/>
          <w:spacing w:val="8"/>
          <w:lang w:val="en-US"/>
        </w:rPr>
        <w:t>则终止合同，外送机构</w:t>
      </w:r>
      <w:r>
        <w:rPr>
          <w:rFonts w:hint="eastAsia"/>
          <w:color w:val="auto"/>
          <w:spacing w:val="8"/>
          <w:lang w:val="en-US" w:eastAsia="zh-CN"/>
        </w:rPr>
        <w:t>需</w:t>
      </w:r>
      <w:r>
        <w:rPr>
          <w:rFonts w:hint="eastAsia"/>
          <w:color w:val="auto"/>
          <w:spacing w:val="8"/>
          <w:lang w:val="en-US"/>
        </w:rPr>
        <w:t>承担相应责任。</w:t>
      </w:r>
    </w:p>
    <w:p w14:paraId="2A2AB5AE">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4.临床满意度</w:t>
      </w:r>
      <w:r>
        <w:rPr>
          <w:rFonts w:hint="eastAsia"/>
          <w:color w:val="auto"/>
          <w:spacing w:val="8"/>
          <w:lang w:val="en-US" w:eastAsia="zh-CN"/>
        </w:rPr>
        <w:t>：</w:t>
      </w:r>
      <w:r>
        <w:rPr>
          <w:rFonts w:hint="eastAsia"/>
          <w:color w:val="auto"/>
          <w:spacing w:val="8"/>
          <w:lang w:val="en-US"/>
        </w:rPr>
        <w:t>临床满意度≧95%。</w:t>
      </w:r>
    </w:p>
    <w:p w14:paraId="5736DFDF">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5.患者服务要求：</w:t>
      </w:r>
      <w:r>
        <w:rPr>
          <w:rFonts w:hint="eastAsia"/>
          <w:color w:val="auto"/>
          <w:spacing w:val="8"/>
          <w:lang w:val="en-US" w:eastAsia="zh-CN"/>
        </w:rPr>
        <w:t>为患者提供</w:t>
      </w:r>
      <w:r>
        <w:rPr>
          <w:color w:val="auto"/>
          <w:spacing w:val="8"/>
          <w:lang w:val="en-US"/>
        </w:rPr>
        <w:t>电子版检测结果报告，受检者家属可通过公众号平台查询并下载，</w:t>
      </w:r>
      <w:r>
        <w:rPr>
          <w:rFonts w:hint="eastAsia"/>
          <w:color w:val="auto"/>
          <w:spacing w:val="8"/>
          <w:lang w:val="en-US" w:eastAsia="zh-CN"/>
        </w:rPr>
        <w:t>同时，也可</w:t>
      </w:r>
      <w:r>
        <w:rPr>
          <w:color w:val="auto"/>
          <w:spacing w:val="8"/>
          <w:lang w:val="en-US"/>
        </w:rPr>
        <w:t>由工作人员发放纸质版结果报告给医院或受检者家属</w:t>
      </w:r>
      <w:r>
        <w:rPr>
          <w:rFonts w:hint="eastAsia"/>
          <w:color w:val="auto"/>
          <w:spacing w:val="8"/>
          <w:lang w:val="en-US"/>
        </w:rPr>
        <w:t>。</w:t>
      </w:r>
    </w:p>
    <w:p w14:paraId="692F448A">
      <w:pPr>
        <w:pStyle w:val="13"/>
        <w:widowControl/>
        <w:numPr>
          <w:ilvl w:val="0"/>
          <w:numId w:val="10"/>
        </w:numPr>
        <w:kinsoku w:val="0"/>
        <w:autoSpaceDE w:val="0"/>
        <w:autoSpaceDN w:val="0"/>
        <w:adjustRightInd w:val="0"/>
        <w:snapToGrid w:val="0"/>
        <w:spacing w:line="360" w:lineRule="auto"/>
        <w:textAlignment w:val="baseline"/>
        <w:rPr>
          <w:b/>
          <w:bCs/>
          <w:color w:val="000000" w:themeColor="text1"/>
          <w:spacing w:val="7"/>
          <w14:textFill>
            <w14:solidFill>
              <w14:schemeClr w14:val="tx1"/>
            </w14:solidFill>
          </w14:textFill>
        </w:rPr>
      </w:pPr>
      <w:r>
        <w:rPr>
          <w:b/>
          <w:bCs/>
          <w:color w:val="000000" w:themeColor="text1"/>
          <w:spacing w:val="7"/>
          <w14:textFill>
            <w14:solidFill>
              <w14:schemeClr w14:val="tx1"/>
            </w14:solidFill>
          </w14:textFill>
        </w:rPr>
        <w:t>服务要求</w:t>
      </w:r>
    </w:p>
    <w:p w14:paraId="3687E204">
      <w:pPr>
        <w:pStyle w:val="13"/>
        <w:widowControl/>
        <w:kinsoku w:val="0"/>
        <w:autoSpaceDE w:val="0"/>
        <w:autoSpaceDN w:val="0"/>
        <w:adjustRightInd w:val="0"/>
        <w:snapToGrid w:val="0"/>
        <w:spacing w:line="360" w:lineRule="auto"/>
        <w:textAlignment w:val="baseline"/>
        <w:rPr>
          <w:color w:val="000000" w:themeColor="text1"/>
          <w14:textFill>
            <w14:solidFill>
              <w14:schemeClr w14:val="tx1"/>
            </w14:solidFill>
          </w14:textFill>
        </w:rPr>
      </w:pPr>
      <w:r>
        <w:rPr>
          <w:b/>
          <w:bCs/>
          <w:color w:val="000000" w:themeColor="text1"/>
          <w:spacing w:val="5"/>
          <w14:textFill>
            <w14:solidFill>
              <w14:schemeClr w14:val="tx1"/>
            </w14:solidFill>
          </w14:textFill>
        </w:rPr>
        <w:t>（一）服务内容</w:t>
      </w:r>
    </w:p>
    <w:p w14:paraId="32F26BD4">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color w:val="auto"/>
          <w:spacing w:val="8"/>
          <w:lang w:val="en-US"/>
        </w:rPr>
        <w:t>★</w:t>
      </w:r>
      <w:r>
        <w:rPr>
          <w:rFonts w:hint="eastAsia" w:ascii="宋体" w:hAnsi="宋体" w:eastAsia="宋体" w:cs="宋体"/>
          <w:color w:val="auto"/>
          <w:spacing w:val="8"/>
          <w:lang w:val="en-US"/>
        </w:rPr>
        <w:t>1.</w:t>
      </w:r>
      <w:r>
        <w:rPr>
          <w:rFonts w:hint="eastAsia" w:ascii="宋体" w:hAnsi="宋体" w:eastAsia="宋体" w:cs="宋体"/>
          <w:color w:val="auto"/>
          <w:spacing w:val="8"/>
          <w:lang w:val="en-US" w:eastAsia="zh-CN"/>
        </w:rPr>
        <w:t>全面检测能力：</w:t>
      </w:r>
      <w:r>
        <w:rPr>
          <w:rFonts w:hint="eastAsia" w:ascii="宋体" w:hAnsi="宋体" w:eastAsia="宋体" w:cs="宋体"/>
          <w:color w:val="auto"/>
          <w:spacing w:val="8"/>
          <w:lang w:val="en-US"/>
        </w:rPr>
        <w:t>供应商须</w:t>
      </w:r>
      <w:r>
        <w:rPr>
          <w:rFonts w:hint="eastAsia" w:ascii="宋体" w:hAnsi="宋体" w:eastAsia="宋体" w:cs="宋体"/>
          <w:color w:val="auto"/>
          <w:spacing w:val="8"/>
          <w:lang w:val="en-US" w:eastAsia="zh-CN"/>
        </w:rPr>
        <w:t>具备对</w:t>
      </w:r>
      <w:r>
        <w:rPr>
          <w:rFonts w:hint="eastAsia" w:ascii="宋体" w:hAnsi="宋体" w:eastAsia="宋体" w:cs="宋体"/>
          <w:color w:val="auto"/>
          <w:spacing w:val="8"/>
          <w:lang w:val="en-US"/>
        </w:rPr>
        <w:t>检测项目明细表内</w:t>
      </w:r>
      <w:r>
        <w:rPr>
          <w:rFonts w:hint="eastAsia" w:ascii="宋体" w:hAnsi="宋体" w:eastAsia="宋体" w:cs="宋体"/>
          <w:color w:val="auto"/>
          <w:spacing w:val="8"/>
          <w:lang w:val="en-US" w:eastAsia="zh-CN"/>
        </w:rPr>
        <w:t>内</w:t>
      </w:r>
      <w:r>
        <w:rPr>
          <w:rFonts w:hint="eastAsia" w:ascii="宋体" w:hAnsi="宋体" w:eastAsia="宋体" w:cs="宋体"/>
          <w:color w:val="auto"/>
          <w:spacing w:val="8"/>
          <w:lang w:val="en-US"/>
        </w:rPr>
        <w:t>所有项目的</w:t>
      </w:r>
      <w:r>
        <w:rPr>
          <w:rFonts w:hint="eastAsia" w:ascii="宋体" w:hAnsi="宋体" w:eastAsia="宋体" w:cs="宋体"/>
          <w:color w:val="auto"/>
          <w:spacing w:val="8"/>
          <w:lang w:val="en-US" w:eastAsia="zh-CN"/>
        </w:rPr>
        <w:t>进行检测的能力</w:t>
      </w:r>
      <w:r>
        <w:rPr>
          <w:rFonts w:hint="eastAsia" w:ascii="宋体" w:hAnsi="宋体" w:eastAsia="宋体" w:cs="宋体"/>
          <w:color w:val="auto"/>
          <w:spacing w:val="8"/>
          <w:lang w:val="en-US"/>
        </w:rPr>
        <w:t>，不</w:t>
      </w:r>
      <w:r>
        <w:rPr>
          <w:rFonts w:hint="eastAsia" w:ascii="宋体" w:hAnsi="宋体" w:eastAsia="宋体" w:cs="宋体"/>
          <w:color w:val="auto"/>
          <w:spacing w:val="8"/>
          <w:lang w:val="en-US" w:eastAsia="zh-CN"/>
        </w:rPr>
        <w:t>得</w:t>
      </w:r>
      <w:r>
        <w:rPr>
          <w:rFonts w:hint="eastAsia" w:ascii="宋体" w:hAnsi="宋体" w:eastAsia="宋体" w:cs="宋体"/>
          <w:color w:val="auto"/>
          <w:spacing w:val="8"/>
          <w:lang w:val="en-US"/>
        </w:rPr>
        <w:t>偏离</w:t>
      </w:r>
      <w:r>
        <w:rPr>
          <w:rFonts w:hint="eastAsia" w:ascii="宋体" w:hAnsi="宋体" w:eastAsia="宋体" w:cs="宋体"/>
          <w:color w:val="auto"/>
          <w:spacing w:val="8"/>
          <w:lang w:val="en-US" w:eastAsia="zh-CN"/>
        </w:rPr>
        <w:t>相关要求。任何</w:t>
      </w:r>
      <w:r>
        <w:rPr>
          <w:rFonts w:hint="eastAsia" w:ascii="宋体" w:hAnsi="宋体" w:eastAsia="宋体" w:cs="宋体"/>
          <w:color w:val="auto"/>
          <w:spacing w:val="8"/>
          <w:lang w:val="en-US"/>
        </w:rPr>
        <w:t>偏离视</w:t>
      </w:r>
      <w:r>
        <w:rPr>
          <w:rFonts w:hint="eastAsia" w:ascii="宋体" w:hAnsi="宋体" w:eastAsia="宋体" w:cs="宋体"/>
          <w:color w:val="auto"/>
          <w:spacing w:val="8"/>
          <w:lang w:val="en-US" w:eastAsia="zh-CN"/>
        </w:rPr>
        <w:t>作</w:t>
      </w:r>
      <w:r>
        <w:rPr>
          <w:rFonts w:hint="eastAsia" w:ascii="宋体" w:hAnsi="宋体" w:eastAsia="宋体" w:cs="宋体"/>
          <w:color w:val="auto"/>
          <w:spacing w:val="8"/>
          <w:lang w:val="en-US"/>
        </w:rPr>
        <w:t>非实质性响应，投标将被拒绝。</w:t>
      </w:r>
    </w:p>
    <w:p w14:paraId="2A65204D">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color w:val="auto"/>
          <w:spacing w:val="8"/>
          <w:lang w:val="en-US"/>
        </w:rPr>
        <w:t>2.</w:t>
      </w:r>
      <w:r>
        <w:rPr>
          <w:rFonts w:hint="eastAsia"/>
          <w:color w:val="auto"/>
          <w:spacing w:val="8"/>
          <w:lang w:val="en-US" w:eastAsia="zh-CN"/>
        </w:rPr>
        <w:t>特殊项目协作：</w:t>
      </w:r>
      <w:r>
        <w:rPr>
          <w:rFonts w:hint="eastAsia"/>
          <w:color w:val="auto"/>
          <w:spacing w:val="8"/>
          <w:lang w:val="en-US"/>
        </w:rPr>
        <w:t>如存在《检验项目指南》中</w:t>
      </w:r>
      <w:r>
        <w:rPr>
          <w:rFonts w:hint="eastAsia"/>
          <w:color w:val="auto"/>
          <w:spacing w:val="8"/>
          <w:lang w:val="en-US" w:eastAsia="zh-CN"/>
        </w:rPr>
        <w:t>未涵盖</w:t>
      </w:r>
      <w:r>
        <w:rPr>
          <w:rFonts w:hint="eastAsia"/>
          <w:color w:val="auto"/>
          <w:spacing w:val="8"/>
          <w:lang w:val="en-US"/>
        </w:rPr>
        <w:t>的项目，</w:t>
      </w:r>
      <w:r>
        <w:rPr>
          <w:rFonts w:hint="eastAsia"/>
          <w:color w:val="auto"/>
          <w:spacing w:val="8"/>
          <w:lang w:val="en-US" w:eastAsia="zh-CN"/>
        </w:rPr>
        <w:t>且遴选</w:t>
      </w:r>
      <w:r>
        <w:rPr>
          <w:rFonts w:hint="eastAsia"/>
          <w:color w:val="auto"/>
          <w:spacing w:val="8"/>
          <w:lang w:val="en-US"/>
        </w:rPr>
        <w:t>人有检验需求，供应商</w:t>
      </w:r>
      <w:r>
        <w:rPr>
          <w:rFonts w:hint="eastAsia"/>
          <w:color w:val="auto"/>
          <w:spacing w:val="8"/>
          <w:lang w:val="en-US" w:eastAsia="zh-CN"/>
        </w:rPr>
        <w:t>应积极</w:t>
      </w:r>
      <w:r>
        <w:rPr>
          <w:rFonts w:hint="eastAsia"/>
          <w:color w:val="auto"/>
          <w:spacing w:val="8"/>
          <w:lang w:val="en-US"/>
        </w:rPr>
        <w:t>配合</w:t>
      </w:r>
      <w:r>
        <w:rPr>
          <w:rFonts w:hint="eastAsia"/>
          <w:color w:val="auto"/>
          <w:spacing w:val="8"/>
          <w:lang w:val="en-US" w:eastAsia="zh-CN"/>
        </w:rPr>
        <w:t>遴选</w:t>
      </w:r>
      <w:r>
        <w:rPr>
          <w:rFonts w:hint="eastAsia"/>
          <w:color w:val="auto"/>
          <w:spacing w:val="8"/>
          <w:lang w:val="en-US"/>
        </w:rPr>
        <w:t>人寻求</w:t>
      </w:r>
      <w:r>
        <w:rPr>
          <w:rFonts w:hint="eastAsia"/>
          <w:color w:val="auto"/>
          <w:spacing w:val="8"/>
          <w:lang w:val="en-US" w:eastAsia="zh-CN"/>
        </w:rPr>
        <w:t>适宜的</w:t>
      </w:r>
      <w:r>
        <w:rPr>
          <w:rFonts w:hint="eastAsia"/>
          <w:color w:val="auto"/>
          <w:spacing w:val="8"/>
          <w:lang w:val="en-US"/>
        </w:rPr>
        <w:t>解决方案。</w:t>
      </w:r>
    </w:p>
    <w:p w14:paraId="27D3ECEB">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3</w:t>
      </w:r>
      <w:r>
        <w:rPr>
          <w:color w:val="auto"/>
          <w:spacing w:val="8"/>
          <w:lang w:val="en-US"/>
        </w:rPr>
        <w:t>.</w:t>
      </w:r>
      <w:r>
        <w:rPr>
          <w:rFonts w:hint="eastAsia"/>
          <w:color w:val="auto"/>
          <w:spacing w:val="8"/>
          <w:lang w:val="en-US" w:eastAsia="zh-CN"/>
        </w:rPr>
        <w:t>标本送达时限：</w:t>
      </w:r>
      <w:r>
        <w:rPr>
          <w:color w:val="auto"/>
          <w:spacing w:val="8"/>
          <w:lang w:val="en-US"/>
        </w:rPr>
        <w:t xml:space="preserve">标本收取至送达时间 </w:t>
      </w:r>
      <w:r>
        <w:rPr>
          <w:rFonts w:hint="eastAsia"/>
          <w:color w:val="auto"/>
          <w:spacing w:val="8"/>
          <w:lang w:val="en-US"/>
        </w:rPr>
        <w:t>12</w:t>
      </w:r>
      <w:r>
        <w:rPr>
          <w:color w:val="auto"/>
          <w:spacing w:val="8"/>
          <w:lang w:val="en-US"/>
        </w:rPr>
        <w:t>小时内。</w:t>
      </w:r>
    </w:p>
    <w:p w14:paraId="411F18DD">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4.</w:t>
      </w:r>
      <w:r>
        <w:rPr>
          <w:rFonts w:hint="eastAsia"/>
          <w:color w:val="auto"/>
          <w:spacing w:val="8"/>
          <w:lang w:val="en-US" w:eastAsia="zh-CN"/>
        </w:rPr>
        <w:t>冷链运输管理：</w:t>
      </w:r>
      <w:r>
        <w:rPr>
          <w:rFonts w:hint="eastAsia"/>
          <w:color w:val="auto"/>
          <w:spacing w:val="8"/>
          <w:lang w:val="en-US"/>
        </w:rPr>
        <w:t>有冷链运输的相关设备设施及记录。</w:t>
      </w:r>
    </w:p>
    <w:p w14:paraId="5E38B7AF">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5.</w:t>
      </w:r>
      <w:r>
        <w:rPr>
          <w:rFonts w:hint="eastAsia"/>
          <w:color w:val="auto"/>
          <w:spacing w:val="8"/>
          <w:lang w:val="en-US" w:eastAsia="zh-CN"/>
        </w:rPr>
        <w:t>检验指南提供：供应商</w:t>
      </w:r>
      <w:r>
        <w:rPr>
          <w:rFonts w:hint="eastAsia"/>
          <w:color w:val="auto"/>
          <w:spacing w:val="8"/>
          <w:lang w:val="en-US"/>
        </w:rPr>
        <w:t>需向</w:t>
      </w:r>
      <w:r>
        <w:rPr>
          <w:rFonts w:hint="eastAsia"/>
          <w:color w:val="auto"/>
          <w:spacing w:val="8"/>
          <w:lang w:val="en-US" w:eastAsia="zh-CN"/>
        </w:rPr>
        <w:t>遴选</w:t>
      </w:r>
      <w:r>
        <w:rPr>
          <w:rFonts w:hint="eastAsia"/>
          <w:color w:val="auto"/>
          <w:spacing w:val="8"/>
          <w:lang w:val="en-US"/>
        </w:rPr>
        <w:t>人提供</w:t>
      </w:r>
      <w:r>
        <w:rPr>
          <w:rFonts w:hint="eastAsia"/>
          <w:color w:val="auto"/>
          <w:spacing w:val="8"/>
          <w:lang w:val="en-US" w:eastAsia="zh-CN"/>
        </w:rPr>
        <w:t>详细的</w:t>
      </w:r>
      <w:r>
        <w:rPr>
          <w:rFonts w:hint="eastAsia"/>
          <w:color w:val="auto"/>
          <w:spacing w:val="8"/>
          <w:lang w:val="en-US"/>
        </w:rPr>
        <w:t>《检验项目指南》，《检验项目指南》中包括项目的名称、检测方法、标本要求、报告时限、检测意义。</w:t>
      </w:r>
    </w:p>
    <w:p w14:paraId="60C042C7">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6.</w:t>
      </w:r>
      <w:r>
        <w:rPr>
          <w:rFonts w:hint="eastAsia"/>
          <w:color w:val="auto"/>
          <w:spacing w:val="8"/>
          <w:lang w:val="en-US" w:eastAsia="zh-CN"/>
        </w:rPr>
        <w:t>项目变更通知：</w:t>
      </w:r>
      <w:r>
        <w:rPr>
          <w:rFonts w:hint="eastAsia"/>
          <w:color w:val="auto"/>
          <w:spacing w:val="8"/>
          <w:lang w:val="en-US"/>
        </w:rPr>
        <w:t>检验项目</w:t>
      </w:r>
      <w:r>
        <w:rPr>
          <w:rFonts w:hint="eastAsia"/>
          <w:color w:val="auto"/>
          <w:spacing w:val="8"/>
          <w:lang w:val="en-US" w:eastAsia="zh-CN"/>
        </w:rPr>
        <w:t>若出现</w:t>
      </w:r>
      <w:r>
        <w:rPr>
          <w:rFonts w:hint="eastAsia"/>
          <w:color w:val="auto"/>
          <w:spacing w:val="8"/>
          <w:lang w:val="en-US"/>
        </w:rPr>
        <w:t>任何变</w:t>
      </w:r>
      <w:r>
        <w:rPr>
          <w:rFonts w:hint="eastAsia"/>
          <w:color w:val="auto"/>
          <w:spacing w:val="8"/>
          <w:lang w:val="en-US" w:eastAsia="zh-CN"/>
        </w:rPr>
        <w:t>动，</w:t>
      </w:r>
      <w:r>
        <w:rPr>
          <w:rFonts w:hint="eastAsia"/>
          <w:color w:val="auto"/>
          <w:spacing w:val="8"/>
          <w:lang w:val="en-US"/>
        </w:rPr>
        <w:t>包括</w:t>
      </w:r>
      <w:r>
        <w:rPr>
          <w:rFonts w:hint="eastAsia"/>
          <w:color w:val="auto"/>
          <w:spacing w:val="8"/>
          <w:lang w:val="en-US" w:eastAsia="zh-CN"/>
        </w:rPr>
        <w:t>但不限于</w:t>
      </w:r>
      <w:r>
        <w:rPr>
          <w:rFonts w:hint="eastAsia"/>
          <w:color w:val="auto"/>
          <w:spacing w:val="8"/>
          <w:lang w:val="en-US"/>
        </w:rPr>
        <w:t>检验方法、标本要求、报告时间、收费标准等</w:t>
      </w:r>
      <w:r>
        <w:rPr>
          <w:rFonts w:hint="eastAsia"/>
          <w:color w:val="auto"/>
          <w:spacing w:val="8"/>
          <w:lang w:val="en-US" w:eastAsia="zh-CN"/>
        </w:rPr>
        <w:t>，供应商</w:t>
      </w:r>
      <w:r>
        <w:rPr>
          <w:rFonts w:hint="eastAsia"/>
          <w:color w:val="auto"/>
          <w:spacing w:val="8"/>
          <w:lang w:val="en-US"/>
        </w:rPr>
        <w:t>应</w:t>
      </w:r>
      <w:r>
        <w:rPr>
          <w:rFonts w:hint="eastAsia"/>
          <w:color w:val="auto"/>
          <w:spacing w:val="8"/>
          <w:lang w:val="en-US" w:eastAsia="zh-CN"/>
        </w:rPr>
        <w:t>在第一时间以</w:t>
      </w:r>
      <w:r>
        <w:rPr>
          <w:rFonts w:hint="eastAsia"/>
          <w:color w:val="auto"/>
          <w:spacing w:val="8"/>
          <w:lang w:val="en-US"/>
        </w:rPr>
        <w:t>书面</w:t>
      </w:r>
      <w:r>
        <w:rPr>
          <w:rFonts w:hint="eastAsia"/>
          <w:color w:val="auto"/>
          <w:spacing w:val="8"/>
          <w:lang w:val="en-US" w:eastAsia="zh-CN"/>
        </w:rPr>
        <w:t>形式通知遴选</w:t>
      </w:r>
      <w:r>
        <w:rPr>
          <w:rFonts w:hint="eastAsia"/>
          <w:color w:val="auto"/>
          <w:spacing w:val="8"/>
          <w:lang w:val="en-US"/>
        </w:rPr>
        <w:t>人检验科。</w:t>
      </w:r>
    </w:p>
    <w:p w14:paraId="6B9D7BB1">
      <w:pPr>
        <w:pStyle w:val="13"/>
        <w:widowControl/>
        <w:kinsoku w:val="0"/>
        <w:autoSpaceDE w:val="0"/>
        <w:autoSpaceDN w:val="0"/>
        <w:adjustRightInd w:val="0"/>
        <w:snapToGrid w:val="0"/>
        <w:spacing w:line="360" w:lineRule="auto"/>
        <w:textAlignment w:val="baseline"/>
        <w:rPr>
          <w:color w:val="auto"/>
        </w:rPr>
      </w:pPr>
      <w:r>
        <w:rPr>
          <w:b/>
          <w:bCs/>
          <w:color w:val="auto"/>
          <w:spacing w:val="6"/>
        </w:rPr>
        <w:t>（二）服务流程要求</w:t>
      </w:r>
    </w:p>
    <w:p w14:paraId="5F25548E">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rPr>
      </w:pPr>
      <w:r>
        <w:rPr>
          <w:rFonts w:hint="eastAsia" w:ascii="宋体" w:hAnsi="宋体" w:eastAsia="宋体" w:cs="宋体"/>
          <w:color w:val="auto"/>
          <w:spacing w:val="8"/>
          <w:lang w:val="en-US"/>
        </w:rPr>
        <w:t>1.标本交接前准备：物流人员在接触标本前，</w:t>
      </w:r>
      <w:r>
        <w:rPr>
          <w:rFonts w:hint="eastAsia" w:ascii="宋体" w:hAnsi="宋体" w:eastAsia="宋体" w:cs="宋体"/>
          <w:color w:val="auto"/>
          <w:spacing w:val="8"/>
          <w:lang w:val="en-US" w:eastAsia="zh-CN"/>
        </w:rPr>
        <w:t>必须</w:t>
      </w:r>
      <w:r>
        <w:rPr>
          <w:rFonts w:hint="eastAsia" w:ascii="宋体" w:hAnsi="宋体" w:eastAsia="宋体" w:cs="宋体"/>
          <w:color w:val="auto"/>
          <w:spacing w:val="8"/>
          <w:lang w:val="en-US"/>
        </w:rPr>
        <w:t>佩戴齐全防护用品，方可进行标本收取操作。</w:t>
      </w:r>
    </w:p>
    <w:p w14:paraId="78545503">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rFonts w:hint="eastAsia" w:ascii="宋体" w:hAnsi="宋体" w:eastAsia="宋体" w:cs="宋体"/>
          <w:color w:val="auto"/>
          <w:spacing w:val="8"/>
          <w:lang w:val="en-US"/>
        </w:rPr>
        <w:t>2.标本核对：物流人员接收标本和申请单后，</w:t>
      </w:r>
      <w:r>
        <w:rPr>
          <w:rFonts w:hint="eastAsia" w:ascii="宋体" w:hAnsi="宋体" w:eastAsia="宋体" w:cs="宋体"/>
          <w:color w:val="auto"/>
          <w:spacing w:val="8"/>
          <w:lang w:val="en-US" w:eastAsia="zh-CN"/>
        </w:rPr>
        <w:t>需</w:t>
      </w:r>
      <w:r>
        <w:rPr>
          <w:rFonts w:hint="eastAsia" w:ascii="宋体" w:hAnsi="宋体" w:eastAsia="宋体" w:cs="宋体"/>
          <w:color w:val="auto"/>
          <w:spacing w:val="8"/>
          <w:lang w:val="en-US"/>
        </w:rPr>
        <w:t>仔细核对申请单上基本信息、标本类型</w:t>
      </w:r>
      <w:r>
        <w:rPr>
          <w:rFonts w:hint="eastAsia" w:ascii="宋体" w:hAnsi="宋体" w:eastAsia="宋体" w:cs="宋体"/>
          <w:color w:val="auto"/>
          <w:spacing w:val="8"/>
          <w:lang w:val="en-US" w:eastAsia="zh-CN"/>
        </w:rPr>
        <w:t>，以</w:t>
      </w:r>
      <w:r>
        <w:rPr>
          <w:rFonts w:hint="eastAsia" w:ascii="宋体" w:hAnsi="宋体" w:eastAsia="宋体" w:cs="宋体"/>
          <w:color w:val="auto"/>
          <w:spacing w:val="8"/>
          <w:lang w:val="en-US"/>
        </w:rPr>
        <w:t>及标本采集日期和时间</w:t>
      </w:r>
      <w:r>
        <w:rPr>
          <w:rFonts w:hint="eastAsia" w:ascii="宋体" w:hAnsi="宋体" w:eastAsia="宋体" w:cs="宋体"/>
          <w:color w:val="auto"/>
          <w:spacing w:val="8"/>
          <w:lang w:val="en-US" w:eastAsia="zh-CN"/>
        </w:rPr>
        <w:t>。确保</w:t>
      </w:r>
      <w:r>
        <w:rPr>
          <w:rFonts w:hint="eastAsia" w:ascii="宋体" w:hAnsi="宋体" w:eastAsia="宋体" w:cs="宋体"/>
          <w:color w:val="auto"/>
          <w:spacing w:val="8"/>
          <w:lang w:val="en-US"/>
        </w:rPr>
        <w:t>标本管上有患者的姓名，且申请单与标本管上患者姓名必须保持一致，清晰可辨。</w:t>
      </w:r>
    </w:p>
    <w:p w14:paraId="7F8C6D38">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rFonts w:hint="eastAsia" w:ascii="宋体" w:hAnsi="宋体" w:eastAsia="宋体" w:cs="宋体"/>
          <w:color w:val="auto"/>
          <w:spacing w:val="8"/>
          <w:lang w:val="en-US"/>
        </w:rPr>
        <w:t>3.标本鉴别：物流人员</w:t>
      </w:r>
      <w:r>
        <w:rPr>
          <w:rFonts w:hint="eastAsia" w:ascii="宋体" w:hAnsi="宋体" w:eastAsia="宋体" w:cs="宋体"/>
          <w:color w:val="auto"/>
          <w:spacing w:val="8"/>
          <w:lang w:val="en-US" w:eastAsia="zh-CN"/>
        </w:rPr>
        <w:t>依</w:t>
      </w:r>
      <w:r>
        <w:rPr>
          <w:rFonts w:hint="eastAsia" w:ascii="宋体" w:hAnsi="宋体" w:eastAsia="宋体" w:cs="宋体"/>
          <w:color w:val="auto"/>
          <w:spacing w:val="8"/>
          <w:lang w:val="en-US"/>
        </w:rPr>
        <w:t>据申请单的项目信息，判断送检标本类型或容器是否正确。如果发现标本采集错误，</w:t>
      </w:r>
      <w:r>
        <w:rPr>
          <w:rFonts w:hint="eastAsia" w:ascii="宋体" w:hAnsi="宋体" w:eastAsia="宋体" w:cs="宋体"/>
          <w:color w:val="auto"/>
          <w:spacing w:val="8"/>
          <w:lang w:val="en-US" w:eastAsia="zh-CN"/>
        </w:rPr>
        <w:t>需</w:t>
      </w:r>
      <w:r>
        <w:rPr>
          <w:rFonts w:hint="eastAsia" w:ascii="宋体" w:hAnsi="宋体" w:eastAsia="宋体" w:cs="宋体"/>
          <w:color w:val="auto"/>
          <w:spacing w:val="8"/>
          <w:lang w:val="en-US"/>
        </w:rPr>
        <w:t>及时沟通，</w:t>
      </w:r>
      <w:r>
        <w:rPr>
          <w:rFonts w:hint="eastAsia" w:ascii="宋体" w:hAnsi="宋体" w:eastAsia="宋体" w:cs="宋体"/>
          <w:color w:val="auto"/>
          <w:spacing w:val="8"/>
          <w:lang w:val="en-US" w:eastAsia="zh-CN"/>
        </w:rPr>
        <w:t>以</w:t>
      </w:r>
      <w:r>
        <w:rPr>
          <w:rFonts w:hint="eastAsia" w:ascii="宋体" w:hAnsi="宋体" w:eastAsia="宋体" w:cs="宋体"/>
          <w:color w:val="auto"/>
          <w:spacing w:val="8"/>
          <w:lang w:val="en-US"/>
        </w:rPr>
        <w:t>保证标本</w:t>
      </w:r>
      <w:r>
        <w:rPr>
          <w:rFonts w:hint="eastAsia" w:ascii="宋体" w:hAnsi="宋体" w:eastAsia="宋体" w:cs="宋体"/>
          <w:color w:val="auto"/>
          <w:spacing w:val="8"/>
          <w:lang w:val="en-US" w:eastAsia="zh-CN"/>
        </w:rPr>
        <w:t>准确无误</w:t>
      </w:r>
      <w:r>
        <w:rPr>
          <w:rFonts w:hint="eastAsia" w:ascii="宋体" w:hAnsi="宋体" w:eastAsia="宋体" w:cs="宋体"/>
          <w:color w:val="auto"/>
          <w:spacing w:val="8"/>
          <w:lang w:val="en-US"/>
        </w:rPr>
        <w:t>。</w:t>
      </w:r>
    </w:p>
    <w:p w14:paraId="0CD859C7">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rFonts w:hint="eastAsia" w:ascii="宋体" w:hAnsi="宋体" w:eastAsia="宋体" w:cs="宋体"/>
          <w:color w:val="auto"/>
          <w:spacing w:val="8"/>
          <w:lang w:val="en-US"/>
        </w:rPr>
        <w:t>4.标本接收：物流人员直接扫描标本管上</w:t>
      </w:r>
      <w:r>
        <w:rPr>
          <w:rFonts w:hint="eastAsia" w:ascii="宋体" w:hAnsi="宋体" w:eastAsia="宋体" w:cs="宋体"/>
          <w:color w:val="auto"/>
          <w:spacing w:val="8"/>
          <w:lang w:val="en-US" w:eastAsia="zh-CN"/>
        </w:rPr>
        <w:t>的</w:t>
      </w:r>
      <w:r>
        <w:rPr>
          <w:rFonts w:hint="eastAsia" w:ascii="宋体" w:hAnsi="宋体" w:eastAsia="宋体" w:cs="宋体"/>
          <w:color w:val="auto"/>
          <w:spacing w:val="8"/>
          <w:lang w:val="en-US"/>
        </w:rPr>
        <w:t>医院条码，LIS</w:t>
      </w:r>
      <w:r>
        <w:rPr>
          <w:rFonts w:hint="eastAsia" w:ascii="宋体" w:hAnsi="宋体" w:eastAsia="宋体" w:cs="宋体"/>
          <w:color w:val="auto"/>
          <w:spacing w:val="8"/>
          <w:lang w:val="en-US" w:eastAsia="zh-CN"/>
        </w:rPr>
        <w:t>系统</w:t>
      </w:r>
      <w:r>
        <w:rPr>
          <w:rFonts w:hint="eastAsia" w:ascii="宋体" w:hAnsi="宋体" w:eastAsia="宋体" w:cs="宋体"/>
          <w:color w:val="auto"/>
          <w:spacing w:val="8"/>
          <w:lang w:val="en-US"/>
        </w:rPr>
        <w:t>自动完成外送检测项目的信息传送。检测</w:t>
      </w:r>
      <w:r>
        <w:rPr>
          <w:rFonts w:hint="eastAsia" w:ascii="宋体" w:hAnsi="宋体" w:eastAsia="宋体" w:cs="宋体"/>
          <w:color w:val="auto"/>
          <w:spacing w:val="8"/>
          <w:lang w:val="en-US" w:eastAsia="zh-CN"/>
        </w:rPr>
        <w:t>结束后，</w:t>
      </w:r>
      <w:r>
        <w:rPr>
          <w:rFonts w:hint="eastAsia" w:ascii="宋体" w:hAnsi="宋体" w:eastAsia="宋体" w:cs="宋体"/>
          <w:color w:val="auto"/>
          <w:spacing w:val="8"/>
          <w:lang w:val="en-US"/>
        </w:rPr>
        <w:t>检测结果自动传送至医院LIS</w:t>
      </w:r>
      <w:r>
        <w:rPr>
          <w:rFonts w:hint="eastAsia" w:ascii="宋体" w:hAnsi="宋体" w:eastAsia="宋体" w:cs="宋体"/>
          <w:color w:val="auto"/>
          <w:spacing w:val="8"/>
          <w:lang w:val="en-US" w:eastAsia="zh-CN"/>
        </w:rPr>
        <w:t>系统</w:t>
      </w:r>
      <w:r>
        <w:rPr>
          <w:rFonts w:hint="eastAsia" w:ascii="宋体" w:hAnsi="宋体" w:eastAsia="宋体" w:cs="宋体"/>
          <w:color w:val="auto"/>
          <w:spacing w:val="8"/>
          <w:lang w:val="en-US"/>
        </w:rPr>
        <w:t>，医生可</w:t>
      </w:r>
      <w:r>
        <w:rPr>
          <w:rFonts w:hint="eastAsia" w:ascii="宋体" w:hAnsi="宋体" w:eastAsia="宋体" w:cs="宋体"/>
          <w:color w:val="auto"/>
          <w:spacing w:val="8"/>
          <w:lang w:val="en-US" w:eastAsia="zh-CN"/>
        </w:rPr>
        <w:t>直接</w:t>
      </w:r>
      <w:r>
        <w:rPr>
          <w:rFonts w:hint="eastAsia" w:ascii="宋体" w:hAnsi="宋体" w:eastAsia="宋体" w:cs="宋体"/>
          <w:color w:val="auto"/>
          <w:spacing w:val="8"/>
          <w:lang w:val="en-US"/>
        </w:rPr>
        <w:t>获取报告结果。物流人员需要填写检验服务交接单，</w:t>
      </w:r>
      <w:r>
        <w:rPr>
          <w:rFonts w:hint="eastAsia" w:ascii="宋体" w:hAnsi="宋体" w:eastAsia="宋体" w:cs="宋体"/>
          <w:color w:val="auto"/>
          <w:spacing w:val="8"/>
          <w:lang w:val="en-US" w:eastAsia="zh-CN"/>
        </w:rPr>
        <w:t>完成</w:t>
      </w:r>
      <w:r>
        <w:rPr>
          <w:rFonts w:hint="eastAsia" w:ascii="宋体" w:hAnsi="宋体" w:eastAsia="宋体" w:cs="宋体"/>
          <w:color w:val="auto"/>
          <w:spacing w:val="8"/>
          <w:lang w:val="en-US"/>
        </w:rPr>
        <w:t>标本</w:t>
      </w:r>
      <w:r>
        <w:rPr>
          <w:rFonts w:hint="eastAsia" w:ascii="宋体" w:hAnsi="宋体" w:eastAsia="宋体" w:cs="宋体"/>
          <w:color w:val="auto"/>
          <w:spacing w:val="8"/>
          <w:lang w:val="en-US" w:eastAsia="zh-CN"/>
        </w:rPr>
        <w:t>收取</w:t>
      </w:r>
      <w:r>
        <w:rPr>
          <w:rFonts w:hint="eastAsia" w:ascii="宋体" w:hAnsi="宋体" w:eastAsia="宋体" w:cs="宋体"/>
          <w:color w:val="auto"/>
          <w:spacing w:val="8"/>
          <w:lang w:val="en-US"/>
        </w:rPr>
        <w:t>登记</w:t>
      </w:r>
      <w:r>
        <w:rPr>
          <w:rFonts w:hint="eastAsia" w:ascii="宋体" w:hAnsi="宋体" w:eastAsia="宋体" w:cs="宋体"/>
          <w:color w:val="auto"/>
          <w:spacing w:val="8"/>
          <w:lang w:val="en-US" w:eastAsia="zh-CN"/>
        </w:rPr>
        <w:t>后</w:t>
      </w:r>
      <w:r>
        <w:rPr>
          <w:rFonts w:hint="eastAsia" w:ascii="宋体" w:hAnsi="宋体" w:eastAsia="宋体" w:cs="宋体"/>
          <w:color w:val="auto"/>
          <w:spacing w:val="8"/>
          <w:lang w:val="en-US"/>
        </w:rPr>
        <w:t>，与检验科签字确认。</w:t>
      </w:r>
    </w:p>
    <w:p w14:paraId="671746A9">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rFonts w:hint="eastAsia" w:ascii="宋体" w:hAnsi="宋体" w:eastAsia="宋体" w:cs="宋体"/>
          <w:color w:val="auto"/>
          <w:spacing w:val="8"/>
          <w:lang w:val="en-US"/>
        </w:rPr>
        <w:t>5.标本包装：</w:t>
      </w:r>
      <w:r>
        <w:rPr>
          <w:rFonts w:hint="eastAsia" w:ascii="宋体" w:hAnsi="宋体" w:eastAsia="宋体" w:cs="宋体"/>
          <w:color w:val="auto"/>
          <w:spacing w:val="8"/>
          <w:lang w:val="en-US" w:eastAsia="zh-CN"/>
        </w:rPr>
        <w:t>完成</w:t>
      </w:r>
      <w:r>
        <w:rPr>
          <w:rFonts w:hint="eastAsia" w:ascii="宋体" w:hAnsi="宋体" w:eastAsia="宋体" w:cs="宋体"/>
          <w:color w:val="auto"/>
          <w:spacing w:val="8"/>
          <w:lang w:val="en-US"/>
        </w:rPr>
        <w:t>标本的条码粘贴及交接记录操作后，物流人员</w:t>
      </w:r>
      <w:r>
        <w:rPr>
          <w:rFonts w:hint="eastAsia" w:ascii="宋体" w:hAnsi="宋体" w:eastAsia="宋体" w:cs="宋体"/>
          <w:color w:val="auto"/>
          <w:spacing w:val="8"/>
          <w:lang w:val="en-US" w:eastAsia="zh-CN"/>
        </w:rPr>
        <w:t>按以下步骤</w:t>
      </w:r>
      <w:r>
        <w:rPr>
          <w:rFonts w:hint="eastAsia" w:ascii="宋体" w:hAnsi="宋体" w:eastAsia="宋体" w:cs="宋体"/>
          <w:color w:val="auto"/>
          <w:spacing w:val="8"/>
          <w:lang w:val="en-US"/>
        </w:rPr>
        <w:t>进行标本的包装：试管袋→标本运输袋→标本箱。</w:t>
      </w:r>
    </w:p>
    <w:p w14:paraId="255F520E">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rFonts w:hint="eastAsia" w:ascii="宋体" w:hAnsi="宋体" w:eastAsia="宋体" w:cs="宋体"/>
          <w:color w:val="auto"/>
          <w:spacing w:val="8"/>
          <w:lang w:val="en-US"/>
        </w:rPr>
        <w:t>6.</w:t>
      </w:r>
      <w:r>
        <w:rPr>
          <w:rFonts w:hint="eastAsia" w:ascii="宋体" w:hAnsi="宋体" w:eastAsia="宋体" w:cs="宋体"/>
          <w:color w:val="auto"/>
          <w:spacing w:val="8"/>
          <w:lang w:val="en-US" w:eastAsia="zh-CN"/>
        </w:rPr>
        <w:t>标本转运要求：</w:t>
      </w:r>
      <w:r>
        <w:rPr>
          <w:rFonts w:hint="eastAsia" w:ascii="宋体" w:hAnsi="宋体" w:eastAsia="宋体" w:cs="宋体"/>
          <w:color w:val="auto"/>
          <w:spacing w:val="8"/>
          <w:lang w:val="en-US"/>
        </w:rPr>
        <w:t>标</w:t>
      </w:r>
      <w:r>
        <w:rPr>
          <w:rFonts w:hint="eastAsia" w:ascii="宋体" w:hAnsi="宋体" w:eastAsia="宋体" w:cs="宋体"/>
          <w:color w:val="auto"/>
          <w:spacing w:val="8"/>
          <w:lang w:val="en-US" w:eastAsia="zh-CN"/>
        </w:rPr>
        <w:t>本</w:t>
      </w:r>
      <w:r>
        <w:rPr>
          <w:rFonts w:hint="eastAsia" w:ascii="宋体" w:hAnsi="宋体" w:eastAsia="宋体" w:cs="宋体"/>
          <w:color w:val="auto"/>
          <w:spacing w:val="8"/>
          <w:lang w:val="en-US"/>
        </w:rPr>
        <w:t>转运需符合生物安全要求</w:t>
      </w:r>
      <w:r>
        <w:rPr>
          <w:rFonts w:hint="eastAsia" w:ascii="宋体" w:hAnsi="宋体" w:eastAsia="宋体" w:cs="宋体"/>
          <w:color w:val="auto"/>
          <w:spacing w:val="8"/>
          <w:lang w:val="en-US" w:eastAsia="zh-CN"/>
        </w:rPr>
        <w:t>，</w:t>
      </w:r>
      <w:r>
        <w:rPr>
          <w:rFonts w:hint="eastAsia" w:ascii="宋体" w:hAnsi="宋体" w:eastAsia="宋体" w:cs="宋体"/>
          <w:color w:val="auto"/>
          <w:spacing w:val="8"/>
          <w:lang w:val="en-US"/>
        </w:rPr>
        <w:t>12小时运送温度控制在2-8摄氏度。</w:t>
      </w:r>
    </w:p>
    <w:p w14:paraId="1866ECF6">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auto"/>
          <w:spacing w:val="8"/>
          <w:lang w:val="en-US"/>
        </w:rPr>
      </w:pPr>
      <w:r>
        <w:rPr>
          <w:rFonts w:hint="eastAsia" w:ascii="宋体" w:hAnsi="宋体" w:eastAsia="宋体" w:cs="宋体"/>
          <w:color w:val="auto"/>
          <w:spacing w:val="8"/>
          <w:lang w:val="en-US"/>
        </w:rPr>
        <w:t>7.报告发放：报告结果通过LIS</w:t>
      </w:r>
      <w:r>
        <w:rPr>
          <w:rFonts w:hint="eastAsia" w:ascii="宋体" w:hAnsi="宋体" w:eastAsia="宋体" w:cs="宋体"/>
          <w:color w:val="auto"/>
          <w:spacing w:val="8"/>
          <w:lang w:val="en-US" w:eastAsia="zh-CN"/>
        </w:rPr>
        <w:t>系统</w:t>
      </w:r>
      <w:r>
        <w:rPr>
          <w:rFonts w:hint="eastAsia" w:ascii="宋体" w:hAnsi="宋体" w:eastAsia="宋体" w:cs="宋体"/>
          <w:color w:val="auto"/>
          <w:spacing w:val="8"/>
          <w:lang w:val="en-US"/>
        </w:rPr>
        <w:t>自动传送至医院，医生可直接查阅。纸版报告由专人送达</w:t>
      </w:r>
      <w:r>
        <w:rPr>
          <w:rFonts w:hint="eastAsia" w:ascii="宋体" w:hAnsi="宋体" w:eastAsia="宋体" w:cs="宋体"/>
          <w:color w:val="auto"/>
          <w:spacing w:val="8"/>
          <w:lang w:val="en-US" w:eastAsia="zh-CN"/>
        </w:rPr>
        <w:t>遴选</w:t>
      </w:r>
      <w:r>
        <w:rPr>
          <w:rFonts w:hint="eastAsia" w:ascii="宋体" w:hAnsi="宋体" w:eastAsia="宋体" w:cs="宋体"/>
          <w:color w:val="auto"/>
          <w:spacing w:val="8"/>
          <w:lang w:val="en-US"/>
        </w:rPr>
        <w:t>人，并做好交接。</w:t>
      </w:r>
    </w:p>
    <w:p w14:paraId="3B92D5F9">
      <w:pPr>
        <w:pStyle w:val="13"/>
        <w:widowControl/>
        <w:kinsoku w:val="0"/>
        <w:autoSpaceDE w:val="0"/>
        <w:autoSpaceDN w:val="0"/>
        <w:adjustRightInd w:val="0"/>
        <w:snapToGrid w:val="0"/>
        <w:spacing w:line="360" w:lineRule="auto"/>
        <w:textAlignment w:val="baseline"/>
        <w:rPr>
          <w:color w:val="auto"/>
        </w:rPr>
      </w:pPr>
      <w:r>
        <w:rPr>
          <w:b/>
          <w:bCs/>
          <w:color w:val="auto"/>
          <w:spacing w:val="6"/>
        </w:rPr>
        <w:t>（三）检验项目质量控制</w:t>
      </w:r>
    </w:p>
    <w:p w14:paraId="53BFE780">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1.</w:t>
      </w:r>
      <w:r>
        <w:rPr>
          <w:rFonts w:hint="eastAsia"/>
          <w:color w:val="auto"/>
          <w:spacing w:val="8"/>
          <w:lang w:val="en-US" w:eastAsia="zh-CN"/>
        </w:rPr>
        <w:t>标本采集要求：</w:t>
      </w:r>
      <w:r>
        <w:rPr>
          <w:rFonts w:hint="eastAsia"/>
          <w:color w:val="auto"/>
          <w:spacing w:val="8"/>
          <w:lang w:val="en-US"/>
        </w:rPr>
        <w:t>《检验项目指南》</w:t>
      </w:r>
      <w:r>
        <w:rPr>
          <w:rFonts w:hint="eastAsia"/>
          <w:color w:val="auto"/>
          <w:spacing w:val="8"/>
          <w:lang w:val="en-US" w:eastAsia="zh-CN"/>
        </w:rPr>
        <w:t>需</w:t>
      </w:r>
      <w:r>
        <w:rPr>
          <w:rFonts w:hint="eastAsia"/>
          <w:color w:val="auto"/>
          <w:spacing w:val="8"/>
          <w:lang w:val="en-US"/>
        </w:rPr>
        <w:t>明确</w:t>
      </w:r>
      <w:r>
        <w:rPr>
          <w:rFonts w:hint="eastAsia"/>
          <w:color w:val="auto"/>
          <w:spacing w:val="8"/>
          <w:lang w:val="en-US" w:eastAsia="zh-CN"/>
        </w:rPr>
        <w:t>规定</w:t>
      </w:r>
      <w:r>
        <w:rPr>
          <w:rFonts w:hint="eastAsia"/>
          <w:color w:val="auto"/>
          <w:spacing w:val="8"/>
          <w:lang w:val="en-US"/>
        </w:rPr>
        <w:t>各项目的标本采集要求，</w:t>
      </w:r>
      <w:r>
        <w:rPr>
          <w:rFonts w:hint="eastAsia"/>
          <w:color w:val="auto"/>
          <w:spacing w:val="8"/>
          <w:lang w:val="en-US" w:eastAsia="zh-CN"/>
        </w:rPr>
        <w:t>若</w:t>
      </w:r>
      <w:r>
        <w:rPr>
          <w:rFonts w:hint="eastAsia"/>
          <w:color w:val="auto"/>
          <w:spacing w:val="8"/>
          <w:lang w:val="en-US"/>
        </w:rPr>
        <w:t>标本不符合检测要求，应提前</w:t>
      </w:r>
      <w:r>
        <w:rPr>
          <w:rFonts w:hint="eastAsia"/>
          <w:color w:val="auto"/>
          <w:spacing w:val="8"/>
          <w:lang w:val="en-US" w:eastAsia="zh-CN"/>
        </w:rPr>
        <w:t>通知</w:t>
      </w:r>
      <w:r>
        <w:rPr>
          <w:rFonts w:hint="eastAsia"/>
          <w:color w:val="auto"/>
          <w:spacing w:val="8"/>
          <w:lang w:val="en-US"/>
        </w:rPr>
        <w:t>检验科。</w:t>
      </w:r>
    </w:p>
    <w:p w14:paraId="3E1BC656">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2.</w:t>
      </w:r>
      <w:r>
        <w:rPr>
          <w:rFonts w:hint="eastAsia"/>
          <w:color w:val="auto"/>
          <w:spacing w:val="8"/>
          <w:lang w:val="en-US" w:eastAsia="zh-CN"/>
        </w:rPr>
        <w:t>危急值处理：遴选</w:t>
      </w:r>
      <w:r>
        <w:rPr>
          <w:rFonts w:hint="eastAsia"/>
          <w:color w:val="auto"/>
          <w:spacing w:val="8"/>
          <w:lang w:val="en-US"/>
        </w:rPr>
        <w:t>人设立危急值处理、报告联系部门及联系人，</w:t>
      </w:r>
      <w:r>
        <w:rPr>
          <w:rFonts w:hint="eastAsia"/>
          <w:color w:val="auto"/>
          <w:spacing w:val="8"/>
          <w:lang w:val="en-US" w:eastAsia="zh-CN"/>
        </w:rPr>
        <w:t>当</w:t>
      </w:r>
      <w:r>
        <w:rPr>
          <w:rFonts w:hint="eastAsia"/>
          <w:color w:val="auto"/>
          <w:spacing w:val="8"/>
          <w:lang w:val="en-US"/>
        </w:rPr>
        <w:t>检测结果出现危急值时</w:t>
      </w:r>
      <w:r>
        <w:rPr>
          <w:rFonts w:hint="eastAsia"/>
          <w:color w:val="auto"/>
          <w:spacing w:val="8"/>
          <w:lang w:val="en-US" w:eastAsia="zh-CN"/>
        </w:rPr>
        <w:t>，</w:t>
      </w:r>
      <w:r>
        <w:rPr>
          <w:rFonts w:hint="eastAsia"/>
          <w:color w:val="auto"/>
          <w:spacing w:val="8"/>
          <w:lang w:val="en-US"/>
        </w:rPr>
        <w:t>应</w:t>
      </w:r>
      <w:r>
        <w:rPr>
          <w:rFonts w:hint="eastAsia"/>
          <w:color w:val="auto"/>
          <w:spacing w:val="8"/>
          <w:lang w:val="en-US" w:eastAsia="zh-CN"/>
        </w:rPr>
        <w:t>立即</w:t>
      </w:r>
      <w:r>
        <w:rPr>
          <w:rFonts w:hint="eastAsia"/>
          <w:color w:val="auto"/>
          <w:spacing w:val="8"/>
          <w:lang w:val="en-US"/>
        </w:rPr>
        <w:t>与联系人取得联系。</w:t>
      </w:r>
    </w:p>
    <w:p w14:paraId="0A54E1F1">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3.</w:t>
      </w:r>
      <w:r>
        <w:rPr>
          <w:rFonts w:hint="eastAsia"/>
          <w:color w:val="auto"/>
          <w:spacing w:val="8"/>
          <w:lang w:val="en-US" w:eastAsia="zh-CN"/>
        </w:rPr>
        <w:t>质量责任界定：</w:t>
      </w:r>
      <w:r>
        <w:rPr>
          <w:rFonts w:hint="eastAsia"/>
          <w:color w:val="auto"/>
          <w:spacing w:val="8"/>
          <w:lang w:val="en-US"/>
        </w:rPr>
        <w:t>供应商</w:t>
      </w:r>
      <w:r>
        <w:rPr>
          <w:rFonts w:hint="eastAsia"/>
          <w:color w:val="auto"/>
          <w:spacing w:val="8"/>
          <w:lang w:val="en-US" w:eastAsia="zh-CN"/>
        </w:rPr>
        <w:t>应确保</w:t>
      </w:r>
      <w:r>
        <w:rPr>
          <w:rFonts w:hint="eastAsia"/>
          <w:color w:val="auto"/>
          <w:spacing w:val="8"/>
          <w:lang w:val="en-US"/>
        </w:rPr>
        <w:t>检验过程中的质量控制。</w:t>
      </w:r>
      <w:r>
        <w:rPr>
          <w:rFonts w:hint="eastAsia"/>
          <w:color w:val="auto"/>
          <w:spacing w:val="8"/>
          <w:lang w:val="en-US" w:eastAsia="zh-CN"/>
        </w:rPr>
        <w:t>若</w:t>
      </w:r>
      <w:r>
        <w:rPr>
          <w:rFonts w:hint="eastAsia"/>
          <w:color w:val="auto"/>
          <w:spacing w:val="8"/>
          <w:lang w:val="en-US"/>
        </w:rPr>
        <w:t>因检测质量</w:t>
      </w:r>
      <w:r>
        <w:rPr>
          <w:rFonts w:hint="eastAsia"/>
          <w:color w:val="auto"/>
          <w:spacing w:val="8"/>
          <w:lang w:val="en-US" w:eastAsia="zh-CN"/>
        </w:rPr>
        <w:t>问题</w:t>
      </w:r>
      <w:r>
        <w:rPr>
          <w:rFonts w:hint="eastAsia"/>
          <w:color w:val="auto"/>
          <w:spacing w:val="8"/>
          <w:lang w:val="en-US"/>
        </w:rPr>
        <w:t>影响检测结果</w:t>
      </w:r>
      <w:r>
        <w:rPr>
          <w:rFonts w:hint="eastAsia"/>
          <w:color w:val="auto"/>
          <w:spacing w:val="8"/>
          <w:lang w:val="en-US" w:eastAsia="zh-CN"/>
        </w:rPr>
        <w:t>，进</w:t>
      </w:r>
      <w:r>
        <w:rPr>
          <w:rFonts w:hint="eastAsia"/>
          <w:color w:val="auto"/>
          <w:spacing w:val="8"/>
          <w:lang w:val="en-US"/>
        </w:rPr>
        <w:t>而导致医疗纠纷</w:t>
      </w:r>
      <w:r>
        <w:rPr>
          <w:rFonts w:hint="eastAsia"/>
          <w:color w:val="auto"/>
          <w:spacing w:val="8"/>
          <w:lang w:val="en-US" w:eastAsia="zh-CN"/>
        </w:rPr>
        <w:t>，</w:t>
      </w:r>
      <w:r>
        <w:rPr>
          <w:rFonts w:hint="eastAsia"/>
          <w:color w:val="auto"/>
          <w:spacing w:val="8"/>
          <w:lang w:val="en-US"/>
        </w:rPr>
        <w:t>经</w:t>
      </w:r>
      <w:r>
        <w:rPr>
          <w:rFonts w:hint="eastAsia"/>
          <w:color w:val="auto"/>
          <w:spacing w:val="8"/>
          <w:lang w:val="en-US" w:eastAsia="zh-CN"/>
        </w:rPr>
        <w:t>法定程序</w:t>
      </w:r>
      <w:r>
        <w:rPr>
          <w:rFonts w:hint="eastAsia"/>
          <w:color w:val="auto"/>
          <w:spacing w:val="8"/>
          <w:lang w:val="en-US"/>
        </w:rPr>
        <w:t>判定</w:t>
      </w:r>
      <w:r>
        <w:rPr>
          <w:rFonts w:hint="eastAsia"/>
          <w:color w:val="auto"/>
          <w:spacing w:val="8"/>
          <w:lang w:val="en-US" w:eastAsia="zh-CN"/>
        </w:rPr>
        <w:t>需</w:t>
      </w:r>
      <w:r>
        <w:rPr>
          <w:rFonts w:hint="eastAsia"/>
          <w:color w:val="auto"/>
          <w:spacing w:val="8"/>
          <w:lang w:val="en-US"/>
        </w:rPr>
        <w:t>承担责任的，供应商</w:t>
      </w:r>
      <w:r>
        <w:rPr>
          <w:rFonts w:hint="eastAsia"/>
          <w:color w:val="auto"/>
          <w:spacing w:val="8"/>
          <w:lang w:val="en-US" w:eastAsia="zh-CN"/>
        </w:rPr>
        <w:t>应</w:t>
      </w:r>
      <w:r>
        <w:rPr>
          <w:rFonts w:hint="eastAsia"/>
          <w:color w:val="auto"/>
          <w:spacing w:val="8"/>
          <w:lang w:val="en-US"/>
        </w:rPr>
        <w:t>依法承担</w:t>
      </w:r>
      <w:r>
        <w:rPr>
          <w:rFonts w:hint="eastAsia"/>
          <w:color w:val="auto"/>
          <w:spacing w:val="8"/>
          <w:lang w:val="en-US" w:eastAsia="zh-CN"/>
        </w:rPr>
        <w:t>相应</w:t>
      </w:r>
      <w:r>
        <w:rPr>
          <w:rFonts w:hint="eastAsia"/>
          <w:color w:val="auto"/>
          <w:spacing w:val="8"/>
          <w:lang w:val="en-US"/>
        </w:rPr>
        <w:t>责任。</w:t>
      </w:r>
    </w:p>
    <w:p w14:paraId="6DA0A435">
      <w:pPr>
        <w:pStyle w:val="13"/>
        <w:widowControl/>
        <w:kinsoku w:val="0"/>
        <w:autoSpaceDE w:val="0"/>
        <w:autoSpaceDN w:val="0"/>
        <w:adjustRightInd w:val="0"/>
        <w:snapToGrid w:val="0"/>
        <w:spacing w:line="360" w:lineRule="auto"/>
        <w:ind w:firstLine="512" w:firstLineChars="200"/>
        <w:textAlignment w:val="baseline"/>
        <w:rPr>
          <w:color w:val="auto"/>
          <w:spacing w:val="8"/>
          <w:lang w:val="en-US"/>
        </w:rPr>
      </w:pPr>
      <w:r>
        <w:rPr>
          <w:rFonts w:hint="eastAsia"/>
          <w:color w:val="auto"/>
          <w:spacing w:val="8"/>
          <w:lang w:val="en-US"/>
        </w:rPr>
        <w:t>4.</w:t>
      </w:r>
      <w:r>
        <w:rPr>
          <w:rFonts w:hint="eastAsia"/>
          <w:color w:val="auto"/>
          <w:spacing w:val="8"/>
          <w:lang w:val="en-US" w:eastAsia="zh-CN"/>
        </w:rPr>
        <w:t>争议处理：若</w:t>
      </w:r>
      <w:r>
        <w:rPr>
          <w:rFonts w:hint="eastAsia"/>
          <w:color w:val="auto"/>
          <w:spacing w:val="8"/>
          <w:lang w:val="en-US"/>
        </w:rPr>
        <w:t>对</w:t>
      </w:r>
      <w:r>
        <w:rPr>
          <w:rFonts w:hint="eastAsia"/>
          <w:color w:val="auto"/>
          <w:spacing w:val="8"/>
          <w:lang w:val="en-US" w:eastAsia="zh-CN"/>
        </w:rPr>
        <w:t>检测</w:t>
      </w:r>
      <w:r>
        <w:rPr>
          <w:rFonts w:hint="eastAsia"/>
          <w:color w:val="auto"/>
          <w:spacing w:val="8"/>
          <w:lang w:val="en-US"/>
        </w:rPr>
        <w:t>结果</w:t>
      </w:r>
      <w:r>
        <w:rPr>
          <w:rFonts w:hint="eastAsia"/>
          <w:color w:val="auto"/>
          <w:spacing w:val="8"/>
          <w:lang w:val="en-US" w:eastAsia="zh-CN"/>
        </w:rPr>
        <w:t>存在</w:t>
      </w:r>
      <w:r>
        <w:rPr>
          <w:rFonts w:hint="eastAsia"/>
          <w:color w:val="auto"/>
          <w:spacing w:val="8"/>
          <w:lang w:val="en-US"/>
        </w:rPr>
        <w:t>争议，</w:t>
      </w:r>
      <w:r>
        <w:rPr>
          <w:rFonts w:hint="eastAsia"/>
          <w:color w:val="auto"/>
          <w:spacing w:val="8"/>
          <w:lang w:val="en-US" w:eastAsia="zh-CN"/>
        </w:rPr>
        <w:t>遴选</w:t>
      </w:r>
      <w:r>
        <w:rPr>
          <w:rFonts w:hint="eastAsia"/>
          <w:color w:val="auto"/>
          <w:spacing w:val="8"/>
          <w:lang w:val="en-US"/>
        </w:rPr>
        <w:t>人同意供应商在必要时委托</w:t>
      </w:r>
      <w:r>
        <w:rPr>
          <w:rFonts w:hint="eastAsia"/>
          <w:color w:val="auto"/>
          <w:spacing w:val="8"/>
          <w:lang w:val="en-US" w:eastAsia="zh-CN"/>
        </w:rPr>
        <w:t>具备资质</w:t>
      </w:r>
      <w:r>
        <w:rPr>
          <w:rFonts w:hint="eastAsia"/>
          <w:color w:val="auto"/>
          <w:spacing w:val="8"/>
          <w:lang w:val="en-US"/>
        </w:rPr>
        <w:t>的第三方实验室进行检测，但要提供第三方实验室相关资质证明材料，费用另行</w:t>
      </w:r>
      <w:r>
        <w:rPr>
          <w:rFonts w:hint="eastAsia"/>
          <w:color w:val="auto"/>
          <w:spacing w:val="8"/>
          <w:lang w:val="en-US" w:eastAsia="zh-CN"/>
        </w:rPr>
        <w:t>协商确定</w:t>
      </w:r>
      <w:r>
        <w:rPr>
          <w:rFonts w:hint="eastAsia"/>
          <w:color w:val="auto"/>
          <w:spacing w:val="8"/>
          <w:lang w:val="en-US"/>
        </w:rPr>
        <w:t>。</w:t>
      </w:r>
    </w:p>
    <w:p w14:paraId="0FE31D3F">
      <w:pPr>
        <w:pStyle w:val="13"/>
        <w:widowControl/>
        <w:kinsoku w:val="0"/>
        <w:autoSpaceDE w:val="0"/>
        <w:autoSpaceDN w:val="0"/>
        <w:adjustRightInd w:val="0"/>
        <w:snapToGrid w:val="0"/>
        <w:spacing w:line="360" w:lineRule="auto"/>
        <w:ind w:firstLine="512" w:firstLineChars="200"/>
        <w:textAlignment w:val="baseline"/>
        <w:rPr>
          <w:color w:val="auto"/>
        </w:rPr>
      </w:pPr>
      <w:r>
        <w:rPr>
          <w:rFonts w:hint="eastAsia"/>
          <w:color w:val="auto"/>
          <w:spacing w:val="8"/>
          <w:lang w:val="en-US"/>
        </w:rPr>
        <w:t>5.</w:t>
      </w:r>
      <w:r>
        <w:rPr>
          <w:rFonts w:hint="eastAsia"/>
          <w:color w:val="auto"/>
          <w:spacing w:val="8"/>
          <w:lang w:val="en-US" w:eastAsia="zh-CN"/>
        </w:rPr>
        <w:t>标本保存与复检：</w:t>
      </w:r>
      <w:r>
        <w:rPr>
          <w:rFonts w:hint="eastAsia"/>
          <w:color w:val="auto"/>
          <w:spacing w:val="8"/>
          <w:lang w:val="en-US"/>
        </w:rPr>
        <w:t>供应商根据行业标准保留检验后的标本</w:t>
      </w:r>
      <w:r>
        <w:rPr>
          <w:rFonts w:hint="eastAsia"/>
          <w:color w:val="auto"/>
          <w:spacing w:val="8"/>
          <w:lang w:val="en-US" w:eastAsia="zh-CN"/>
        </w:rPr>
        <w:t>，</w:t>
      </w:r>
      <w:r>
        <w:rPr>
          <w:rFonts w:hint="eastAsia"/>
          <w:color w:val="auto"/>
          <w:spacing w:val="8"/>
          <w:lang w:val="en-US"/>
        </w:rPr>
        <w:t>以备复检。</w:t>
      </w:r>
      <w:r>
        <w:rPr>
          <w:rFonts w:hint="eastAsia"/>
          <w:color w:val="auto"/>
          <w:spacing w:val="8"/>
          <w:lang w:val="en-US" w:eastAsia="zh-CN"/>
        </w:rPr>
        <w:t>遴选</w:t>
      </w:r>
      <w:r>
        <w:rPr>
          <w:rFonts w:hint="eastAsia"/>
          <w:color w:val="auto"/>
          <w:spacing w:val="8"/>
          <w:lang w:val="en-US"/>
        </w:rPr>
        <w:t>人若对供应商出具的检验报告有异议，可在保存时间内提出复检</w:t>
      </w:r>
      <w:r>
        <w:rPr>
          <w:rFonts w:hint="eastAsia"/>
          <w:color w:val="auto"/>
          <w:spacing w:val="8"/>
          <w:lang w:val="en-US" w:eastAsia="zh-CN"/>
        </w:rPr>
        <w:t>申请</w:t>
      </w:r>
      <w:r>
        <w:rPr>
          <w:rFonts w:hint="eastAsia"/>
          <w:color w:val="auto"/>
          <w:spacing w:val="8"/>
          <w:lang w:val="en-US"/>
        </w:rPr>
        <w:t>。</w:t>
      </w:r>
      <w:r>
        <w:rPr>
          <w:b/>
          <w:bCs/>
          <w:color w:val="auto"/>
          <w:spacing w:val="7"/>
        </w:rPr>
        <w:t>（四）</w:t>
      </w:r>
      <w:r>
        <w:rPr>
          <w:rFonts w:hint="eastAsia"/>
          <w:b/>
          <w:bCs/>
          <w:color w:val="auto"/>
          <w:spacing w:val="7"/>
          <w:lang w:val="en-US"/>
        </w:rPr>
        <w:t>增值服务</w:t>
      </w:r>
    </w:p>
    <w:p w14:paraId="2D4F2612">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★1.常见遗传病基因致病变异检测项目可提供遗传咨询与阳性随访服务（需提供承诺函，承诺以下内容）：</w:t>
      </w:r>
    </w:p>
    <w:p w14:paraId="651C03DF">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1.1 所有结果均发送短信通知家属，针对需验证患儿，客服主动致电家属，告知进一步检测；</w:t>
      </w:r>
    </w:p>
    <w:p w14:paraId="6661384A">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1.2 需验证患儿及高风险患儿，遗传咨询及随访团队2个工作日内主动拨打遗传咨询电话，进行报告解读和遗传咨询；</w:t>
      </w:r>
    </w:p>
    <w:p w14:paraId="1E883A82">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1.3 按疾病种类分不同频率随访，如对于早发疾病在出生后即进行较频繁的随访，频率根据情况调整，约1~3月一次；对于晚发疾病在患儿发病前进行半年或一年一次的定期随访，发病后根据情况可转为较频繁的随访，频率根据情况调整，约1~3月一次，若家属不主动退出，则持续随访。如：常染色体1A型耳聋遗传咨询及随访：1月龄、3月龄及三岁前每半年一次随访。三岁前共完成8次遗传咨询及随访。</w:t>
      </w:r>
    </w:p>
    <w:p w14:paraId="76585116">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1.4 可提供三年的随访数据。</w:t>
      </w:r>
    </w:p>
    <w:p w14:paraId="4255F110">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2.提供项目遗传病防控专员到医院驻点进行遗传病防控工作，每周工作时间6×8h以上（需提供承诺函）。</w:t>
      </w:r>
    </w:p>
    <w:p w14:paraId="0AEA530A">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3.对采购人在诊断、治疗等方面的疑问给予及时的应答，以及对采购人进行科研活动或论文发表提供支持与帮助。</w:t>
      </w:r>
    </w:p>
    <w:p w14:paraId="6B3C8C98">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4.提供医学遗传学系统培训课程，涵盖基础遗传学知识、常见遗传病案例、变异致病性评级指南和常见遗传病数据库等内容。</w:t>
      </w:r>
    </w:p>
    <w:p w14:paraId="1C76D52D">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5.提供基于生物信息学/计算生物学的蛋白结构预测与分析，应用同源建模、分子对接、分子动力学模型和规模代谢组模型等对突变蛋白进行致病性预测（提供蛋白结构预测与分析结果报告）（如需，费用另计）。</w:t>
      </w:r>
    </w:p>
    <w:p w14:paraId="1A18D8CA">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6.提供病种诊疗资料汇编工具书，供临床参考使用。</w:t>
      </w:r>
    </w:p>
    <w:p w14:paraId="093CA170">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▲7.提供免费的一代验证服务。对国家五部委联合发布的《罕见病诊疗指南》中阳性或疑似阳性病例的罕见位点提供患儿及家属的免费一代验证服务（提供患者签署的一代验证知情同意书、一代验证结果报告）</w:t>
      </w:r>
    </w:p>
    <w:p w14:paraId="70995601">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8</w:t>
      </w:r>
      <w:r>
        <w:rPr>
          <w:color w:val="000000" w:themeColor="text1"/>
          <w:spacing w:val="8"/>
          <w:lang w:val="en-US"/>
          <w14:textFill>
            <w14:solidFill>
              <w14:schemeClr w14:val="tx1"/>
            </w14:solidFill>
          </w14:textFill>
        </w:rPr>
        <w:t>.供应商负责向采购人宣讲各个检测项目的临床意义。</w:t>
      </w:r>
    </w:p>
    <w:p w14:paraId="4EFB5E47">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9</w:t>
      </w:r>
      <w:r>
        <w:rPr>
          <w:color w:val="000000" w:themeColor="text1"/>
          <w:spacing w:val="8"/>
          <w:lang w:val="en-US"/>
          <w14:textFill>
            <w14:solidFill>
              <w14:schemeClr w14:val="tx1"/>
            </w14:solidFill>
          </w14:textFill>
        </w:rPr>
        <w:t>.采购人负责对患者的各个检测结果进行综合判读，将结果应用于临</w:t>
      </w:r>
    </w:p>
    <w:p w14:paraId="1F54646F">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w:t>
      </w:r>
      <w:r>
        <w:rPr>
          <w:color w:val="000000" w:themeColor="text1"/>
          <w:spacing w:val="8"/>
          <w:lang w:val="en-US"/>
          <w14:textFill>
            <w14:solidFill>
              <w14:schemeClr w14:val="tx1"/>
            </w14:solidFill>
          </w14:textFill>
        </w:rPr>
        <w:t>10.采购人和供应商根据需要，不定期地进行专业信息交流。交流的方式包括但不限于专题学术讲座和研讨会、资料共享等</w:t>
      </w:r>
      <w:r>
        <w:rPr>
          <w:rFonts w:hint="eastAsia"/>
          <w:color w:val="000000" w:themeColor="text1"/>
          <w:spacing w:val="8"/>
          <w:lang w:val="en-US"/>
          <w14:textFill>
            <w14:solidFill>
              <w14:schemeClr w14:val="tx1"/>
            </w14:solidFill>
          </w14:textFill>
        </w:rPr>
        <w:t>，（需提供承诺函）。</w:t>
      </w:r>
    </w:p>
    <w:p w14:paraId="58B40BF4">
      <w:pPr>
        <w:pStyle w:val="13"/>
        <w:widowControl/>
        <w:kinsoku w:val="0"/>
        <w:autoSpaceDE w:val="0"/>
        <w:autoSpaceDN w:val="0"/>
        <w:adjustRightInd w:val="0"/>
        <w:snapToGrid w:val="0"/>
        <w:spacing w:line="360" w:lineRule="auto"/>
        <w:textAlignment w:val="baseline"/>
        <w:rPr>
          <w:color w:val="000000" w:themeColor="text1"/>
          <w14:textFill>
            <w14:solidFill>
              <w14:schemeClr w14:val="tx1"/>
            </w14:solidFill>
          </w14:textFill>
        </w:rPr>
      </w:pPr>
      <w:r>
        <w:rPr>
          <w:rFonts w:hint="eastAsia"/>
          <w:b/>
          <w:bCs/>
          <w:color w:val="000000" w:themeColor="text1"/>
          <w:spacing w:val="2"/>
          <w14:textFill>
            <w14:solidFill>
              <w14:schemeClr w14:val="tx1"/>
            </w14:solidFill>
          </w14:textFill>
        </w:rPr>
        <w:t>（五）</w:t>
      </w:r>
      <w:r>
        <w:rPr>
          <w:b/>
          <w:bCs/>
          <w:color w:val="000000" w:themeColor="text1"/>
          <w:spacing w:val="2"/>
          <w14:textFill>
            <w14:solidFill>
              <w14:schemeClr w14:val="tx1"/>
            </w14:solidFill>
          </w14:textFill>
        </w:rPr>
        <w:t>其他服务要求</w:t>
      </w:r>
    </w:p>
    <w:p w14:paraId="32410659">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000000" w:themeColor="text1"/>
          <w:spacing w:val="8"/>
          <w:lang w:val="en-US"/>
          <w14:textFill>
            <w14:solidFill>
              <w14:schemeClr w14:val="tx1"/>
            </w14:solidFill>
          </w14:textFill>
        </w:rPr>
      </w:pPr>
      <w:r>
        <w:rPr>
          <w:rFonts w:hint="eastAsia" w:ascii="宋体" w:hAnsi="宋体" w:eastAsia="宋体" w:cs="宋体"/>
          <w:color w:val="000000" w:themeColor="text1"/>
          <w:spacing w:val="8"/>
          <w:lang w:val="en-US"/>
          <w14:textFill>
            <w14:solidFill>
              <w14:schemeClr w14:val="tx1"/>
            </w14:solidFill>
          </w14:textFill>
        </w:rPr>
        <w:t>▲1.制定管理计划和质量控制指标，开展室内质控，参加国家临检中心组织的室间质量评价。外送项目均能参加国家室间质评。供应商需提供参加国家(或国际)室间质评验证或比对活动成绩反馈复印件。</w:t>
      </w:r>
    </w:p>
    <w:p w14:paraId="256AD968">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000000" w:themeColor="text1"/>
          <w:spacing w:val="8"/>
          <w:lang w:val="en-US"/>
          <w14:textFill>
            <w14:solidFill>
              <w14:schemeClr w14:val="tx1"/>
            </w14:solidFill>
          </w14:textFill>
        </w:rPr>
      </w:pPr>
      <w:r>
        <w:rPr>
          <w:rFonts w:hint="eastAsia" w:ascii="宋体" w:hAnsi="宋体" w:eastAsia="宋体" w:cs="宋体"/>
          <w:color w:val="000000" w:themeColor="text1"/>
          <w:spacing w:val="8"/>
          <w:lang w:val="en-US"/>
          <w14:textFill>
            <w14:solidFill>
              <w14:schemeClr w14:val="tx1"/>
            </w14:solidFill>
          </w14:textFill>
        </w:rPr>
        <w:t>2.供应商需承诺在服务期内无违规违纪或发生报告质量问题。</w:t>
      </w:r>
    </w:p>
    <w:p w14:paraId="2D193A1B">
      <w:pPr>
        <w:pStyle w:val="13"/>
        <w:widowControl/>
        <w:kinsoku w:val="0"/>
        <w:autoSpaceDE w:val="0"/>
        <w:autoSpaceDN w:val="0"/>
        <w:adjustRightInd w:val="0"/>
        <w:snapToGrid w:val="0"/>
        <w:spacing w:line="360" w:lineRule="auto"/>
        <w:ind w:firstLine="512" w:firstLineChars="200"/>
        <w:textAlignment w:val="baseline"/>
        <w:rPr>
          <w:rFonts w:hint="eastAsia" w:ascii="宋体" w:hAnsi="宋体" w:eastAsia="宋体" w:cs="宋体"/>
          <w:color w:val="000000" w:themeColor="text1"/>
          <w:spacing w:val="8"/>
          <w:lang w:val="en-US"/>
          <w14:textFill>
            <w14:solidFill>
              <w14:schemeClr w14:val="tx1"/>
            </w14:solidFill>
          </w14:textFill>
        </w:rPr>
      </w:pPr>
      <w:r>
        <w:rPr>
          <w:rFonts w:hint="eastAsia" w:ascii="宋体" w:hAnsi="宋体" w:eastAsia="宋体" w:cs="宋体"/>
          <w:color w:val="000000" w:themeColor="text1"/>
          <w:spacing w:val="8"/>
          <w:lang w:val="en-US"/>
          <w14:textFill>
            <w14:solidFill>
              <w14:schemeClr w14:val="tx1"/>
            </w14:solidFill>
          </w14:textFill>
        </w:rPr>
        <w:t>3.供应商完成过类似服务业绩及相关满意度调查证明。</w:t>
      </w:r>
    </w:p>
    <w:p w14:paraId="281A83D0">
      <w:pPr>
        <w:pStyle w:val="13"/>
        <w:widowControl/>
        <w:kinsoku w:val="0"/>
        <w:autoSpaceDE w:val="0"/>
        <w:autoSpaceDN w:val="0"/>
        <w:adjustRightInd w:val="0"/>
        <w:snapToGrid w:val="0"/>
        <w:spacing w:line="360" w:lineRule="auto"/>
        <w:textAlignment w:val="baseline"/>
        <w:outlineLvl w:val="1"/>
        <w:rPr>
          <w:color w:val="000000" w:themeColor="text1"/>
          <w14:textFill>
            <w14:solidFill>
              <w14:schemeClr w14:val="tx1"/>
            </w14:solidFill>
          </w14:textFill>
        </w:rPr>
      </w:pPr>
      <w:r>
        <w:rPr>
          <w:b/>
          <w:bCs/>
          <w:color w:val="000000" w:themeColor="text1"/>
          <w:spacing w:val="7"/>
          <w14:textFill>
            <w14:solidFill>
              <w14:schemeClr w14:val="tx1"/>
            </w14:solidFill>
          </w14:textFill>
        </w:rPr>
        <w:t>四、报价要求</w:t>
      </w:r>
    </w:p>
    <w:p w14:paraId="1390FC08">
      <w:pPr>
        <w:pStyle w:val="13"/>
        <w:widowControl/>
        <w:kinsoku w:val="0"/>
        <w:autoSpaceDE w:val="0"/>
        <w:autoSpaceDN w:val="0"/>
        <w:adjustRightInd w:val="0"/>
        <w:snapToGrid w:val="0"/>
        <w:spacing w:line="360" w:lineRule="auto"/>
        <w:ind w:firstLine="508" w:firstLineChars="200"/>
        <w:textAlignment w:val="baseline"/>
        <w:rPr>
          <w:color w:val="000000" w:themeColor="text1"/>
          <w:spacing w:val="8"/>
          <w:lang w:val="en-US"/>
          <w14:textFill>
            <w14:solidFill>
              <w14:schemeClr w14:val="tx1"/>
            </w14:solidFill>
          </w14:textFill>
        </w:rPr>
      </w:pPr>
      <w:r>
        <w:rPr>
          <w:rFonts w:hint="eastAsia"/>
          <w:color w:val="000000" w:themeColor="text1"/>
          <w:spacing w:val="7"/>
          <w:lang w:val="en-US"/>
          <w14:textFill>
            <w14:solidFill>
              <w14:schemeClr w14:val="tx1"/>
            </w14:solidFill>
          </w14:textFill>
        </w:rPr>
        <w:t>1</w:t>
      </w:r>
      <w:r>
        <w:rPr>
          <w:rFonts w:hint="eastAsia"/>
          <w:color w:val="000000" w:themeColor="text1"/>
          <w:spacing w:val="8"/>
          <w:lang w:val="en-US"/>
          <w14:textFill>
            <w14:solidFill>
              <w14:schemeClr w14:val="tx1"/>
            </w14:solidFill>
          </w14:textFill>
        </w:rPr>
        <w:t>.</w:t>
      </w:r>
      <w:r>
        <w:rPr>
          <w:color w:val="000000" w:themeColor="text1"/>
          <w:spacing w:val="8"/>
          <w:lang w:val="en-US"/>
          <w14:textFill>
            <w14:solidFill>
              <w14:schemeClr w14:val="tx1"/>
            </w14:solidFill>
          </w14:textFill>
        </w:rPr>
        <w:t>本次投标报价采用费率的方式进行。费率最高限价为 1.00。</w:t>
      </w:r>
    </w:p>
    <w:p w14:paraId="777655BB">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color w:val="000000" w:themeColor="text1"/>
          <w:spacing w:val="8"/>
          <w:lang w:val="en-US"/>
          <w14:textFill>
            <w14:solidFill>
              <w14:schemeClr w14:val="tx1"/>
            </w14:solidFill>
          </w14:textFill>
        </w:rPr>
        <w:t>▲</w:t>
      </w:r>
      <w:r>
        <w:rPr>
          <w:rFonts w:hint="eastAsia"/>
          <w:color w:val="000000" w:themeColor="text1"/>
          <w:spacing w:val="8"/>
          <w:lang w:val="en-US"/>
          <w14:textFill>
            <w14:solidFill>
              <w14:schemeClr w14:val="tx1"/>
            </w14:solidFill>
          </w14:textFill>
        </w:rPr>
        <w:t>2.</w:t>
      </w:r>
      <w:r>
        <w:rPr>
          <w:color w:val="000000" w:themeColor="text1"/>
          <w:spacing w:val="8"/>
          <w:lang w:val="en-US"/>
          <w14:textFill>
            <w14:solidFill>
              <w14:schemeClr w14:val="tx1"/>
            </w14:solidFill>
          </w14:textFill>
        </w:rPr>
        <w:t>供应商的投标报价为完成承接具体项目所有工作内容的价格，即费率包干；</w:t>
      </w:r>
    </w:p>
    <w:p w14:paraId="4CEA39D4">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color w:val="000000" w:themeColor="text1"/>
          <w:spacing w:val="8"/>
          <w:lang w:val="en-US"/>
          <w14:textFill>
            <w14:solidFill>
              <w14:schemeClr w14:val="tx1"/>
            </w14:solidFill>
          </w14:textFill>
        </w:rPr>
        <w:t>★</w:t>
      </w:r>
      <w:r>
        <w:rPr>
          <w:rFonts w:hint="eastAsia"/>
          <w:color w:val="000000" w:themeColor="text1"/>
          <w:spacing w:val="8"/>
          <w:lang w:val="en-US"/>
          <w14:textFill>
            <w14:solidFill>
              <w14:schemeClr w14:val="tx1"/>
            </w14:solidFill>
          </w14:textFill>
        </w:rPr>
        <w:t>3.报价需包含具体项目清单及对应的收费标准、费率。</w:t>
      </w:r>
    </w:p>
    <w:p w14:paraId="73AA1850">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color w:val="000000" w:themeColor="text1"/>
          <w:spacing w:val="8"/>
          <w:lang w:val="en-US"/>
          <w14:textFill>
            <w14:solidFill>
              <w14:schemeClr w14:val="tx1"/>
            </w14:solidFill>
          </w14:textFill>
        </w:rPr>
        <w:t>★</w:t>
      </w:r>
      <w:r>
        <w:rPr>
          <w:rFonts w:hint="eastAsia"/>
          <w:color w:val="000000" w:themeColor="text1"/>
          <w:spacing w:val="8"/>
          <w:lang w:val="en-US"/>
          <w14:textFill>
            <w14:solidFill>
              <w14:schemeClr w14:val="tx1"/>
            </w14:solidFill>
          </w14:textFill>
        </w:rPr>
        <w:t>4.</w:t>
      </w:r>
      <w:r>
        <w:rPr>
          <w:color w:val="000000" w:themeColor="text1"/>
          <w:spacing w:val="8"/>
          <w:lang w:val="en-US"/>
          <w14:textFill>
            <w14:solidFill>
              <w14:schemeClr w14:val="tx1"/>
            </w14:solidFill>
          </w14:textFill>
        </w:rPr>
        <w:t xml:space="preserve">本次报价包含项目实施涉及的检验项目中相关工作中的所有服务费用，合同执行期 间不随市场因素的变化而进行调整，包括供应商为履行本合同而投入的人工、设备、管理、 办公、物耗、交通、利润、保险、税费、各种风险及有关所有费用。如在本项目服务期内， </w:t>
      </w:r>
      <w:r>
        <w:rPr>
          <w:rFonts w:hint="eastAsia"/>
          <w:color w:val="000000" w:themeColor="text1"/>
          <w:spacing w:val="8"/>
          <w:lang w:val="en-US"/>
          <w14:textFill>
            <w14:solidFill>
              <w14:schemeClr w14:val="tx1"/>
            </w14:solidFill>
          </w14:textFill>
        </w:rPr>
        <w:t>《广东省基本医疗服务价格项目目录（2021年版）》和《广东省市场调节价医疗服务价格项目目录（2021年版）》</w:t>
      </w:r>
      <w:r>
        <w:rPr>
          <w:color w:val="000000" w:themeColor="text1"/>
          <w:spacing w:val="8"/>
          <w:lang w:val="en-US"/>
          <w14:textFill>
            <w14:solidFill>
              <w14:schemeClr w14:val="tx1"/>
            </w14:solidFill>
          </w14:textFill>
        </w:rPr>
        <w:t>标准有所调整，参照最新价格标准执行，所报折扣率不得更改。</w:t>
      </w:r>
    </w:p>
    <w:p w14:paraId="7C345CD3">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color w:val="000000" w:themeColor="text1"/>
          <w:spacing w:val="8"/>
          <w:lang w:val="en-US"/>
          <w14:textFill>
            <w14:solidFill>
              <w14:schemeClr w14:val="tx1"/>
            </w14:solidFill>
          </w14:textFill>
        </w:rPr>
        <w:t>★</w:t>
      </w:r>
      <w:r>
        <w:rPr>
          <w:rFonts w:hint="eastAsia"/>
          <w:color w:val="000000" w:themeColor="text1"/>
          <w:spacing w:val="8"/>
          <w:lang w:val="en-US"/>
          <w14:textFill>
            <w14:solidFill>
              <w14:schemeClr w14:val="tx1"/>
            </w14:solidFill>
          </w14:textFill>
        </w:rPr>
        <w:t>5.</w:t>
      </w:r>
      <w:r>
        <w:rPr>
          <w:color w:val="000000" w:themeColor="text1"/>
          <w:spacing w:val="8"/>
          <w:lang w:val="en-US"/>
          <w14:textFill>
            <w14:solidFill>
              <w14:schemeClr w14:val="tx1"/>
            </w14:solidFill>
          </w14:textFill>
        </w:rPr>
        <w:t>供应商对报价负责，所报折扣率应考虑本项目可能涉及到的全部服务费用，采购人不 在为此项目支付超出的任何费用，因此造成的任何损失均由供应商承担。</w:t>
      </w:r>
    </w:p>
    <w:p w14:paraId="4B3D469B">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color w:val="000000" w:themeColor="text1"/>
          <w:spacing w:val="8"/>
          <w:lang w:val="en-US"/>
          <w14:textFill>
            <w14:solidFill>
              <w14:schemeClr w14:val="tx1"/>
            </w14:solidFill>
          </w14:textFill>
        </w:rPr>
        <w:t>▲</w:t>
      </w:r>
      <w:r>
        <w:rPr>
          <w:rFonts w:hint="eastAsia"/>
          <w:color w:val="000000" w:themeColor="text1"/>
          <w:spacing w:val="8"/>
          <w:lang w:val="en-US"/>
          <w14:textFill>
            <w14:solidFill>
              <w14:schemeClr w14:val="tx1"/>
            </w14:solidFill>
          </w14:textFill>
        </w:rPr>
        <w:t>6.</w:t>
      </w:r>
      <w:r>
        <w:rPr>
          <w:color w:val="000000" w:themeColor="text1"/>
          <w:spacing w:val="8"/>
          <w:lang w:val="en-US"/>
          <w14:textFill>
            <w14:solidFill>
              <w14:schemeClr w14:val="tx1"/>
            </w14:solidFill>
          </w14:textFill>
        </w:rPr>
        <w:t>投标报价应采用固定费率，不允许在服务期内调价。</w:t>
      </w:r>
    </w:p>
    <w:p w14:paraId="5CE309F2">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7.</w:t>
      </w:r>
      <w:r>
        <w:rPr>
          <w:color w:val="000000" w:themeColor="text1"/>
          <w:spacing w:val="8"/>
          <w:lang w:val="en-US"/>
          <w14:textFill>
            <w14:solidFill>
              <w14:schemeClr w14:val="tx1"/>
            </w14:solidFill>
          </w14:textFill>
        </w:rPr>
        <w:t>最终结算价格：供应商按照</w:t>
      </w:r>
      <w:r>
        <w:rPr>
          <w:rFonts w:hint="eastAsia"/>
          <w:color w:val="000000" w:themeColor="text1"/>
          <w:spacing w:val="8"/>
          <w:lang w:val="en-US"/>
          <w14:textFill>
            <w14:solidFill>
              <w14:schemeClr w14:val="tx1"/>
            </w14:solidFill>
          </w14:textFill>
        </w:rPr>
        <w:t>《广东省基本医疗服务价格项目目录（2021年版）》和《广东省市场调节价医疗服务价格项目目录（2021年版）》</w:t>
      </w:r>
      <w:r>
        <w:rPr>
          <w:color w:val="000000" w:themeColor="text1"/>
          <w:spacing w:val="8"/>
          <w:lang w:val="en-US"/>
          <w14:textFill>
            <w14:solidFill>
              <w14:schemeClr w14:val="tx1"/>
            </w14:solidFill>
          </w14:textFill>
        </w:rPr>
        <w:t>乘以中标费率进行结算。</w:t>
      </w:r>
    </w:p>
    <w:p w14:paraId="6FB40E83">
      <w:pPr>
        <w:pStyle w:val="13"/>
        <w:widowControl/>
        <w:kinsoku w:val="0"/>
        <w:autoSpaceDE w:val="0"/>
        <w:autoSpaceDN w:val="0"/>
        <w:adjustRightInd w:val="0"/>
        <w:snapToGrid w:val="0"/>
        <w:spacing w:line="360" w:lineRule="auto"/>
        <w:ind w:firstLine="420"/>
        <w:textAlignment w:val="baseline"/>
        <w:rPr>
          <w:color w:val="000000" w:themeColor="text1"/>
          <w14:textFill>
            <w14:solidFill>
              <w14:schemeClr w14:val="tx1"/>
            </w14:solidFill>
          </w14:textFill>
        </w:rPr>
      </w:pPr>
      <w:r>
        <w:rPr>
          <w:b/>
          <w:bCs/>
          <w:color w:val="000000" w:themeColor="text1"/>
          <w:spacing w:val="7"/>
          <w14:textFill>
            <w14:solidFill>
              <w14:schemeClr w14:val="tx1"/>
            </w14:solidFill>
          </w14:textFill>
        </w:rPr>
        <w:t>举例：</w:t>
      </w:r>
      <w:r>
        <w:rPr>
          <w:color w:val="000000" w:themeColor="text1"/>
          <w:spacing w:val="-38"/>
          <w14:textFill>
            <w14:solidFill>
              <w14:schemeClr w14:val="tx1"/>
            </w14:solidFill>
          </w14:textFill>
        </w:rPr>
        <w:t xml:space="preserve"> </w:t>
      </w:r>
      <w:r>
        <w:rPr>
          <w:b/>
          <w:bCs/>
          <w:color w:val="000000" w:themeColor="text1"/>
          <w:spacing w:val="7"/>
          <w14:textFill>
            <w14:solidFill>
              <w14:schemeClr w14:val="tx1"/>
            </w14:solidFill>
          </w14:textFill>
        </w:rPr>
        <w:t>(1-3)-β-D</w:t>
      </w:r>
      <w:r>
        <w:rPr>
          <w:color w:val="000000" w:themeColor="text1"/>
          <w:spacing w:val="-34"/>
          <w14:textFill>
            <w14:solidFill>
              <w14:schemeClr w14:val="tx1"/>
            </w14:solidFill>
          </w14:textFill>
        </w:rPr>
        <w:t xml:space="preserve"> </w:t>
      </w:r>
      <w:r>
        <w:rPr>
          <w:b/>
          <w:bCs/>
          <w:color w:val="000000" w:themeColor="text1"/>
          <w:spacing w:val="7"/>
          <w14:textFill>
            <w14:solidFill>
              <w14:schemeClr w14:val="tx1"/>
            </w14:solidFill>
          </w14:textFill>
        </w:rPr>
        <w:t>葡聚糖(G</w:t>
      </w:r>
      <w:r>
        <w:rPr>
          <w:color w:val="000000" w:themeColor="text1"/>
          <w:spacing w:val="-36"/>
          <w14:textFill>
            <w14:solidFill>
              <w14:schemeClr w14:val="tx1"/>
            </w14:solidFill>
          </w14:textFill>
        </w:rPr>
        <w:t xml:space="preserve"> </w:t>
      </w:r>
      <w:r>
        <w:rPr>
          <w:b/>
          <w:bCs/>
          <w:color w:val="000000" w:themeColor="text1"/>
          <w:spacing w:val="7"/>
          <w14:textFill>
            <w14:solidFill>
              <w14:schemeClr w14:val="tx1"/>
            </w14:solidFill>
          </w14:textFill>
        </w:rPr>
        <w:t>试验)项目在</w:t>
      </w:r>
      <w:r>
        <w:rPr>
          <w:rFonts w:hint="eastAsia"/>
          <w:color w:val="000000" w:themeColor="text1"/>
          <w:spacing w:val="7"/>
          <w14:textFill>
            <w14:solidFill>
              <w14:schemeClr w14:val="tx1"/>
            </w14:solidFill>
          </w14:textFill>
        </w:rPr>
        <w:t>《广东省基本医疗服务价格项目目录（2021年版）》和《广东省市场调节价医疗服务价格项目目录（2021年版）》</w:t>
      </w:r>
      <w:r>
        <w:rPr>
          <w:b/>
          <w:bCs/>
          <w:color w:val="000000" w:themeColor="text1"/>
          <w:spacing w:val="8"/>
          <w14:textFill>
            <w14:solidFill>
              <w14:schemeClr w14:val="tx1"/>
            </w14:solidFill>
          </w14:textFill>
        </w:rPr>
        <w:t>指导价为</w:t>
      </w:r>
      <w:r>
        <w:rPr>
          <w:color w:val="000000" w:themeColor="text1"/>
          <w:spacing w:val="-19"/>
          <w14:textFill>
            <w14:solidFill>
              <w14:schemeClr w14:val="tx1"/>
            </w14:solidFill>
          </w14:textFill>
        </w:rPr>
        <w:t xml:space="preserve"> </w:t>
      </w:r>
      <w:r>
        <w:rPr>
          <w:b/>
          <w:bCs/>
          <w:color w:val="000000" w:themeColor="text1"/>
          <w:spacing w:val="8"/>
          <w14:textFill>
            <w14:solidFill>
              <w14:schemeClr w14:val="tx1"/>
            </w14:solidFill>
          </w14:textFill>
        </w:rPr>
        <w:t>100</w:t>
      </w:r>
      <w:r>
        <w:rPr>
          <w:color w:val="000000" w:themeColor="text1"/>
          <w:spacing w:val="-34"/>
          <w14:textFill>
            <w14:solidFill>
              <w14:schemeClr w14:val="tx1"/>
            </w14:solidFill>
          </w14:textFill>
        </w:rPr>
        <w:t xml:space="preserve"> </w:t>
      </w:r>
      <w:r>
        <w:rPr>
          <w:b/>
          <w:bCs/>
          <w:color w:val="000000" w:themeColor="text1"/>
          <w:spacing w:val="8"/>
          <w14:textFill>
            <w14:solidFill>
              <w14:schemeClr w14:val="tx1"/>
            </w14:solidFill>
          </w14:textFill>
        </w:rPr>
        <w:t>元/次，供应商所报费率为</w:t>
      </w:r>
      <w:r>
        <w:rPr>
          <w:color w:val="000000" w:themeColor="text1"/>
          <w:spacing w:val="-33"/>
          <w14:textFill>
            <w14:solidFill>
              <w14:schemeClr w14:val="tx1"/>
            </w14:solidFill>
          </w14:textFill>
        </w:rPr>
        <w:t xml:space="preserve"> </w:t>
      </w:r>
      <w:r>
        <w:rPr>
          <w:b/>
          <w:bCs/>
          <w:color w:val="000000" w:themeColor="text1"/>
          <w:spacing w:val="8"/>
          <w14:textFill>
            <w14:solidFill>
              <w14:schemeClr w14:val="tx1"/>
            </w14:solidFill>
          </w14:textFill>
        </w:rPr>
        <w:t>0.75，即本项的检验费用结算金额为</w:t>
      </w:r>
      <w:r>
        <w:rPr>
          <w:color w:val="000000" w:themeColor="text1"/>
          <w:spacing w:val="-19"/>
          <w14:textFill>
            <w14:solidFill>
              <w14:schemeClr w14:val="tx1"/>
            </w14:solidFill>
          </w14:textFill>
        </w:rPr>
        <w:t xml:space="preserve"> </w:t>
      </w:r>
      <w:r>
        <w:rPr>
          <w:b/>
          <w:bCs/>
          <w:color w:val="000000" w:themeColor="text1"/>
          <w:spacing w:val="8"/>
          <w14:textFill>
            <w14:solidFill>
              <w14:schemeClr w14:val="tx1"/>
            </w14:solidFill>
          </w14:textFill>
        </w:rPr>
        <w:t>100</w:t>
      </w:r>
      <w:r>
        <w:rPr>
          <w:color w:val="000000" w:themeColor="text1"/>
          <w:spacing w:val="-36"/>
          <w14:textFill>
            <w14:solidFill>
              <w14:schemeClr w14:val="tx1"/>
            </w14:solidFill>
          </w14:textFill>
        </w:rPr>
        <w:t xml:space="preserve"> </w:t>
      </w:r>
      <w:r>
        <w:rPr>
          <w:b/>
          <w:bCs/>
          <w:color w:val="000000" w:themeColor="text1"/>
          <w:spacing w:val="8"/>
          <w14:textFill>
            <w14:solidFill>
              <w14:schemeClr w14:val="tx1"/>
            </w14:solidFill>
          </w14:textFill>
        </w:rPr>
        <w:t>元</w:t>
      </w:r>
      <w:r>
        <w:rPr>
          <w:color w:val="000000" w:themeColor="text1"/>
          <w14:textFill>
            <w14:solidFill>
              <w14:schemeClr w14:val="tx1"/>
            </w14:solidFill>
          </w14:textFill>
        </w:rPr>
        <w:t xml:space="preserve"> </w:t>
      </w:r>
      <w:r>
        <w:rPr>
          <w:b/>
          <w:bCs/>
          <w:color w:val="000000" w:themeColor="text1"/>
          <w:spacing w:val="2"/>
          <w14:textFill>
            <w14:solidFill>
              <w14:schemeClr w14:val="tx1"/>
            </w14:solidFill>
          </w14:textFill>
        </w:rPr>
        <w:t>*0.75=75</w:t>
      </w:r>
      <w:r>
        <w:rPr>
          <w:color w:val="000000" w:themeColor="text1"/>
          <w:spacing w:val="-35"/>
          <w14:textFill>
            <w14:solidFill>
              <w14:schemeClr w14:val="tx1"/>
            </w14:solidFill>
          </w14:textFill>
        </w:rPr>
        <w:t xml:space="preserve"> </w:t>
      </w:r>
      <w:r>
        <w:rPr>
          <w:b/>
          <w:bCs/>
          <w:color w:val="000000" w:themeColor="text1"/>
          <w:spacing w:val="2"/>
          <w14:textFill>
            <w14:solidFill>
              <w14:schemeClr w14:val="tx1"/>
            </w14:solidFill>
          </w14:textFill>
        </w:rPr>
        <w:t>元/次。</w:t>
      </w:r>
    </w:p>
    <w:p w14:paraId="49D2AF6D">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8.</w:t>
      </w:r>
      <w:r>
        <w:rPr>
          <w:color w:val="000000" w:themeColor="text1"/>
          <w:spacing w:val="8"/>
          <w:lang w:val="en-US"/>
          <w14:textFill>
            <w14:solidFill>
              <w14:schemeClr w14:val="tx1"/>
            </w14:solidFill>
          </w14:textFill>
        </w:rPr>
        <w:t>供应商所提供内容必须按照本招标文件的规定制作。</w:t>
      </w:r>
    </w:p>
    <w:p w14:paraId="6F491A32">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9.</w:t>
      </w:r>
      <w:r>
        <w:rPr>
          <w:color w:val="000000" w:themeColor="text1"/>
          <w:spacing w:val="8"/>
          <w:lang w:val="en-US"/>
          <w14:textFill>
            <w14:solidFill>
              <w14:schemeClr w14:val="tx1"/>
            </w14:solidFill>
          </w14:textFill>
        </w:rPr>
        <w:t>付款方式：据实结算，每月付款一次，付款上月实际发生金额。</w:t>
      </w:r>
    </w:p>
    <w:p w14:paraId="50947DA6">
      <w:pPr>
        <w:pStyle w:val="13"/>
        <w:widowControl/>
        <w:kinsoku w:val="0"/>
        <w:autoSpaceDE w:val="0"/>
        <w:autoSpaceDN w:val="0"/>
        <w:adjustRightInd w:val="0"/>
        <w:snapToGrid w:val="0"/>
        <w:spacing w:line="360" w:lineRule="auto"/>
        <w:textAlignment w:val="baseline"/>
        <w:rPr>
          <w:color w:val="000000" w:themeColor="text1"/>
          <w:spacing w:val="9"/>
          <w14:textFill>
            <w14:solidFill>
              <w14:schemeClr w14:val="tx1"/>
            </w14:solidFill>
          </w14:textFill>
        </w:rPr>
      </w:pPr>
      <w:r>
        <w:rPr>
          <w:color w:val="000000" w:themeColor="text1"/>
          <w:spacing w:val="6"/>
          <w14:textFill>
            <w14:solidFill>
              <w14:schemeClr w14:val="tx1"/>
            </w14:solidFill>
          </w14:textFill>
        </w:rPr>
        <w:t>五</w:t>
      </w:r>
      <w:r>
        <w:rPr>
          <w:b/>
          <w:bCs/>
          <w:color w:val="000000" w:themeColor="text1"/>
          <w:spacing w:val="6"/>
          <w14:textFill>
            <w14:solidFill>
              <w14:schemeClr w14:val="tx1"/>
            </w14:solidFill>
          </w14:textFill>
        </w:rPr>
        <w:t>、其他要求</w:t>
      </w:r>
    </w:p>
    <w:p w14:paraId="4258B629">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1.投标人所开展项目须充分满足采购人委托外送需求。</w:t>
      </w:r>
    </w:p>
    <w:p w14:paraId="7F3D66BB">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2.投标人实验室符合国家卫健委《医疗机构临床实验室管理办法》等法律法规要求。</w:t>
      </w:r>
    </w:p>
    <w:p w14:paraId="43EA84AA">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3.投标人实验室有参加国家认可的临床检验中心组织的室间质评并成绩合格。</w:t>
      </w:r>
    </w:p>
    <w:p w14:paraId="1627E55D">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4.投标人实验室须具有临床检验中心颁发PCR临床基因扩增检验实验室技术审核验收合格证书。</w:t>
      </w:r>
    </w:p>
    <w:p w14:paraId="4CC54DC4">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5.投标人实验室需拥有专业的技术人员，具备相应资质，可提供专业的医学检验服务。</w:t>
      </w:r>
    </w:p>
    <w:p w14:paraId="75D4EF6C">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6.投标人出具报告快速、准确，可充分满足临床需求。</w:t>
      </w:r>
    </w:p>
    <w:p w14:paraId="3F0D0AE7">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7.投标人拥有权威医学院校的技术支撑，与医学院校遗传代谢病实验室合作（提供相关证明材料），可提供专家咨询、后续的治疗方案指导与绿色通道转诊服务（提供相关证明材料），以及定期的专业培训与诊疗指导、学术课题科研合作等服务。</w:t>
      </w:r>
    </w:p>
    <w:p w14:paraId="20509F85">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8.投标人保证按国家相关检验规范进行操作，按照规范流程进行标本保存、运输与检测，及时出具检测结果报告并对来样检测结果负责。</w:t>
      </w:r>
    </w:p>
    <w:p w14:paraId="6A100DFE">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9.投标人安排专业工作人员到医院门诊与科室进行项目知识科普，以及负责项目相关问题的说明与解答、送检标本的收取与寄送、检测结果报告的发放等具体工作。投标人工作人员应提供相应的工作资料给医院备案。</w:t>
      </w:r>
    </w:p>
    <w:p w14:paraId="058EC3FB">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10.在服务采购期限内，若采购人增加本项目清单外的投标人有资格开展的检测项目时，投标人应尽量配合开展，经双方同意送检的检测项目，按合同约定的付款方式执行。</w:t>
      </w:r>
    </w:p>
    <w:p w14:paraId="0F0A0086">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11.能够与医院LIS信息系统进行对接，实现互联互通，检测结果实时传送，并具备实验室数据的汇总、储存、传输功能，保证病人资料的准确性和检验结果的及时性；使医务人员可以随时调阅，实现病人可以在终端自主打印报告单，适应医院信息化发展要求。</w:t>
      </w:r>
    </w:p>
    <w:p w14:paraId="25F00687">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12.投标人需为本项目指定全面、完善的技术服务和支持方案、实施保障措施及服务质量承诺方案、售后服务方案、应急方案。</w:t>
      </w:r>
    </w:p>
    <w:p w14:paraId="59DEC39F">
      <w:pPr>
        <w:pStyle w:val="13"/>
        <w:widowControl/>
        <w:kinsoku w:val="0"/>
        <w:autoSpaceDE w:val="0"/>
        <w:autoSpaceDN w:val="0"/>
        <w:adjustRightInd w:val="0"/>
        <w:snapToGrid w:val="0"/>
        <w:spacing w:line="360" w:lineRule="auto"/>
        <w:ind w:firstLine="512" w:firstLineChars="200"/>
        <w:textAlignment w:val="baseline"/>
        <w:rPr>
          <w:color w:val="000000" w:themeColor="text1"/>
          <w:spacing w:val="8"/>
          <w:lang w:val="en-US"/>
          <w14:textFill>
            <w14:solidFill>
              <w14:schemeClr w14:val="tx1"/>
            </w14:solidFill>
          </w14:textFill>
        </w:rPr>
      </w:pPr>
      <w:r>
        <w:rPr>
          <w:rFonts w:hint="eastAsia"/>
          <w:color w:val="000000" w:themeColor="text1"/>
          <w:spacing w:val="8"/>
          <w:lang w:val="en-US"/>
          <w14:textFill>
            <w14:solidFill>
              <w14:schemeClr w14:val="tx1"/>
            </w14:solidFill>
          </w14:textFill>
        </w:rPr>
        <w:t>13.投标人应具有丰富的医疗医疗机构合作经验，并与三甲医院具有长期的合作关系。</w:t>
      </w:r>
    </w:p>
    <w:p w14:paraId="68F0E305">
      <w:pPr>
        <w:rPr>
          <w:rStyle w:val="155"/>
          <w:rFonts w:ascii="宋体" w:hAnsi="宋体" w:cs="宋体"/>
        </w:rPr>
      </w:pPr>
      <w:r>
        <w:rPr>
          <w:rStyle w:val="155"/>
          <w:rFonts w:hint="eastAsia" w:ascii="宋体" w:hAnsi="宋体" w:cs="宋体"/>
        </w:rPr>
        <w:br w:type="page"/>
      </w:r>
    </w:p>
    <w:p w14:paraId="51F52B82">
      <w:pPr>
        <w:pStyle w:val="3"/>
        <w:rPr>
          <w:rStyle w:val="155"/>
          <w:rFonts w:ascii="宋体" w:hAnsi="宋体" w:eastAsia="宋体" w:cs="宋体"/>
          <w:b/>
          <w:bCs/>
        </w:rPr>
      </w:pPr>
      <w:bookmarkStart w:id="45" w:name="_Toc27945"/>
      <w:bookmarkStart w:id="46" w:name="_Toc30510"/>
      <w:r>
        <w:rPr>
          <w:rStyle w:val="155"/>
          <w:rFonts w:hint="eastAsia" w:ascii="宋体" w:hAnsi="宋体" w:eastAsia="宋体" w:cs="宋体"/>
          <w:b/>
          <w:bCs/>
        </w:rPr>
        <w:t>第三章 报名文件资料模板</w:t>
      </w:r>
      <w:bookmarkEnd w:id="45"/>
      <w:bookmarkEnd w:id="46"/>
    </w:p>
    <w:p w14:paraId="67A90C96">
      <w:pPr>
        <w:pStyle w:val="29"/>
        <w:spacing w:line="360" w:lineRule="auto"/>
        <w:rPr>
          <w:rFonts w:cs="宋体"/>
          <w:color w:val="FF0000"/>
          <w:sz w:val="36"/>
          <w:szCs w:val="20"/>
        </w:rPr>
      </w:pPr>
    </w:p>
    <w:p w14:paraId="50C2458C">
      <w:pPr>
        <w:pStyle w:val="29"/>
        <w:spacing w:line="360" w:lineRule="auto"/>
        <w:rPr>
          <w:rFonts w:cs="宋体"/>
          <w:b/>
          <w:color w:val="FF0000"/>
          <w:sz w:val="36"/>
          <w:szCs w:val="20"/>
        </w:rPr>
      </w:pPr>
    </w:p>
    <w:p w14:paraId="48D1EAD8">
      <w:pPr>
        <w:pStyle w:val="29"/>
        <w:spacing w:line="360" w:lineRule="auto"/>
        <w:rPr>
          <w:rFonts w:cs="宋体"/>
          <w:b/>
          <w:color w:val="FF0000"/>
          <w:sz w:val="32"/>
          <w:szCs w:val="18"/>
        </w:rPr>
      </w:pPr>
      <w:r>
        <w:rPr>
          <w:rFonts w:hint="eastAsia" w:cs="宋体"/>
          <w:b/>
          <w:color w:val="FF0000"/>
          <w:sz w:val="32"/>
          <w:szCs w:val="18"/>
        </w:rPr>
        <w:t>（以下为报名文件格式要求，请仔细填写，按要求装订）</w:t>
      </w:r>
    </w:p>
    <w:p w14:paraId="131C49E1">
      <w:pPr>
        <w:ind w:firstLine="420" w:firstLineChars="200"/>
        <w:rPr>
          <w:rFonts w:ascii="宋体" w:hAnsi="宋体" w:cs="宋体"/>
        </w:rPr>
      </w:pPr>
    </w:p>
    <w:p w14:paraId="6E08BA9A">
      <w:pPr>
        <w:ind w:firstLine="420" w:firstLineChars="200"/>
        <w:rPr>
          <w:rFonts w:ascii="宋体" w:hAnsi="宋体" w:cs="宋体"/>
        </w:rPr>
      </w:pPr>
    </w:p>
    <w:p w14:paraId="3E1111AE">
      <w:pPr>
        <w:pStyle w:val="13"/>
        <w:rPr>
          <w:rFonts w:ascii="宋体" w:hAnsi="宋体" w:cs="宋体"/>
        </w:rPr>
      </w:pPr>
    </w:p>
    <w:p w14:paraId="5E048F7D">
      <w:pPr>
        <w:ind w:firstLine="420" w:firstLineChars="200"/>
        <w:rPr>
          <w:rFonts w:ascii="宋体" w:hAnsi="宋体" w:cs="宋体"/>
        </w:rPr>
      </w:pPr>
    </w:p>
    <w:p w14:paraId="342B7D19">
      <w:pPr>
        <w:ind w:firstLine="420" w:firstLineChars="200"/>
        <w:rPr>
          <w:rFonts w:ascii="宋体" w:hAnsi="宋体" w:cs="宋体"/>
        </w:rPr>
      </w:pPr>
    </w:p>
    <w:p w14:paraId="4B6C2F90">
      <w:pPr>
        <w:ind w:firstLine="420" w:firstLineChars="200"/>
        <w:rPr>
          <w:rFonts w:ascii="宋体" w:hAnsi="宋体" w:cs="宋体"/>
        </w:rPr>
      </w:pPr>
    </w:p>
    <w:p w14:paraId="49073115">
      <w:pPr>
        <w:pStyle w:val="42"/>
        <w:ind w:firstLine="400"/>
      </w:pPr>
    </w:p>
    <w:p w14:paraId="663E328C">
      <w:pPr>
        <w:pStyle w:val="42"/>
        <w:ind w:firstLine="400"/>
        <w:rPr>
          <w:rFonts w:ascii="宋体" w:hAnsi="宋体" w:cs="宋体"/>
        </w:rPr>
      </w:pPr>
    </w:p>
    <w:p w14:paraId="5E116D56">
      <w:pPr>
        <w:pStyle w:val="42"/>
        <w:ind w:firstLine="400"/>
        <w:rPr>
          <w:rFonts w:ascii="宋体" w:hAnsi="宋体" w:cs="宋体"/>
        </w:rPr>
      </w:pPr>
    </w:p>
    <w:p w14:paraId="507D46E2">
      <w:pPr>
        <w:pStyle w:val="42"/>
        <w:ind w:firstLine="400"/>
        <w:rPr>
          <w:rFonts w:ascii="宋体" w:hAnsi="宋体" w:cs="宋体"/>
        </w:rPr>
      </w:pPr>
    </w:p>
    <w:p w14:paraId="008CE608">
      <w:pPr>
        <w:pStyle w:val="42"/>
        <w:ind w:firstLine="400"/>
        <w:rPr>
          <w:rFonts w:ascii="宋体" w:hAnsi="宋体" w:cs="宋体"/>
        </w:rPr>
      </w:pPr>
    </w:p>
    <w:p w14:paraId="5FFF8AC1">
      <w:pPr>
        <w:pStyle w:val="42"/>
        <w:ind w:firstLine="400"/>
        <w:rPr>
          <w:rFonts w:ascii="宋体" w:hAnsi="宋体" w:cs="宋体"/>
        </w:rPr>
      </w:pPr>
    </w:p>
    <w:p w14:paraId="2AB4AB7F">
      <w:pPr>
        <w:pStyle w:val="42"/>
        <w:ind w:firstLine="400"/>
        <w:rPr>
          <w:rFonts w:ascii="宋体" w:hAnsi="宋体" w:cs="宋体"/>
        </w:rPr>
      </w:pPr>
    </w:p>
    <w:p w14:paraId="3FF71528">
      <w:pPr>
        <w:pStyle w:val="42"/>
        <w:ind w:firstLine="400"/>
        <w:rPr>
          <w:rFonts w:ascii="宋体" w:hAnsi="宋体" w:cs="宋体"/>
        </w:rPr>
      </w:pPr>
    </w:p>
    <w:p w14:paraId="253EE060">
      <w:pPr>
        <w:pStyle w:val="42"/>
        <w:ind w:firstLine="400"/>
        <w:rPr>
          <w:rFonts w:ascii="宋体" w:hAnsi="宋体" w:cs="宋体"/>
        </w:rPr>
      </w:pPr>
    </w:p>
    <w:p w14:paraId="42D8F97B">
      <w:pPr>
        <w:spacing w:line="360" w:lineRule="auto"/>
        <w:rPr>
          <w:rFonts w:ascii="宋体" w:hAnsi="宋体" w:cs="宋体"/>
          <w:b/>
          <w:sz w:val="52"/>
          <w:szCs w:val="32"/>
        </w:rPr>
      </w:pPr>
    </w:p>
    <w:p w14:paraId="10E4FB18">
      <w:pPr>
        <w:spacing w:line="360" w:lineRule="auto"/>
        <w:jc w:val="center"/>
        <w:rPr>
          <w:rFonts w:ascii="宋体" w:hAnsi="宋体" w:cs="宋体"/>
          <w:b/>
          <w:sz w:val="52"/>
          <w:szCs w:val="32"/>
        </w:rPr>
      </w:pPr>
    </w:p>
    <w:p w14:paraId="2E532AF0">
      <w:pPr>
        <w:rPr>
          <w:rFonts w:ascii="宋体" w:hAnsi="宋体" w:cs="宋体"/>
          <w:b/>
          <w:sz w:val="52"/>
          <w:szCs w:val="32"/>
        </w:rPr>
      </w:pPr>
      <w:r>
        <w:rPr>
          <w:rFonts w:hint="eastAsia" w:ascii="宋体" w:hAnsi="宋体" w:cs="宋体"/>
          <w:b/>
          <w:sz w:val="52"/>
          <w:szCs w:val="32"/>
        </w:rPr>
        <w:br w:type="page"/>
      </w:r>
    </w:p>
    <w:p w14:paraId="3E99096F">
      <w:pPr>
        <w:spacing w:line="360" w:lineRule="auto"/>
        <w:ind w:firstLine="643" w:firstLineChars="200"/>
        <w:rPr>
          <w:rFonts w:ascii="宋体" w:hAnsi="宋体" w:cs="宋体"/>
          <w:b/>
          <w:sz w:val="32"/>
          <w:szCs w:val="32"/>
        </w:rPr>
      </w:pPr>
      <w:r>
        <w:rPr>
          <w:rFonts w:hint="eastAsia" w:ascii="宋体" w:hAnsi="宋体" w:cs="宋体"/>
          <w:b/>
          <w:sz w:val="32"/>
          <w:szCs w:val="32"/>
        </w:rPr>
        <w:t>中山大学附属第六医院粤西医院/信宜市人民医院</w:t>
      </w:r>
    </w:p>
    <w:p w14:paraId="4CF0BB43">
      <w:pPr>
        <w:spacing w:line="360" w:lineRule="auto"/>
        <w:jc w:val="center"/>
        <w:rPr>
          <w:rFonts w:ascii="宋体" w:hAnsi="宋体" w:cs="宋体"/>
          <w:b/>
          <w:sz w:val="52"/>
          <w:szCs w:val="32"/>
        </w:rPr>
      </w:pPr>
    </w:p>
    <w:p w14:paraId="3521E838">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14:paraId="3169F771">
      <w:pPr>
        <w:spacing w:line="360" w:lineRule="auto"/>
        <w:jc w:val="center"/>
        <w:rPr>
          <w:rFonts w:ascii="宋体" w:hAnsi="宋体" w:cs="宋体"/>
          <w:b/>
          <w:sz w:val="52"/>
          <w:szCs w:val="32"/>
        </w:rPr>
      </w:pPr>
      <w:r>
        <w:rPr>
          <w:rFonts w:hint="eastAsia" w:ascii="宋体" w:hAnsi="宋体" w:cs="宋体"/>
          <w:b/>
          <w:sz w:val="52"/>
          <w:szCs w:val="32"/>
        </w:rPr>
        <w:t>报 名 文 件</w:t>
      </w:r>
    </w:p>
    <w:p w14:paraId="289388EC">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副本</w:t>
      </w:r>
      <w:r>
        <w:rPr>
          <w:rFonts w:hint="eastAsia" w:ascii="宋体" w:hAnsi="宋体" w:cs="宋体"/>
          <w:b/>
          <w:sz w:val="48"/>
          <w:szCs w:val="28"/>
        </w:rPr>
        <w:sym w:font="Wingdings" w:char="00A8"/>
      </w:r>
      <w:r>
        <w:rPr>
          <w:rFonts w:hint="eastAsia" w:ascii="宋体" w:hAnsi="宋体" w:cs="宋体"/>
          <w:b/>
          <w:sz w:val="48"/>
          <w:szCs w:val="28"/>
        </w:rPr>
        <w:t>）</w:t>
      </w:r>
    </w:p>
    <w:p w14:paraId="7A83356C">
      <w:pPr>
        <w:rPr>
          <w:rFonts w:ascii="宋体" w:hAnsi="宋体" w:cs="宋体"/>
          <w:b/>
          <w:sz w:val="36"/>
          <w:szCs w:val="32"/>
        </w:rPr>
      </w:pPr>
    </w:p>
    <w:p w14:paraId="4FA3E35E">
      <w:pPr>
        <w:rPr>
          <w:rFonts w:ascii="宋体" w:hAnsi="宋体" w:cs="宋体"/>
          <w:b/>
          <w:sz w:val="36"/>
          <w:szCs w:val="32"/>
        </w:rPr>
      </w:pPr>
    </w:p>
    <w:p w14:paraId="53DB72FD">
      <w:pPr>
        <w:pStyle w:val="14"/>
        <w:spacing w:line="360" w:lineRule="auto"/>
        <w:ind w:firstLine="643" w:firstLineChars="200"/>
        <w:rPr>
          <w:rFonts w:cs="宋体"/>
          <w:b/>
          <w:sz w:val="32"/>
          <w:szCs w:val="32"/>
          <w:u w:val="thick"/>
          <w:lang w:val="en-US"/>
        </w:rPr>
      </w:pPr>
      <w:r>
        <w:rPr>
          <w:rFonts w:hint="eastAsia" w:cs="宋体"/>
          <w:b/>
          <w:sz w:val="32"/>
          <w:szCs w:val="32"/>
          <w:lang w:val="en-US"/>
        </w:rPr>
        <w:t>名称：</w:t>
      </w:r>
    </w:p>
    <w:p w14:paraId="1C770E88">
      <w:pPr>
        <w:pStyle w:val="14"/>
        <w:spacing w:line="360" w:lineRule="auto"/>
        <w:ind w:firstLine="643" w:firstLineChars="200"/>
        <w:rPr>
          <w:rFonts w:cs="宋体"/>
          <w:b/>
          <w:sz w:val="32"/>
          <w:szCs w:val="32"/>
          <w:u w:val="thick"/>
        </w:rPr>
      </w:pPr>
      <w:r>
        <w:rPr>
          <w:rFonts w:hint="eastAsia" w:cs="宋体"/>
          <w:b/>
          <w:sz w:val="32"/>
          <w:szCs w:val="32"/>
        </w:rPr>
        <w:t>报名人名称（盖章）：</w:t>
      </w:r>
    </w:p>
    <w:p w14:paraId="1F48572D">
      <w:pPr>
        <w:pStyle w:val="14"/>
        <w:spacing w:line="360" w:lineRule="auto"/>
        <w:ind w:firstLine="643" w:firstLineChars="200"/>
        <w:rPr>
          <w:rFonts w:cs="宋体"/>
          <w:b/>
          <w:sz w:val="32"/>
          <w:szCs w:val="32"/>
          <w:u w:val="thick"/>
        </w:rPr>
      </w:pPr>
      <w:r>
        <w:rPr>
          <w:rFonts w:hint="eastAsia" w:cs="宋体"/>
          <w:b/>
          <w:sz w:val="32"/>
          <w:szCs w:val="32"/>
        </w:rPr>
        <w:t>报名人地址：</w:t>
      </w:r>
    </w:p>
    <w:p w14:paraId="3C06F1D3">
      <w:pPr>
        <w:pStyle w:val="14"/>
        <w:spacing w:line="360" w:lineRule="auto"/>
        <w:ind w:firstLine="643" w:firstLineChars="200"/>
        <w:rPr>
          <w:rFonts w:cs="宋体"/>
          <w:b/>
          <w:sz w:val="32"/>
          <w:szCs w:val="32"/>
        </w:rPr>
      </w:pPr>
      <w:r>
        <w:rPr>
          <w:rFonts w:hint="eastAsia" w:cs="宋体"/>
          <w:b/>
          <w:sz w:val="32"/>
          <w:szCs w:val="32"/>
        </w:rPr>
        <w:t>联 系 人：</w:t>
      </w:r>
    </w:p>
    <w:p w14:paraId="69A79530">
      <w:pPr>
        <w:pStyle w:val="14"/>
        <w:spacing w:line="360" w:lineRule="auto"/>
        <w:ind w:firstLine="643" w:firstLineChars="200"/>
        <w:rPr>
          <w:rFonts w:cs="宋体"/>
          <w:b/>
          <w:sz w:val="32"/>
          <w:szCs w:val="32"/>
        </w:rPr>
      </w:pPr>
      <w:r>
        <w:rPr>
          <w:rFonts w:hint="eastAsia" w:cs="宋体"/>
          <w:b/>
          <w:sz w:val="32"/>
          <w:szCs w:val="32"/>
        </w:rPr>
        <w:t>联系电话：</w:t>
      </w:r>
    </w:p>
    <w:p w14:paraId="44700FAC">
      <w:pPr>
        <w:autoSpaceDE w:val="0"/>
        <w:autoSpaceDN w:val="0"/>
        <w:adjustRightInd w:val="0"/>
        <w:spacing w:line="360" w:lineRule="auto"/>
        <w:ind w:firstLine="420" w:firstLineChars="200"/>
        <w:rPr>
          <w:rFonts w:ascii="宋体" w:hAnsi="宋体" w:cs="宋体"/>
          <w:kern w:val="0"/>
          <w:szCs w:val="18"/>
        </w:rPr>
      </w:pPr>
    </w:p>
    <w:p w14:paraId="4D73ECD2">
      <w:pPr>
        <w:pStyle w:val="4"/>
        <w:pageBreakBefore/>
        <w:spacing w:line="412" w:lineRule="auto"/>
        <w:rPr>
          <w:rFonts w:ascii="宋体" w:hAnsi="宋体" w:eastAsia="宋体" w:cs="宋体"/>
          <w:sz w:val="30"/>
          <w:szCs w:val="30"/>
        </w:rPr>
        <w:sectPr>
          <w:footerReference r:id="rId3" w:type="default"/>
          <w:pgSz w:w="11906" w:h="16838"/>
          <w:pgMar w:top="1440" w:right="1800" w:bottom="1440" w:left="1800" w:header="851" w:footer="992" w:gutter="0"/>
          <w:cols w:space="425" w:num="1"/>
          <w:docGrid w:type="lines" w:linePitch="312" w:charSpace="0"/>
        </w:sectPr>
      </w:pPr>
      <w:bookmarkStart w:id="47" w:name="_第一章__报_名_邀_请_函"/>
    </w:p>
    <w:bookmarkEnd w:id="47"/>
    <w:sdt>
      <w:sdtPr>
        <w:rPr>
          <w:rFonts w:hint="eastAsia" w:ascii="宋体" w:hAnsi="宋体" w:eastAsia="宋体" w:cs="宋体"/>
          <w:b w:val="0"/>
          <w:bCs w:val="0"/>
          <w:sz w:val="36"/>
          <w:szCs w:val="36"/>
        </w:rPr>
        <w:id w:val="-1"/>
      </w:sdtPr>
      <w:sdtEndPr>
        <w:rPr>
          <w:rFonts w:hint="eastAsia" w:ascii="宋体" w:hAnsi="宋体" w:eastAsia="宋体" w:cs="宋体"/>
          <w:b w:val="0"/>
          <w:bCs w:val="0"/>
          <w:sz w:val="24"/>
          <w:szCs w:val="24"/>
          <w:lang w:val="zh-CN"/>
        </w:rPr>
      </w:sdtEndPr>
      <w:sdtContent>
        <w:p w14:paraId="24995812">
          <w:pPr>
            <w:pStyle w:val="4"/>
            <w:pageBreakBefore/>
            <w:jc w:val="center"/>
            <w:rPr>
              <w:rFonts w:ascii="宋体" w:hAnsi="宋体" w:eastAsia="宋体" w:cs="宋体"/>
              <w:sz w:val="36"/>
              <w:szCs w:val="36"/>
            </w:rPr>
          </w:pPr>
          <w:bookmarkStart w:id="48" w:name="_Toc19581"/>
          <w:bookmarkStart w:id="49" w:name="_Toc13947"/>
          <w:bookmarkStart w:id="50" w:name="_Toc23927923"/>
          <w:r>
            <w:rPr>
              <w:rFonts w:hint="eastAsia" w:ascii="宋体" w:hAnsi="宋体" w:eastAsia="宋体" w:cs="宋体"/>
              <w:sz w:val="36"/>
              <w:szCs w:val="36"/>
            </w:rPr>
            <w:t>报名文件目录</w:t>
          </w:r>
          <w:bookmarkEnd w:id="48"/>
          <w:bookmarkEnd w:id="49"/>
        </w:p>
        <w:p w14:paraId="2804201F">
          <w:pPr>
            <w:pStyle w:val="23"/>
            <w:tabs>
              <w:tab w:val="right" w:leader="dot" w:pos="8306"/>
              <w:tab w:val="clear" w:pos="8296"/>
            </w:tabs>
            <w:spacing w:line="360" w:lineRule="auto"/>
            <w:rPr>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"_Toc13947" </w:instrText>
          </w:r>
          <w:r>
            <w:fldChar w:fldCharType="separate"/>
          </w:r>
          <w:r>
            <w:rPr>
              <w:sz w:val="24"/>
            </w:rPr>
            <w:t>报名文件目录</w:t>
          </w:r>
          <w:r>
            <w:rPr>
              <w:sz w:val="24"/>
            </w:rPr>
            <w:tab/>
          </w:r>
          <w:r>
            <w:rPr>
              <w:sz w:val="24"/>
            </w:rPr>
            <w:fldChar w:fldCharType="begin"/>
          </w:r>
          <w:r>
            <w:rPr>
              <w:sz w:val="24"/>
            </w:rPr>
            <w:instrText xml:space="preserve"> PAGEREF _Toc13947 \h </w:instrText>
          </w:r>
          <w:r>
            <w:rPr>
              <w:sz w:val="24"/>
            </w:rPr>
            <w:fldChar w:fldCharType="separate"/>
          </w:r>
          <w:r>
            <w:rPr>
              <w:sz w:val="24"/>
            </w:rPr>
            <w:t>1</w:t>
          </w:r>
          <w:r>
            <w:rPr>
              <w:sz w:val="24"/>
            </w:rPr>
            <w:fldChar w:fldCharType="end"/>
          </w:r>
          <w:r>
            <w:rPr>
              <w:sz w:val="24"/>
            </w:rPr>
            <w:fldChar w:fldCharType="end"/>
          </w:r>
        </w:p>
        <w:p w14:paraId="5F7C4B6B">
          <w:pPr>
            <w:pStyle w:val="28"/>
            <w:tabs>
              <w:tab w:val="right" w:leader="dot" w:pos="8306"/>
              <w:tab w:val="clear" w:pos="8296"/>
            </w:tabs>
            <w:spacing w:line="360" w:lineRule="auto"/>
            <w:ind w:left="0" w:leftChars="0"/>
            <w:rPr>
              <w:sz w:val="24"/>
            </w:rPr>
          </w:pPr>
          <w:r>
            <w:fldChar w:fldCharType="begin"/>
          </w:r>
          <w:r>
            <w:instrText xml:space="preserve"> HYPERLINK \l "_Toc31526" </w:instrText>
          </w:r>
          <w:r>
            <w:fldChar w:fldCharType="separate"/>
          </w:r>
          <w:r>
            <w:rPr>
              <w:bCs/>
              <w:sz w:val="24"/>
            </w:rPr>
            <w:t>详细评审索引目录表</w:t>
          </w:r>
          <w:r>
            <w:rPr>
              <w:sz w:val="24"/>
            </w:rPr>
            <w:tab/>
          </w:r>
          <w:r>
            <w:rPr>
              <w:sz w:val="24"/>
            </w:rPr>
            <w:fldChar w:fldCharType="begin"/>
          </w:r>
          <w:r>
            <w:rPr>
              <w:sz w:val="24"/>
            </w:rPr>
            <w:instrText xml:space="preserve"> PAGEREF _Toc31526 \h </w:instrText>
          </w:r>
          <w:r>
            <w:rPr>
              <w:sz w:val="24"/>
            </w:rPr>
            <w:fldChar w:fldCharType="separate"/>
          </w:r>
          <w:r>
            <w:rPr>
              <w:sz w:val="24"/>
            </w:rPr>
            <w:t>2</w:t>
          </w:r>
          <w:r>
            <w:rPr>
              <w:sz w:val="24"/>
            </w:rPr>
            <w:fldChar w:fldCharType="end"/>
          </w:r>
          <w:r>
            <w:rPr>
              <w:sz w:val="24"/>
            </w:rPr>
            <w:fldChar w:fldCharType="end"/>
          </w:r>
        </w:p>
        <w:p w14:paraId="05CC24D3">
          <w:pPr>
            <w:pStyle w:val="28"/>
            <w:tabs>
              <w:tab w:val="right" w:leader="dot" w:pos="8306"/>
              <w:tab w:val="clear" w:pos="8296"/>
            </w:tabs>
            <w:spacing w:line="360" w:lineRule="auto"/>
            <w:ind w:left="0" w:leftChars="0"/>
            <w:rPr>
              <w:sz w:val="24"/>
            </w:rPr>
          </w:pPr>
          <w:r>
            <w:fldChar w:fldCharType="begin"/>
          </w:r>
          <w:r>
            <w:instrText xml:space="preserve"> HYPERLINK \l "_Toc7010" </w:instrText>
          </w:r>
          <w:r>
            <w:fldChar w:fldCharType="separate"/>
          </w:r>
          <w:r>
            <w:rPr>
              <w:sz w:val="24"/>
            </w:rPr>
            <w:t>初步评审自查表</w:t>
          </w:r>
          <w:r>
            <w:rPr>
              <w:sz w:val="24"/>
            </w:rPr>
            <w:tab/>
          </w:r>
          <w:r>
            <w:rPr>
              <w:sz w:val="24"/>
            </w:rPr>
            <w:fldChar w:fldCharType="begin"/>
          </w:r>
          <w:r>
            <w:rPr>
              <w:sz w:val="24"/>
            </w:rPr>
            <w:instrText xml:space="preserve"> PAGEREF _Toc7010 \h </w:instrText>
          </w:r>
          <w:r>
            <w:rPr>
              <w:sz w:val="24"/>
            </w:rPr>
            <w:fldChar w:fldCharType="separate"/>
          </w:r>
          <w:r>
            <w:rPr>
              <w:sz w:val="24"/>
            </w:rPr>
            <w:t>3</w:t>
          </w:r>
          <w:r>
            <w:rPr>
              <w:sz w:val="24"/>
            </w:rPr>
            <w:fldChar w:fldCharType="end"/>
          </w:r>
          <w:r>
            <w:rPr>
              <w:sz w:val="24"/>
            </w:rPr>
            <w:fldChar w:fldCharType="end"/>
          </w:r>
        </w:p>
        <w:p w14:paraId="1450AF95">
          <w:pPr>
            <w:pStyle w:val="28"/>
            <w:tabs>
              <w:tab w:val="right" w:leader="dot" w:pos="8306"/>
              <w:tab w:val="clear" w:pos="8296"/>
            </w:tabs>
            <w:spacing w:line="360" w:lineRule="auto"/>
            <w:ind w:left="0" w:leftChars="0"/>
            <w:rPr>
              <w:sz w:val="24"/>
            </w:rPr>
          </w:pPr>
          <w:r>
            <w:fldChar w:fldCharType="begin"/>
          </w:r>
          <w:r>
            <w:instrText xml:space="preserve"> HYPERLINK \l "_Toc15784" </w:instrText>
          </w:r>
          <w:r>
            <w:fldChar w:fldCharType="separate"/>
          </w:r>
          <w:r>
            <w:rPr>
              <w:sz w:val="24"/>
            </w:rPr>
            <w:t>商务评审自查表</w:t>
          </w:r>
          <w:r>
            <w:rPr>
              <w:sz w:val="24"/>
            </w:rPr>
            <w:tab/>
          </w:r>
          <w:r>
            <w:rPr>
              <w:sz w:val="24"/>
            </w:rPr>
            <w:fldChar w:fldCharType="begin"/>
          </w:r>
          <w:r>
            <w:rPr>
              <w:sz w:val="24"/>
            </w:rPr>
            <w:instrText xml:space="preserve"> PAGEREF _Toc15784 \h </w:instrText>
          </w:r>
          <w:r>
            <w:rPr>
              <w:sz w:val="24"/>
            </w:rPr>
            <w:fldChar w:fldCharType="separate"/>
          </w:r>
          <w:r>
            <w:rPr>
              <w:sz w:val="24"/>
            </w:rPr>
            <w:t>4</w:t>
          </w:r>
          <w:r>
            <w:rPr>
              <w:sz w:val="24"/>
            </w:rPr>
            <w:fldChar w:fldCharType="end"/>
          </w:r>
          <w:r>
            <w:rPr>
              <w:sz w:val="24"/>
            </w:rPr>
            <w:fldChar w:fldCharType="end"/>
          </w:r>
        </w:p>
        <w:p w14:paraId="491AB2EA">
          <w:pPr>
            <w:pStyle w:val="28"/>
            <w:tabs>
              <w:tab w:val="right" w:leader="dot" w:pos="8306"/>
              <w:tab w:val="clear" w:pos="8296"/>
            </w:tabs>
            <w:spacing w:line="360" w:lineRule="auto"/>
            <w:ind w:left="0" w:leftChars="0"/>
            <w:rPr>
              <w:sz w:val="24"/>
            </w:rPr>
          </w:pPr>
          <w:r>
            <w:fldChar w:fldCharType="begin"/>
          </w:r>
          <w:r>
            <w:instrText xml:space="preserve"> HYPERLINK \l "_Toc17525" </w:instrText>
          </w:r>
          <w:r>
            <w:fldChar w:fldCharType="separate"/>
          </w:r>
          <w:r>
            <w:rPr>
              <w:sz w:val="24"/>
            </w:rPr>
            <w:t>技术评审自查表</w:t>
          </w:r>
          <w:r>
            <w:rPr>
              <w:sz w:val="24"/>
            </w:rPr>
            <w:tab/>
          </w:r>
          <w:r>
            <w:rPr>
              <w:sz w:val="24"/>
            </w:rPr>
            <w:fldChar w:fldCharType="begin"/>
          </w:r>
          <w:r>
            <w:rPr>
              <w:sz w:val="24"/>
            </w:rPr>
            <w:instrText xml:space="preserve"> PAGEREF _Toc17525 \h </w:instrText>
          </w:r>
          <w:r>
            <w:rPr>
              <w:sz w:val="24"/>
            </w:rPr>
            <w:fldChar w:fldCharType="separate"/>
          </w:r>
          <w:r>
            <w:rPr>
              <w:sz w:val="24"/>
            </w:rPr>
            <w:t>5</w:t>
          </w:r>
          <w:r>
            <w:rPr>
              <w:sz w:val="24"/>
            </w:rPr>
            <w:fldChar w:fldCharType="end"/>
          </w:r>
          <w:r>
            <w:rPr>
              <w:sz w:val="24"/>
            </w:rPr>
            <w:fldChar w:fldCharType="end"/>
          </w:r>
        </w:p>
        <w:p w14:paraId="24FB4641">
          <w:pPr>
            <w:pStyle w:val="28"/>
            <w:tabs>
              <w:tab w:val="right" w:leader="dot" w:pos="8306"/>
              <w:tab w:val="clear" w:pos="8296"/>
            </w:tabs>
            <w:spacing w:line="360" w:lineRule="auto"/>
            <w:ind w:left="0" w:leftChars="0"/>
            <w:rPr>
              <w:sz w:val="24"/>
            </w:rPr>
          </w:pPr>
          <w:r>
            <w:fldChar w:fldCharType="begin"/>
          </w:r>
          <w:r>
            <w:instrText xml:space="preserve"> HYPERLINK \l "_Toc23072" </w:instrText>
          </w:r>
          <w:r>
            <w:fldChar w:fldCharType="separate"/>
          </w:r>
          <w:r>
            <w:rPr>
              <w:sz w:val="24"/>
            </w:rPr>
            <w:t>其他商务及技术响应情况表</w:t>
          </w:r>
          <w:r>
            <w:rPr>
              <w:sz w:val="24"/>
            </w:rPr>
            <w:tab/>
          </w:r>
          <w:r>
            <w:rPr>
              <w:sz w:val="24"/>
            </w:rPr>
            <w:fldChar w:fldCharType="begin"/>
          </w:r>
          <w:r>
            <w:rPr>
              <w:sz w:val="24"/>
            </w:rPr>
            <w:instrText xml:space="preserve"> PAGEREF _Toc23072 \h </w:instrText>
          </w:r>
          <w:r>
            <w:rPr>
              <w:sz w:val="24"/>
            </w:rPr>
            <w:fldChar w:fldCharType="separate"/>
          </w:r>
          <w:r>
            <w:rPr>
              <w:sz w:val="24"/>
            </w:rPr>
            <w:t>6</w:t>
          </w:r>
          <w:r>
            <w:rPr>
              <w:sz w:val="24"/>
            </w:rPr>
            <w:fldChar w:fldCharType="end"/>
          </w:r>
          <w:r>
            <w:rPr>
              <w:sz w:val="24"/>
            </w:rPr>
            <w:fldChar w:fldCharType="end"/>
          </w:r>
        </w:p>
        <w:p w14:paraId="1001DF6F">
          <w:pPr>
            <w:pStyle w:val="28"/>
            <w:tabs>
              <w:tab w:val="right" w:leader="dot" w:pos="8306"/>
              <w:tab w:val="clear" w:pos="8296"/>
            </w:tabs>
            <w:spacing w:line="360" w:lineRule="auto"/>
            <w:ind w:left="0" w:leftChars="0"/>
            <w:rPr>
              <w:sz w:val="24"/>
            </w:rPr>
          </w:pPr>
          <w:r>
            <w:fldChar w:fldCharType="begin"/>
          </w:r>
          <w:r>
            <w:instrText xml:space="preserve"> HYPERLINK \l "_Toc542" </w:instrText>
          </w:r>
          <w:r>
            <w:fldChar w:fldCharType="separate"/>
          </w:r>
          <w:r>
            <w:rPr>
              <w:bCs/>
              <w:sz w:val="24"/>
            </w:rPr>
            <w:t>格式1 报名函</w:t>
          </w:r>
          <w:r>
            <w:rPr>
              <w:sz w:val="24"/>
            </w:rPr>
            <w:tab/>
          </w:r>
          <w:r>
            <w:rPr>
              <w:sz w:val="24"/>
            </w:rPr>
            <w:fldChar w:fldCharType="begin"/>
          </w:r>
          <w:r>
            <w:rPr>
              <w:sz w:val="24"/>
            </w:rPr>
            <w:instrText xml:space="preserve"> PAGEREF _Toc542 \h </w:instrText>
          </w:r>
          <w:r>
            <w:rPr>
              <w:sz w:val="24"/>
            </w:rPr>
            <w:fldChar w:fldCharType="separate"/>
          </w:r>
          <w:r>
            <w:rPr>
              <w:sz w:val="24"/>
            </w:rPr>
            <w:t>7</w:t>
          </w:r>
          <w:r>
            <w:rPr>
              <w:sz w:val="24"/>
            </w:rPr>
            <w:fldChar w:fldCharType="end"/>
          </w:r>
          <w:r>
            <w:rPr>
              <w:sz w:val="24"/>
            </w:rPr>
            <w:fldChar w:fldCharType="end"/>
          </w:r>
        </w:p>
        <w:p w14:paraId="73923E3B">
          <w:pPr>
            <w:pStyle w:val="28"/>
            <w:tabs>
              <w:tab w:val="right" w:leader="dot" w:pos="8306"/>
              <w:tab w:val="clear" w:pos="8296"/>
            </w:tabs>
            <w:spacing w:line="360" w:lineRule="auto"/>
            <w:ind w:left="0" w:leftChars="0"/>
            <w:rPr>
              <w:sz w:val="24"/>
            </w:rPr>
          </w:pPr>
          <w:r>
            <w:fldChar w:fldCharType="begin"/>
          </w:r>
          <w:r>
            <w:instrText xml:space="preserve"> HYPERLINK \l "_Toc22931" </w:instrText>
          </w:r>
          <w:r>
            <w:fldChar w:fldCharType="separate"/>
          </w:r>
          <w:r>
            <w:rPr>
              <w:bCs/>
              <w:sz w:val="24"/>
            </w:rPr>
            <w:t>格式2 资格承诺函</w:t>
          </w:r>
          <w:r>
            <w:rPr>
              <w:sz w:val="24"/>
            </w:rPr>
            <w:tab/>
          </w:r>
          <w:r>
            <w:rPr>
              <w:sz w:val="24"/>
            </w:rPr>
            <w:fldChar w:fldCharType="begin"/>
          </w:r>
          <w:r>
            <w:rPr>
              <w:sz w:val="24"/>
            </w:rPr>
            <w:instrText xml:space="preserve"> PAGEREF _Toc22931 \h </w:instrText>
          </w:r>
          <w:r>
            <w:rPr>
              <w:sz w:val="24"/>
            </w:rPr>
            <w:fldChar w:fldCharType="separate"/>
          </w:r>
          <w:r>
            <w:rPr>
              <w:sz w:val="24"/>
            </w:rPr>
            <w:t>8</w:t>
          </w:r>
          <w:r>
            <w:rPr>
              <w:sz w:val="24"/>
            </w:rPr>
            <w:fldChar w:fldCharType="end"/>
          </w:r>
          <w:r>
            <w:rPr>
              <w:sz w:val="24"/>
            </w:rPr>
            <w:fldChar w:fldCharType="end"/>
          </w:r>
        </w:p>
        <w:p w14:paraId="49C69088">
          <w:pPr>
            <w:pStyle w:val="28"/>
            <w:tabs>
              <w:tab w:val="right" w:leader="dot" w:pos="8306"/>
              <w:tab w:val="clear" w:pos="8296"/>
            </w:tabs>
            <w:spacing w:line="360" w:lineRule="auto"/>
            <w:ind w:left="0" w:leftChars="0"/>
            <w:rPr>
              <w:sz w:val="24"/>
            </w:rPr>
          </w:pPr>
          <w:r>
            <w:fldChar w:fldCharType="begin"/>
          </w:r>
          <w:r>
            <w:instrText xml:space="preserve"> HYPERLINK \l "_Toc1427" </w:instrText>
          </w:r>
          <w:r>
            <w:fldChar w:fldCharType="separate"/>
          </w:r>
          <w:r>
            <w:rPr>
              <w:bCs/>
              <w:sz w:val="24"/>
            </w:rPr>
            <w:t>格式3 报名人基本情况表</w:t>
          </w:r>
          <w:r>
            <w:rPr>
              <w:sz w:val="24"/>
            </w:rPr>
            <w:tab/>
          </w:r>
          <w:r>
            <w:rPr>
              <w:sz w:val="24"/>
            </w:rPr>
            <w:fldChar w:fldCharType="begin"/>
          </w:r>
          <w:r>
            <w:rPr>
              <w:sz w:val="24"/>
            </w:rPr>
            <w:instrText xml:space="preserve"> PAGEREF _Toc1427 \h </w:instrText>
          </w:r>
          <w:r>
            <w:rPr>
              <w:sz w:val="24"/>
            </w:rPr>
            <w:fldChar w:fldCharType="separate"/>
          </w:r>
          <w:r>
            <w:rPr>
              <w:sz w:val="24"/>
            </w:rPr>
            <w:t>9</w:t>
          </w:r>
          <w:r>
            <w:rPr>
              <w:sz w:val="24"/>
            </w:rPr>
            <w:fldChar w:fldCharType="end"/>
          </w:r>
          <w:r>
            <w:rPr>
              <w:sz w:val="24"/>
            </w:rPr>
            <w:fldChar w:fldCharType="end"/>
          </w:r>
        </w:p>
        <w:p w14:paraId="462F4DA9">
          <w:pPr>
            <w:pStyle w:val="28"/>
            <w:tabs>
              <w:tab w:val="right" w:leader="dot" w:pos="8306"/>
              <w:tab w:val="clear" w:pos="8296"/>
            </w:tabs>
            <w:spacing w:line="360" w:lineRule="auto"/>
            <w:ind w:left="0" w:leftChars="0"/>
            <w:rPr>
              <w:sz w:val="24"/>
            </w:rPr>
          </w:pPr>
          <w:r>
            <w:fldChar w:fldCharType="begin"/>
          </w:r>
          <w:r>
            <w:instrText xml:space="preserve"> HYPERLINK \l "_Toc18537" </w:instrText>
          </w:r>
          <w:r>
            <w:fldChar w:fldCharType="separate"/>
          </w:r>
          <w:r>
            <w:rPr>
              <w:bCs/>
              <w:sz w:val="24"/>
            </w:rPr>
            <w:t>格式4 法定代表人（负责人）证明书</w:t>
          </w:r>
          <w:r>
            <w:rPr>
              <w:sz w:val="24"/>
            </w:rPr>
            <w:tab/>
          </w:r>
          <w:r>
            <w:rPr>
              <w:sz w:val="24"/>
            </w:rPr>
            <w:fldChar w:fldCharType="begin"/>
          </w:r>
          <w:r>
            <w:rPr>
              <w:sz w:val="24"/>
            </w:rPr>
            <w:instrText xml:space="preserve"> PAGEREF _Toc18537 \h </w:instrText>
          </w:r>
          <w:r>
            <w:rPr>
              <w:sz w:val="24"/>
            </w:rPr>
            <w:fldChar w:fldCharType="separate"/>
          </w:r>
          <w:r>
            <w:rPr>
              <w:sz w:val="24"/>
            </w:rPr>
            <w:t>10</w:t>
          </w:r>
          <w:r>
            <w:rPr>
              <w:sz w:val="24"/>
            </w:rPr>
            <w:fldChar w:fldCharType="end"/>
          </w:r>
          <w:r>
            <w:rPr>
              <w:sz w:val="24"/>
            </w:rPr>
            <w:fldChar w:fldCharType="end"/>
          </w:r>
        </w:p>
        <w:p w14:paraId="18F8A995">
          <w:pPr>
            <w:pStyle w:val="28"/>
            <w:tabs>
              <w:tab w:val="right" w:leader="dot" w:pos="8306"/>
              <w:tab w:val="clear" w:pos="8296"/>
            </w:tabs>
            <w:spacing w:line="360" w:lineRule="auto"/>
            <w:ind w:left="0" w:leftChars="0"/>
            <w:rPr>
              <w:sz w:val="24"/>
            </w:rPr>
          </w:pPr>
          <w:r>
            <w:fldChar w:fldCharType="begin"/>
          </w:r>
          <w:r>
            <w:instrText xml:space="preserve"> HYPERLINK \l "_Toc20891" </w:instrText>
          </w:r>
          <w:r>
            <w:fldChar w:fldCharType="separate"/>
          </w:r>
          <w:r>
            <w:rPr>
              <w:kern w:val="0"/>
              <w:sz w:val="24"/>
            </w:rPr>
            <w:t>负责人是指营业执照中注明的“负责人”</w:t>
          </w:r>
          <w:r>
            <w:rPr>
              <w:sz w:val="24"/>
            </w:rPr>
            <w:tab/>
          </w:r>
          <w:r>
            <w:rPr>
              <w:sz w:val="24"/>
            </w:rPr>
            <w:fldChar w:fldCharType="begin"/>
          </w:r>
          <w:r>
            <w:rPr>
              <w:sz w:val="24"/>
            </w:rPr>
            <w:instrText xml:space="preserve"> PAGEREF _Toc20891 \h </w:instrText>
          </w:r>
          <w:r>
            <w:rPr>
              <w:sz w:val="24"/>
            </w:rPr>
            <w:fldChar w:fldCharType="separate"/>
          </w:r>
          <w:r>
            <w:rPr>
              <w:sz w:val="24"/>
            </w:rPr>
            <w:t>10</w:t>
          </w:r>
          <w:r>
            <w:rPr>
              <w:sz w:val="24"/>
            </w:rPr>
            <w:fldChar w:fldCharType="end"/>
          </w:r>
          <w:r>
            <w:rPr>
              <w:sz w:val="24"/>
            </w:rPr>
            <w:fldChar w:fldCharType="end"/>
          </w:r>
        </w:p>
        <w:p w14:paraId="41F6B7DA">
          <w:pPr>
            <w:pStyle w:val="28"/>
            <w:tabs>
              <w:tab w:val="right" w:leader="dot" w:pos="8306"/>
              <w:tab w:val="clear" w:pos="8296"/>
            </w:tabs>
            <w:spacing w:line="360" w:lineRule="auto"/>
            <w:ind w:left="0" w:leftChars="0"/>
            <w:rPr>
              <w:sz w:val="24"/>
            </w:rPr>
          </w:pPr>
          <w:r>
            <w:fldChar w:fldCharType="begin"/>
          </w:r>
          <w:r>
            <w:instrText xml:space="preserve"> HYPERLINK \l "_Toc3672" </w:instrText>
          </w:r>
          <w:r>
            <w:fldChar w:fldCharType="separate"/>
          </w:r>
          <w:r>
            <w:rPr>
              <w:bCs/>
              <w:sz w:val="24"/>
            </w:rPr>
            <w:t>格式5 法定代表人（负责人）证明书</w:t>
          </w:r>
          <w:r>
            <w:rPr>
              <w:sz w:val="24"/>
            </w:rPr>
            <w:tab/>
          </w:r>
          <w:r>
            <w:rPr>
              <w:sz w:val="24"/>
            </w:rPr>
            <w:fldChar w:fldCharType="begin"/>
          </w:r>
          <w:r>
            <w:rPr>
              <w:sz w:val="24"/>
            </w:rPr>
            <w:instrText xml:space="preserve"> PAGEREF _Toc3672 \h </w:instrText>
          </w:r>
          <w:r>
            <w:rPr>
              <w:sz w:val="24"/>
            </w:rPr>
            <w:fldChar w:fldCharType="separate"/>
          </w:r>
          <w:r>
            <w:rPr>
              <w:sz w:val="24"/>
            </w:rPr>
            <w:t>11</w:t>
          </w:r>
          <w:r>
            <w:rPr>
              <w:sz w:val="24"/>
            </w:rPr>
            <w:fldChar w:fldCharType="end"/>
          </w:r>
          <w:r>
            <w:rPr>
              <w:sz w:val="24"/>
            </w:rPr>
            <w:fldChar w:fldCharType="end"/>
          </w:r>
        </w:p>
        <w:p w14:paraId="242460D2">
          <w:pPr>
            <w:pStyle w:val="28"/>
            <w:tabs>
              <w:tab w:val="right" w:leader="dot" w:pos="8306"/>
              <w:tab w:val="clear" w:pos="8296"/>
            </w:tabs>
            <w:spacing w:line="360" w:lineRule="auto"/>
            <w:ind w:left="0" w:leftChars="0"/>
            <w:rPr>
              <w:sz w:val="24"/>
            </w:rPr>
          </w:pPr>
          <w:r>
            <w:fldChar w:fldCharType="begin"/>
          </w:r>
          <w:r>
            <w:instrText xml:space="preserve"> HYPERLINK \l "_Toc9946" </w:instrText>
          </w:r>
          <w:r>
            <w:fldChar w:fldCharType="separate"/>
          </w:r>
          <w:r>
            <w:rPr>
              <w:bCs/>
              <w:sz w:val="24"/>
            </w:rPr>
            <w:t>格式6 生产厂家（制造商或总代理商）授权委托书</w:t>
          </w:r>
          <w:r>
            <w:rPr>
              <w:sz w:val="24"/>
            </w:rPr>
            <w:tab/>
          </w:r>
          <w:r>
            <w:rPr>
              <w:sz w:val="24"/>
            </w:rPr>
            <w:fldChar w:fldCharType="begin"/>
          </w:r>
          <w:r>
            <w:rPr>
              <w:sz w:val="24"/>
            </w:rPr>
            <w:instrText xml:space="preserve"> PAGEREF _Toc9946 \h </w:instrText>
          </w:r>
          <w:r>
            <w:rPr>
              <w:sz w:val="24"/>
            </w:rPr>
            <w:fldChar w:fldCharType="separate"/>
          </w:r>
          <w:r>
            <w:rPr>
              <w:sz w:val="24"/>
            </w:rPr>
            <w:t>12</w:t>
          </w:r>
          <w:r>
            <w:rPr>
              <w:sz w:val="24"/>
            </w:rPr>
            <w:fldChar w:fldCharType="end"/>
          </w:r>
          <w:r>
            <w:rPr>
              <w:sz w:val="24"/>
            </w:rPr>
            <w:fldChar w:fldCharType="end"/>
          </w:r>
        </w:p>
        <w:p w14:paraId="40AAA136">
          <w:pPr>
            <w:pStyle w:val="28"/>
            <w:tabs>
              <w:tab w:val="right" w:leader="dot" w:pos="8306"/>
              <w:tab w:val="clear" w:pos="8296"/>
            </w:tabs>
            <w:spacing w:line="360" w:lineRule="auto"/>
            <w:ind w:left="0" w:leftChars="0"/>
            <w:rPr>
              <w:sz w:val="24"/>
            </w:rPr>
          </w:pPr>
          <w:r>
            <w:fldChar w:fldCharType="begin"/>
          </w:r>
          <w:r>
            <w:instrText xml:space="preserve"> HYPERLINK \l "_Toc10774" </w:instrText>
          </w:r>
          <w:r>
            <w:fldChar w:fldCharType="separate"/>
          </w:r>
          <w:r>
            <w:rPr>
              <w:bCs/>
              <w:sz w:val="24"/>
            </w:rPr>
            <w:t xml:space="preserve">格式7 </w:t>
          </w:r>
          <w:r>
            <w:rPr>
              <w:rFonts w:hint="eastAsia"/>
              <w:bCs/>
              <w:sz w:val="24"/>
            </w:rPr>
            <w:t>报价一览表</w:t>
          </w:r>
          <w:r>
            <w:rPr>
              <w:sz w:val="24"/>
            </w:rPr>
            <w:tab/>
          </w:r>
          <w:r>
            <w:rPr>
              <w:sz w:val="24"/>
            </w:rPr>
            <w:fldChar w:fldCharType="begin"/>
          </w:r>
          <w:r>
            <w:rPr>
              <w:sz w:val="24"/>
            </w:rPr>
            <w:instrText xml:space="preserve"> PAGEREF _Toc10774 \h </w:instrText>
          </w:r>
          <w:r>
            <w:rPr>
              <w:sz w:val="24"/>
            </w:rPr>
            <w:fldChar w:fldCharType="separate"/>
          </w:r>
          <w:r>
            <w:rPr>
              <w:sz w:val="24"/>
            </w:rPr>
            <w:t>13</w:t>
          </w:r>
          <w:r>
            <w:rPr>
              <w:sz w:val="24"/>
            </w:rPr>
            <w:fldChar w:fldCharType="end"/>
          </w:r>
          <w:r>
            <w:rPr>
              <w:sz w:val="24"/>
            </w:rPr>
            <w:fldChar w:fldCharType="end"/>
          </w:r>
        </w:p>
        <w:p w14:paraId="03AAF008">
          <w:pPr>
            <w:pStyle w:val="28"/>
            <w:tabs>
              <w:tab w:val="right" w:leader="dot" w:pos="8306"/>
              <w:tab w:val="clear" w:pos="8296"/>
            </w:tabs>
            <w:spacing w:line="360" w:lineRule="auto"/>
            <w:ind w:left="0" w:leftChars="0"/>
            <w:rPr>
              <w:sz w:val="24"/>
            </w:rPr>
          </w:pPr>
          <w:r>
            <w:fldChar w:fldCharType="begin"/>
          </w:r>
          <w:r>
            <w:instrText xml:space="preserve"> HYPERLINK \l "_Toc21366" </w:instrText>
          </w:r>
          <w:r>
            <w:fldChar w:fldCharType="separate"/>
          </w:r>
          <w:r>
            <w:rPr>
              <w:bCs/>
              <w:sz w:val="24"/>
            </w:rPr>
            <w:t xml:space="preserve">格式8 </w:t>
          </w:r>
          <w:r>
            <w:rPr>
              <w:sz w:val="24"/>
            </w:rPr>
            <w:t>★实质性要求响应表</w:t>
          </w:r>
          <w:r>
            <w:rPr>
              <w:sz w:val="24"/>
            </w:rPr>
            <w:tab/>
          </w:r>
          <w:r>
            <w:rPr>
              <w:sz w:val="24"/>
            </w:rPr>
            <w:fldChar w:fldCharType="begin"/>
          </w:r>
          <w:r>
            <w:rPr>
              <w:sz w:val="24"/>
            </w:rPr>
            <w:instrText xml:space="preserve"> PAGEREF _Toc21366 \h </w:instrText>
          </w:r>
          <w:r>
            <w:rPr>
              <w:sz w:val="24"/>
            </w:rPr>
            <w:fldChar w:fldCharType="separate"/>
          </w:r>
          <w:r>
            <w:rPr>
              <w:sz w:val="24"/>
            </w:rPr>
            <w:t>15</w:t>
          </w:r>
          <w:r>
            <w:rPr>
              <w:sz w:val="24"/>
            </w:rPr>
            <w:fldChar w:fldCharType="end"/>
          </w:r>
          <w:r>
            <w:rPr>
              <w:sz w:val="24"/>
            </w:rPr>
            <w:fldChar w:fldCharType="end"/>
          </w:r>
        </w:p>
        <w:p w14:paraId="23429832">
          <w:pPr>
            <w:pStyle w:val="28"/>
            <w:tabs>
              <w:tab w:val="right" w:leader="dot" w:pos="8306"/>
              <w:tab w:val="clear" w:pos="8296"/>
            </w:tabs>
            <w:spacing w:line="360" w:lineRule="auto"/>
            <w:ind w:left="0" w:leftChars="0"/>
            <w:rPr>
              <w:sz w:val="24"/>
            </w:rPr>
          </w:pPr>
          <w:r>
            <w:fldChar w:fldCharType="begin"/>
          </w:r>
          <w:r>
            <w:instrText xml:space="preserve"> HYPERLINK \l "_Toc10840" </w:instrText>
          </w:r>
          <w:r>
            <w:fldChar w:fldCharType="separate"/>
          </w:r>
          <w:r>
            <w:rPr>
              <w:bCs/>
              <w:sz w:val="24"/>
            </w:rPr>
            <w:t>格式9 ▲</w:t>
          </w:r>
          <w:r>
            <w:rPr>
              <w:sz w:val="24"/>
            </w:rPr>
            <w:t>重要性要求响应表</w:t>
          </w:r>
          <w:r>
            <w:rPr>
              <w:sz w:val="24"/>
            </w:rPr>
            <w:tab/>
          </w:r>
          <w:r>
            <w:rPr>
              <w:sz w:val="24"/>
            </w:rPr>
            <w:fldChar w:fldCharType="begin"/>
          </w:r>
          <w:r>
            <w:rPr>
              <w:sz w:val="24"/>
            </w:rPr>
            <w:instrText xml:space="preserve"> PAGEREF _Toc10840 \h </w:instrText>
          </w:r>
          <w:r>
            <w:rPr>
              <w:sz w:val="24"/>
            </w:rPr>
            <w:fldChar w:fldCharType="separate"/>
          </w:r>
          <w:r>
            <w:rPr>
              <w:sz w:val="24"/>
            </w:rPr>
            <w:t>16</w:t>
          </w:r>
          <w:r>
            <w:rPr>
              <w:sz w:val="24"/>
            </w:rPr>
            <w:fldChar w:fldCharType="end"/>
          </w:r>
          <w:r>
            <w:rPr>
              <w:sz w:val="24"/>
            </w:rPr>
            <w:fldChar w:fldCharType="end"/>
          </w:r>
        </w:p>
        <w:p w14:paraId="6A983BDC">
          <w:pPr>
            <w:pStyle w:val="28"/>
            <w:tabs>
              <w:tab w:val="right" w:leader="dot" w:pos="8306"/>
              <w:tab w:val="clear" w:pos="8296"/>
            </w:tabs>
            <w:spacing w:line="360" w:lineRule="auto"/>
            <w:ind w:left="0" w:leftChars="0"/>
            <w:rPr>
              <w:sz w:val="24"/>
            </w:rPr>
          </w:pPr>
          <w:r>
            <w:fldChar w:fldCharType="begin"/>
          </w:r>
          <w:r>
            <w:instrText xml:space="preserve"> HYPERLINK \l "_Toc32592" </w:instrText>
          </w:r>
          <w:r>
            <w:fldChar w:fldCharType="separate"/>
          </w:r>
          <w:r>
            <w:rPr>
              <w:sz w:val="24"/>
            </w:rPr>
            <w:t>格式10 一般技术要求响应表</w:t>
          </w:r>
          <w:r>
            <w:rPr>
              <w:sz w:val="24"/>
            </w:rPr>
            <w:tab/>
          </w:r>
          <w:r>
            <w:rPr>
              <w:sz w:val="24"/>
            </w:rPr>
            <w:fldChar w:fldCharType="begin"/>
          </w:r>
          <w:r>
            <w:rPr>
              <w:sz w:val="24"/>
            </w:rPr>
            <w:instrText xml:space="preserve"> PAGEREF _Toc32592 \h </w:instrText>
          </w:r>
          <w:r>
            <w:rPr>
              <w:sz w:val="24"/>
            </w:rPr>
            <w:fldChar w:fldCharType="separate"/>
          </w:r>
          <w:r>
            <w:rPr>
              <w:sz w:val="24"/>
            </w:rPr>
            <w:t>17</w:t>
          </w:r>
          <w:r>
            <w:rPr>
              <w:sz w:val="24"/>
            </w:rPr>
            <w:fldChar w:fldCharType="end"/>
          </w:r>
          <w:r>
            <w:rPr>
              <w:sz w:val="24"/>
            </w:rPr>
            <w:fldChar w:fldCharType="end"/>
          </w:r>
        </w:p>
        <w:p w14:paraId="006E51E3">
          <w:pPr>
            <w:pStyle w:val="28"/>
            <w:tabs>
              <w:tab w:val="right" w:leader="dot" w:pos="8306"/>
              <w:tab w:val="clear" w:pos="8296"/>
            </w:tabs>
            <w:spacing w:line="360" w:lineRule="auto"/>
            <w:ind w:left="0" w:leftChars="0"/>
            <w:rPr>
              <w:sz w:val="24"/>
            </w:rPr>
          </w:pPr>
          <w:r>
            <w:fldChar w:fldCharType="begin"/>
          </w:r>
          <w:r>
            <w:instrText xml:space="preserve"> HYPERLINK \l "_Toc10170" </w:instrText>
          </w:r>
          <w:r>
            <w:fldChar w:fldCharType="separate"/>
          </w:r>
          <w:r>
            <w:rPr>
              <w:bCs/>
              <w:sz w:val="24"/>
            </w:rPr>
            <w:t>格式11 一般商务要求响应表</w:t>
          </w:r>
          <w:r>
            <w:rPr>
              <w:sz w:val="24"/>
            </w:rPr>
            <w:tab/>
          </w:r>
          <w:r>
            <w:rPr>
              <w:sz w:val="24"/>
            </w:rPr>
            <w:fldChar w:fldCharType="begin"/>
          </w:r>
          <w:r>
            <w:rPr>
              <w:sz w:val="24"/>
            </w:rPr>
            <w:instrText xml:space="preserve"> PAGEREF _Toc10170 \h </w:instrText>
          </w:r>
          <w:r>
            <w:rPr>
              <w:sz w:val="24"/>
            </w:rPr>
            <w:fldChar w:fldCharType="separate"/>
          </w:r>
          <w:r>
            <w:rPr>
              <w:sz w:val="24"/>
            </w:rPr>
            <w:t>18</w:t>
          </w:r>
          <w:r>
            <w:rPr>
              <w:sz w:val="24"/>
            </w:rPr>
            <w:fldChar w:fldCharType="end"/>
          </w:r>
          <w:r>
            <w:rPr>
              <w:sz w:val="24"/>
            </w:rPr>
            <w:fldChar w:fldCharType="end"/>
          </w:r>
        </w:p>
        <w:p w14:paraId="4532EC66">
          <w:pPr>
            <w:pStyle w:val="28"/>
            <w:tabs>
              <w:tab w:val="right" w:leader="dot" w:pos="8306"/>
              <w:tab w:val="clear" w:pos="8296"/>
            </w:tabs>
            <w:spacing w:line="360" w:lineRule="auto"/>
            <w:ind w:left="0" w:leftChars="0"/>
            <w:rPr>
              <w:sz w:val="24"/>
            </w:rPr>
          </w:pPr>
          <w:r>
            <w:fldChar w:fldCharType="begin"/>
          </w:r>
          <w:r>
            <w:instrText xml:space="preserve"> HYPERLINK \l "_Toc23542" </w:instrText>
          </w:r>
          <w:r>
            <w:fldChar w:fldCharType="separate"/>
          </w:r>
          <w:r>
            <w:rPr>
              <w:bCs/>
              <w:sz w:val="24"/>
            </w:rPr>
            <w:t>格式12 同类项目业绩一览表</w:t>
          </w:r>
          <w:r>
            <w:rPr>
              <w:sz w:val="24"/>
            </w:rPr>
            <w:tab/>
          </w:r>
          <w:r>
            <w:rPr>
              <w:sz w:val="24"/>
            </w:rPr>
            <w:fldChar w:fldCharType="begin"/>
          </w:r>
          <w:r>
            <w:rPr>
              <w:sz w:val="24"/>
            </w:rPr>
            <w:instrText xml:space="preserve"> PAGEREF _Toc23542 \h </w:instrText>
          </w:r>
          <w:r>
            <w:rPr>
              <w:sz w:val="24"/>
            </w:rPr>
            <w:fldChar w:fldCharType="separate"/>
          </w:r>
          <w:r>
            <w:rPr>
              <w:sz w:val="24"/>
            </w:rPr>
            <w:t>19</w:t>
          </w:r>
          <w:r>
            <w:rPr>
              <w:sz w:val="24"/>
            </w:rPr>
            <w:fldChar w:fldCharType="end"/>
          </w:r>
          <w:r>
            <w:rPr>
              <w:sz w:val="24"/>
            </w:rPr>
            <w:fldChar w:fldCharType="end"/>
          </w:r>
        </w:p>
        <w:p w14:paraId="3C53A975">
          <w:pPr>
            <w:pStyle w:val="13"/>
            <w:spacing w:line="360" w:lineRule="auto"/>
            <w:outlineLvl w:val="1"/>
            <w:rPr>
              <w:bCs/>
              <w:color w:val="auto"/>
              <w:lang w:val="en-US"/>
            </w:rPr>
          </w:pPr>
          <w:r>
            <w:rPr>
              <w:color w:val="auto"/>
            </w:rPr>
            <w:fldChar w:fldCharType="begin"/>
          </w:r>
          <w:r>
            <w:rPr>
              <w:color w:val="auto"/>
            </w:rPr>
            <w:instrText xml:space="preserve"> HYPERLINK \l "_Toc3205" </w:instrText>
          </w:r>
          <w:r>
            <w:rPr>
              <w:color w:val="auto"/>
            </w:rPr>
            <w:fldChar w:fldCharType="separate"/>
          </w:r>
          <w:r>
            <w:rPr>
              <w:bCs/>
              <w:color w:val="auto"/>
              <w:lang w:val="en-US"/>
            </w:rPr>
            <w:t xml:space="preserve">格式13 </w:t>
          </w:r>
          <w:r>
            <w:rPr>
              <w:rFonts w:hint="eastAsia"/>
              <w:bCs/>
              <w:color w:val="auto"/>
              <w:lang w:val="en-US"/>
            </w:rPr>
            <w:t>技术服务与支持方案.................................................</w:t>
          </w:r>
          <w:r>
            <w:rPr>
              <w:bCs/>
              <w:color w:val="auto"/>
              <w:lang w:val="en-US"/>
            </w:rPr>
            <w:tab/>
          </w:r>
          <w:r>
            <w:rPr>
              <w:bCs/>
              <w:color w:val="auto"/>
              <w:lang w:val="en-US"/>
            </w:rPr>
            <w:fldChar w:fldCharType="begin"/>
          </w:r>
          <w:r>
            <w:rPr>
              <w:bCs/>
              <w:color w:val="auto"/>
              <w:lang w:val="en-US"/>
            </w:rPr>
            <w:instrText xml:space="preserve"> PAGEREF _Toc3205 \h </w:instrText>
          </w:r>
          <w:r>
            <w:rPr>
              <w:bCs/>
              <w:color w:val="auto"/>
              <w:lang w:val="en-US"/>
            </w:rPr>
            <w:fldChar w:fldCharType="separate"/>
          </w:r>
          <w:r>
            <w:rPr>
              <w:b/>
              <w:color w:val="auto"/>
            </w:rPr>
            <w:t>错误！未定义书签。</w:t>
          </w:r>
          <w:r>
            <w:rPr>
              <w:bCs/>
              <w:color w:val="auto"/>
              <w:lang w:val="en-US"/>
            </w:rPr>
            <w:fldChar w:fldCharType="end"/>
          </w:r>
          <w:r>
            <w:rPr>
              <w:bCs/>
              <w:color w:val="auto"/>
              <w:lang w:val="en-US"/>
            </w:rPr>
            <w:fldChar w:fldCharType="end"/>
          </w:r>
        </w:p>
        <w:p w14:paraId="51BD4E0B">
          <w:pPr>
            <w:pStyle w:val="28"/>
            <w:tabs>
              <w:tab w:val="right" w:leader="dot" w:pos="8306"/>
              <w:tab w:val="clear" w:pos="8296"/>
            </w:tabs>
            <w:spacing w:line="360" w:lineRule="auto"/>
            <w:ind w:left="0" w:leftChars="0"/>
            <w:rPr>
              <w:bCs/>
              <w:color w:val="auto"/>
              <w:sz w:val="24"/>
            </w:rPr>
          </w:pPr>
          <w:r>
            <w:rPr>
              <w:color w:val="auto"/>
            </w:rPr>
            <w:fldChar w:fldCharType="begin"/>
          </w:r>
          <w:r>
            <w:rPr>
              <w:color w:val="auto"/>
            </w:rPr>
            <w:instrText xml:space="preserve"> HYPERLINK \l "_Toc20992" </w:instrText>
          </w:r>
          <w:r>
            <w:rPr>
              <w:color w:val="auto"/>
            </w:rPr>
            <w:fldChar w:fldCharType="separate"/>
          </w:r>
          <w:r>
            <w:rPr>
              <w:bCs/>
              <w:color w:val="auto"/>
              <w:sz w:val="24"/>
            </w:rPr>
            <w:t xml:space="preserve">格式14 </w:t>
          </w:r>
          <w:r>
            <w:rPr>
              <w:rFonts w:hint="eastAsia"/>
              <w:bCs/>
              <w:color w:val="auto"/>
              <w:sz w:val="24"/>
            </w:rPr>
            <w:t>项目实施保障措施及服务质量承诺方案</w:t>
          </w:r>
          <w:r>
            <w:rPr>
              <w:bCs/>
              <w:color w:val="auto"/>
              <w:sz w:val="24"/>
            </w:rPr>
            <w:tab/>
          </w:r>
          <w:r>
            <w:rPr>
              <w:bCs/>
              <w:color w:val="auto"/>
              <w:sz w:val="24"/>
            </w:rPr>
            <w:fldChar w:fldCharType="begin"/>
          </w:r>
          <w:r>
            <w:rPr>
              <w:bCs/>
              <w:color w:val="auto"/>
              <w:sz w:val="24"/>
            </w:rPr>
            <w:instrText xml:space="preserve"> PAGEREF _Toc20992 \h </w:instrText>
          </w:r>
          <w:r>
            <w:rPr>
              <w:bCs/>
              <w:color w:val="auto"/>
              <w:sz w:val="24"/>
            </w:rPr>
            <w:fldChar w:fldCharType="separate"/>
          </w:r>
          <w:r>
            <w:rPr>
              <w:bCs/>
              <w:color w:val="auto"/>
              <w:sz w:val="24"/>
            </w:rPr>
            <w:t>21</w:t>
          </w:r>
          <w:r>
            <w:rPr>
              <w:bCs/>
              <w:color w:val="auto"/>
              <w:sz w:val="24"/>
            </w:rPr>
            <w:fldChar w:fldCharType="end"/>
          </w:r>
          <w:r>
            <w:rPr>
              <w:bCs/>
              <w:color w:val="auto"/>
              <w:sz w:val="24"/>
            </w:rPr>
            <w:fldChar w:fldCharType="end"/>
          </w:r>
        </w:p>
        <w:p w14:paraId="5672FBB3">
          <w:pPr>
            <w:pStyle w:val="28"/>
            <w:tabs>
              <w:tab w:val="right" w:leader="dot" w:pos="8306"/>
              <w:tab w:val="clear" w:pos="8296"/>
            </w:tabs>
            <w:spacing w:line="360" w:lineRule="auto"/>
            <w:ind w:left="0" w:leftChars="0"/>
            <w:rPr>
              <w:bCs/>
              <w:color w:val="auto"/>
              <w:sz w:val="24"/>
            </w:rPr>
          </w:pPr>
          <w:r>
            <w:rPr>
              <w:color w:val="auto"/>
            </w:rPr>
            <w:fldChar w:fldCharType="begin"/>
          </w:r>
          <w:r>
            <w:rPr>
              <w:color w:val="auto"/>
            </w:rPr>
            <w:instrText xml:space="preserve"> HYPERLINK \l "_Toc6075" </w:instrText>
          </w:r>
          <w:r>
            <w:rPr>
              <w:color w:val="auto"/>
            </w:rPr>
            <w:fldChar w:fldCharType="separate"/>
          </w:r>
          <w:r>
            <w:rPr>
              <w:bCs/>
              <w:color w:val="auto"/>
              <w:sz w:val="24"/>
            </w:rPr>
            <w:t xml:space="preserve">格式15 </w:t>
          </w:r>
          <w:r>
            <w:rPr>
              <w:rFonts w:hint="eastAsia"/>
              <w:bCs/>
              <w:color w:val="auto"/>
              <w:sz w:val="24"/>
            </w:rPr>
            <w:t>应急与后续跟进服务方案</w:t>
          </w:r>
          <w:r>
            <w:rPr>
              <w:bCs/>
              <w:color w:val="auto"/>
              <w:sz w:val="24"/>
            </w:rPr>
            <w:tab/>
          </w:r>
          <w:r>
            <w:rPr>
              <w:bCs/>
              <w:color w:val="auto"/>
              <w:sz w:val="24"/>
            </w:rPr>
            <w:fldChar w:fldCharType="begin"/>
          </w:r>
          <w:r>
            <w:rPr>
              <w:bCs/>
              <w:color w:val="auto"/>
              <w:sz w:val="24"/>
            </w:rPr>
            <w:instrText xml:space="preserve"> PAGEREF _Toc6075 \h </w:instrText>
          </w:r>
          <w:r>
            <w:rPr>
              <w:bCs/>
              <w:color w:val="auto"/>
              <w:sz w:val="24"/>
            </w:rPr>
            <w:fldChar w:fldCharType="separate"/>
          </w:r>
          <w:r>
            <w:rPr>
              <w:bCs/>
              <w:color w:val="auto"/>
              <w:sz w:val="24"/>
            </w:rPr>
            <w:t>22</w:t>
          </w:r>
          <w:r>
            <w:rPr>
              <w:bCs/>
              <w:color w:val="auto"/>
              <w:sz w:val="24"/>
            </w:rPr>
            <w:fldChar w:fldCharType="end"/>
          </w:r>
          <w:r>
            <w:rPr>
              <w:bCs/>
              <w:color w:val="auto"/>
              <w:sz w:val="24"/>
            </w:rPr>
            <w:fldChar w:fldCharType="end"/>
          </w:r>
        </w:p>
        <w:p w14:paraId="7CE53059">
          <w:pPr>
            <w:pStyle w:val="28"/>
            <w:tabs>
              <w:tab w:val="right" w:leader="dot" w:pos="8306"/>
              <w:tab w:val="clear" w:pos="8296"/>
            </w:tabs>
            <w:spacing w:line="360" w:lineRule="auto"/>
            <w:ind w:left="0" w:leftChars="0"/>
            <w:rPr>
              <w:bCs/>
              <w:color w:val="auto"/>
              <w:sz w:val="24"/>
            </w:rPr>
          </w:pPr>
          <w:r>
            <w:rPr>
              <w:color w:val="auto"/>
            </w:rPr>
            <w:fldChar w:fldCharType="begin"/>
          </w:r>
          <w:r>
            <w:rPr>
              <w:color w:val="auto"/>
            </w:rPr>
            <w:instrText xml:space="preserve"> HYPERLINK \l "_Toc1845" </w:instrText>
          </w:r>
          <w:r>
            <w:rPr>
              <w:color w:val="auto"/>
            </w:rPr>
            <w:fldChar w:fldCharType="separate"/>
          </w:r>
          <w:r>
            <w:rPr>
              <w:bCs/>
              <w:color w:val="auto"/>
              <w:sz w:val="24"/>
            </w:rPr>
            <w:t xml:space="preserve">格式16 </w:t>
          </w:r>
          <w:r>
            <w:rPr>
              <w:rFonts w:hint="eastAsia"/>
              <w:bCs/>
              <w:color w:val="auto"/>
              <w:sz w:val="24"/>
            </w:rPr>
            <w:t>检验实力</w:t>
          </w:r>
          <w:r>
            <w:rPr>
              <w:bCs/>
              <w:color w:val="auto"/>
              <w:sz w:val="24"/>
            </w:rPr>
            <w:tab/>
          </w:r>
          <w:r>
            <w:rPr>
              <w:bCs/>
              <w:color w:val="auto"/>
              <w:sz w:val="24"/>
            </w:rPr>
            <w:fldChar w:fldCharType="begin"/>
          </w:r>
          <w:r>
            <w:rPr>
              <w:bCs/>
              <w:color w:val="auto"/>
              <w:sz w:val="24"/>
            </w:rPr>
            <w:instrText xml:space="preserve"> PAGEREF _Toc1845 \h </w:instrText>
          </w:r>
          <w:r>
            <w:rPr>
              <w:bCs/>
              <w:color w:val="auto"/>
              <w:sz w:val="24"/>
            </w:rPr>
            <w:fldChar w:fldCharType="separate"/>
          </w:r>
          <w:r>
            <w:rPr>
              <w:bCs/>
              <w:color w:val="auto"/>
              <w:sz w:val="24"/>
            </w:rPr>
            <w:t>22</w:t>
          </w:r>
          <w:r>
            <w:rPr>
              <w:bCs/>
              <w:color w:val="auto"/>
              <w:sz w:val="24"/>
            </w:rPr>
            <w:fldChar w:fldCharType="end"/>
          </w:r>
          <w:r>
            <w:rPr>
              <w:bCs/>
              <w:color w:val="auto"/>
              <w:sz w:val="24"/>
            </w:rPr>
            <w:fldChar w:fldCharType="end"/>
          </w:r>
        </w:p>
        <w:p w14:paraId="4706DFB1">
          <w:pPr>
            <w:pStyle w:val="28"/>
            <w:tabs>
              <w:tab w:val="right" w:leader="dot" w:pos="8306"/>
              <w:tab w:val="clear" w:pos="8296"/>
            </w:tabs>
            <w:spacing w:line="360" w:lineRule="auto"/>
            <w:ind w:left="0" w:leftChars="0"/>
            <w:rPr>
              <w:bCs/>
              <w:color w:val="auto"/>
              <w:sz w:val="24"/>
              <w:lang w:val="zh-CN"/>
            </w:rPr>
          </w:pPr>
          <w:r>
            <w:rPr>
              <w:color w:val="auto"/>
            </w:rPr>
            <w:fldChar w:fldCharType="begin"/>
          </w:r>
          <w:r>
            <w:rPr>
              <w:color w:val="auto"/>
            </w:rPr>
            <w:instrText xml:space="preserve"> HYPERLINK \l "_Toc32733" </w:instrText>
          </w:r>
          <w:r>
            <w:rPr>
              <w:color w:val="auto"/>
            </w:rPr>
            <w:fldChar w:fldCharType="separate"/>
          </w:r>
          <w:r>
            <w:rPr>
              <w:bCs/>
              <w:color w:val="auto"/>
              <w:sz w:val="24"/>
            </w:rPr>
            <w:t xml:space="preserve">格式17 </w:t>
          </w:r>
          <w:r>
            <w:rPr>
              <w:rFonts w:hint="eastAsia"/>
              <w:bCs/>
              <w:color w:val="auto"/>
              <w:sz w:val="24"/>
            </w:rPr>
            <w:t>转诊和绿色通道服务</w:t>
          </w:r>
          <w:r>
            <w:rPr>
              <w:bCs/>
              <w:color w:val="auto"/>
              <w:sz w:val="24"/>
            </w:rPr>
            <w:tab/>
          </w:r>
          <w:r>
            <w:rPr>
              <w:bCs/>
              <w:color w:val="auto"/>
              <w:sz w:val="24"/>
            </w:rPr>
            <w:fldChar w:fldCharType="begin"/>
          </w:r>
          <w:r>
            <w:rPr>
              <w:bCs/>
              <w:color w:val="auto"/>
              <w:sz w:val="24"/>
            </w:rPr>
            <w:instrText xml:space="preserve"> PAGEREF _Toc32733 \h </w:instrText>
          </w:r>
          <w:r>
            <w:rPr>
              <w:bCs/>
              <w:color w:val="auto"/>
              <w:sz w:val="24"/>
            </w:rPr>
            <w:fldChar w:fldCharType="separate"/>
          </w:r>
          <w:r>
            <w:rPr>
              <w:b/>
              <w:color w:val="auto"/>
            </w:rPr>
            <w:t>错误！未定义书签。</w:t>
          </w:r>
          <w:r>
            <w:rPr>
              <w:bCs/>
              <w:color w:val="auto"/>
              <w:sz w:val="24"/>
            </w:rPr>
            <w:fldChar w:fldCharType="end"/>
          </w:r>
          <w:r>
            <w:rPr>
              <w:bCs/>
              <w:color w:val="auto"/>
              <w:sz w:val="24"/>
            </w:rPr>
            <w:fldChar w:fldCharType="end"/>
          </w:r>
        </w:p>
        <w:p w14:paraId="7E6FE7FF">
          <w:pPr>
            <w:pStyle w:val="42"/>
            <w:ind w:firstLine="0" w:firstLineChars="0"/>
            <w:rPr>
              <w:bCs/>
              <w:color w:val="auto"/>
              <w:sz w:val="24"/>
            </w:rPr>
          </w:pPr>
          <w:r>
            <w:rPr>
              <w:color w:val="auto"/>
            </w:rPr>
            <w:fldChar w:fldCharType="begin"/>
          </w:r>
          <w:r>
            <w:rPr>
              <w:color w:val="auto"/>
            </w:rPr>
            <w:instrText xml:space="preserve"> HYPERLINK \l "_Toc32733" </w:instrText>
          </w:r>
          <w:r>
            <w:rPr>
              <w:color w:val="auto"/>
            </w:rPr>
            <w:fldChar w:fldCharType="separate"/>
          </w:r>
          <w:r>
            <w:rPr>
              <w:bCs/>
              <w:color w:val="auto"/>
              <w:sz w:val="24"/>
            </w:rPr>
            <w:t>格式1</w:t>
          </w:r>
          <w:r>
            <w:rPr>
              <w:rFonts w:hint="eastAsia"/>
              <w:bCs/>
              <w:color w:val="auto"/>
              <w:sz w:val="24"/>
            </w:rPr>
            <w:t>8</w:t>
          </w:r>
          <w:r>
            <w:rPr>
              <w:bCs/>
              <w:color w:val="auto"/>
              <w:sz w:val="24"/>
            </w:rPr>
            <w:t xml:space="preserve"> </w:t>
          </w:r>
          <w:r>
            <w:rPr>
              <w:rFonts w:hint="eastAsia"/>
              <w:color w:val="auto"/>
              <w:kern w:val="0"/>
              <w:sz w:val="24"/>
            </w:rPr>
            <w:t>团队成员专业能力..................................................</w:t>
          </w:r>
          <w:r>
            <w:rPr>
              <w:rFonts w:hint="eastAsia"/>
              <w:color w:val="auto"/>
              <w:kern w:val="0"/>
              <w:sz w:val="24"/>
              <w:lang w:val="en-US" w:eastAsia="zh-CN"/>
            </w:rPr>
            <w:t>..........</w:t>
          </w:r>
          <w:r>
            <w:rPr>
              <w:rFonts w:hint="eastAsia"/>
              <w:color w:val="auto"/>
              <w:kern w:val="0"/>
              <w:sz w:val="24"/>
            </w:rPr>
            <w:t>........................</w:t>
          </w:r>
          <w:r>
            <w:rPr>
              <w:bCs/>
              <w:color w:val="auto"/>
              <w:sz w:val="24"/>
            </w:rPr>
            <w:tab/>
          </w:r>
          <w:r>
            <w:rPr>
              <w:rFonts w:hint="eastAsia"/>
              <w:bCs/>
              <w:color w:val="auto"/>
              <w:sz w:val="24"/>
            </w:rPr>
            <w:t>2</w:t>
          </w:r>
          <w:r>
            <w:rPr>
              <w:rFonts w:hint="eastAsia"/>
              <w:bCs/>
              <w:color w:val="auto"/>
              <w:sz w:val="24"/>
            </w:rPr>
            <w:fldChar w:fldCharType="end"/>
          </w:r>
          <w:r>
            <w:rPr>
              <w:rFonts w:hint="eastAsia"/>
              <w:bCs/>
              <w:color w:val="auto"/>
              <w:sz w:val="24"/>
            </w:rPr>
            <w:t>7</w:t>
          </w:r>
        </w:p>
        <w:p w14:paraId="7C4A46A3">
          <w:pPr>
            <w:spacing w:line="360" w:lineRule="auto"/>
            <w:rPr>
              <w:rFonts w:ascii="宋体" w:hAnsi="宋体" w:cs="宋体"/>
              <w:sz w:val="24"/>
            </w:rPr>
          </w:pPr>
          <w:r>
            <w:rPr>
              <w:bCs/>
              <w:sz w:val="24"/>
              <w:lang w:val="zh-CN"/>
            </w:rPr>
            <w:fldChar w:fldCharType="end"/>
          </w:r>
        </w:p>
      </w:sdtContent>
    </w:sdt>
    <w:p w14:paraId="10BF7075">
      <w:pPr>
        <w:spacing w:line="360" w:lineRule="auto"/>
        <w:ind w:firstLine="422" w:firstLineChars="200"/>
        <w:rPr>
          <w:rFonts w:ascii="宋体" w:hAnsi="宋体" w:cs="宋体"/>
          <w:b/>
          <w:bCs/>
        </w:rPr>
      </w:pPr>
      <w:r>
        <w:rPr>
          <w:rFonts w:hint="eastAsia" w:ascii="宋体" w:hAnsi="宋体" w:cs="宋体"/>
          <w:b/>
          <w:bCs/>
        </w:rPr>
        <w:t>备注：</w:t>
      </w:r>
    </w:p>
    <w:p w14:paraId="1D234A55">
      <w:pPr>
        <w:spacing w:line="360" w:lineRule="auto"/>
        <w:ind w:firstLine="420" w:firstLineChars="200"/>
      </w:pPr>
      <w:r>
        <w:t>1</w:t>
      </w:r>
      <w:r>
        <w:rPr>
          <w:rFonts w:hint="eastAsia"/>
        </w:rPr>
        <w:t>、</w:t>
      </w:r>
      <w:r>
        <w:t>根据</w:t>
      </w:r>
      <w:r>
        <w:rPr>
          <w:rFonts w:hint="eastAsia"/>
        </w:rPr>
        <w:t>报名文件</w:t>
      </w:r>
      <w:r>
        <w:t>资料由办公软件自动更新页码，请仔细查验是否添加页码；</w:t>
      </w:r>
    </w:p>
    <w:p w14:paraId="4F789542">
      <w:pPr>
        <w:spacing w:line="360" w:lineRule="auto"/>
        <w:ind w:firstLine="420" w:firstLineChars="200"/>
      </w:pPr>
      <w:r>
        <w:t>2、本模板提供参考格式的参考格式，如没有看自拟格式；</w:t>
      </w:r>
    </w:p>
    <w:p w14:paraId="67322BFC">
      <w:pPr>
        <w:spacing w:line="360" w:lineRule="auto"/>
        <w:ind w:firstLine="420" w:firstLineChars="200"/>
        <w:rPr>
          <w:rFonts w:ascii="宋体" w:hAnsi="宋体" w:cs="宋体"/>
          <w:b/>
          <w:bCs/>
          <w:sz w:val="32"/>
          <w:szCs w:val="32"/>
        </w:rPr>
      </w:pPr>
      <w:r>
        <w:t>3、按《报名文件目录》的顺序装订成册。</w:t>
      </w:r>
      <w:bookmarkEnd w:id="50"/>
    </w:p>
    <w:p w14:paraId="5F5C5DD9">
      <w:pPr>
        <w:pStyle w:val="13"/>
        <w:spacing w:line="360" w:lineRule="auto"/>
        <w:jc w:val="center"/>
        <w:outlineLvl w:val="1"/>
        <w:rPr>
          <w:rFonts w:ascii="宋体" w:hAnsi="宋体" w:cs="宋体"/>
          <w:b/>
          <w:bCs/>
          <w:sz w:val="32"/>
          <w:szCs w:val="32"/>
        </w:rPr>
      </w:pPr>
      <w:bookmarkStart w:id="51" w:name="_Toc31526"/>
      <w:r>
        <w:rPr>
          <w:rFonts w:hint="eastAsia" w:ascii="宋体" w:hAnsi="宋体" w:cs="宋体"/>
          <w:b/>
          <w:bCs/>
          <w:sz w:val="32"/>
          <w:szCs w:val="32"/>
        </w:rPr>
        <w:t>详细评审索引目录表</w:t>
      </w:r>
      <w:bookmarkEnd w:id="51"/>
    </w:p>
    <w:tbl>
      <w:tblPr>
        <w:tblStyle w:val="35"/>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14:paraId="5A27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77FF0B81">
            <w:pPr>
              <w:autoSpaceDE w:val="0"/>
              <w:autoSpaceDN w:val="0"/>
              <w:adjustRightInd w:val="0"/>
              <w:spacing w:line="400" w:lineRule="exact"/>
              <w:jc w:val="center"/>
              <w:rPr>
                <w:b/>
                <w:bCs/>
                <w:kern w:val="0"/>
                <w:sz w:val="24"/>
              </w:rPr>
            </w:pPr>
            <w:r>
              <w:rPr>
                <w:b/>
                <w:bCs/>
                <w:kern w:val="0"/>
                <w:sz w:val="24"/>
              </w:rPr>
              <w:t>文件</w:t>
            </w:r>
          </w:p>
          <w:p w14:paraId="7BCE0B7E">
            <w:pPr>
              <w:autoSpaceDE w:val="0"/>
              <w:autoSpaceDN w:val="0"/>
              <w:adjustRightInd w:val="0"/>
              <w:spacing w:line="400" w:lineRule="exact"/>
              <w:jc w:val="center"/>
              <w:rPr>
                <w:b/>
                <w:bCs/>
                <w:sz w:val="24"/>
              </w:rPr>
            </w:pPr>
            <w:r>
              <w:rPr>
                <w:b/>
                <w:bCs/>
                <w:kern w:val="0"/>
                <w:sz w:val="24"/>
              </w:rPr>
              <w:t>类型</w:t>
            </w:r>
          </w:p>
        </w:tc>
        <w:tc>
          <w:tcPr>
            <w:tcW w:w="831" w:type="dxa"/>
            <w:vMerge w:val="restart"/>
            <w:vAlign w:val="center"/>
          </w:tcPr>
          <w:p w14:paraId="731FD20E">
            <w:pPr>
              <w:jc w:val="center"/>
              <w:rPr>
                <w:b/>
                <w:bCs/>
                <w:sz w:val="24"/>
              </w:rPr>
            </w:pPr>
            <w:r>
              <w:rPr>
                <w:b/>
                <w:bCs/>
                <w:kern w:val="0"/>
                <w:sz w:val="24"/>
              </w:rPr>
              <w:t>序号</w:t>
            </w:r>
          </w:p>
        </w:tc>
        <w:tc>
          <w:tcPr>
            <w:tcW w:w="6260" w:type="dxa"/>
            <w:vMerge w:val="restart"/>
            <w:vAlign w:val="center"/>
          </w:tcPr>
          <w:p w14:paraId="6A1FF613">
            <w:pPr>
              <w:pStyle w:val="13"/>
              <w:jc w:val="center"/>
              <w:outlineLvl w:val="1"/>
              <w:rPr>
                <w:b/>
                <w:bCs/>
              </w:rPr>
            </w:pPr>
            <w:bookmarkStart w:id="52" w:name="_Toc4689"/>
            <w:bookmarkStart w:id="53" w:name="_Toc16667"/>
            <w:r>
              <w:rPr>
                <w:b/>
                <w:bCs/>
                <w:kern w:val="0"/>
              </w:rPr>
              <w:t>文件名称</w:t>
            </w:r>
            <w:bookmarkEnd w:id="52"/>
            <w:bookmarkEnd w:id="53"/>
          </w:p>
        </w:tc>
        <w:tc>
          <w:tcPr>
            <w:tcW w:w="1408" w:type="dxa"/>
            <w:gridSpan w:val="2"/>
            <w:vAlign w:val="center"/>
          </w:tcPr>
          <w:p w14:paraId="5A45F2C1">
            <w:pPr>
              <w:jc w:val="center"/>
              <w:rPr>
                <w:sz w:val="24"/>
              </w:rPr>
            </w:pPr>
            <w:r>
              <w:rPr>
                <w:b/>
                <w:bCs/>
                <w:kern w:val="0"/>
                <w:sz w:val="24"/>
              </w:rPr>
              <w:t>提交情况</w:t>
            </w:r>
          </w:p>
        </w:tc>
        <w:tc>
          <w:tcPr>
            <w:tcW w:w="727" w:type="dxa"/>
            <w:vMerge w:val="restart"/>
            <w:vAlign w:val="center"/>
          </w:tcPr>
          <w:p w14:paraId="38551C16">
            <w:pPr>
              <w:autoSpaceDE w:val="0"/>
              <w:autoSpaceDN w:val="0"/>
              <w:adjustRightInd w:val="0"/>
              <w:jc w:val="center"/>
              <w:rPr>
                <w:b/>
                <w:bCs/>
                <w:kern w:val="0"/>
                <w:sz w:val="24"/>
              </w:rPr>
            </w:pPr>
            <w:r>
              <w:rPr>
                <w:b/>
                <w:bCs/>
                <w:kern w:val="0"/>
                <w:sz w:val="24"/>
              </w:rPr>
              <w:t>页码</w:t>
            </w:r>
          </w:p>
        </w:tc>
        <w:tc>
          <w:tcPr>
            <w:tcW w:w="724" w:type="dxa"/>
            <w:vMerge w:val="restart"/>
            <w:vAlign w:val="center"/>
          </w:tcPr>
          <w:p w14:paraId="655BBAD1">
            <w:pPr>
              <w:jc w:val="center"/>
              <w:rPr>
                <w:sz w:val="24"/>
              </w:rPr>
            </w:pPr>
            <w:r>
              <w:rPr>
                <w:b/>
                <w:bCs/>
                <w:kern w:val="0"/>
                <w:sz w:val="24"/>
              </w:rPr>
              <w:t>备注</w:t>
            </w:r>
          </w:p>
        </w:tc>
      </w:tr>
      <w:tr w14:paraId="09F6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0928DBD">
            <w:pPr>
              <w:pStyle w:val="13"/>
              <w:spacing w:line="360" w:lineRule="auto"/>
              <w:jc w:val="center"/>
              <w:outlineLvl w:val="1"/>
              <w:rPr>
                <w:b/>
                <w:bCs/>
              </w:rPr>
            </w:pPr>
          </w:p>
        </w:tc>
        <w:tc>
          <w:tcPr>
            <w:tcW w:w="831" w:type="dxa"/>
            <w:vMerge w:val="continue"/>
            <w:vAlign w:val="center"/>
          </w:tcPr>
          <w:p w14:paraId="7C34EF15">
            <w:pPr>
              <w:pStyle w:val="13"/>
              <w:jc w:val="center"/>
              <w:outlineLvl w:val="1"/>
              <w:rPr>
                <w:b/>
                <w:bCs/>
              </w:rPr>
            </w:pPr>
          </w:p>
        </w:tc>
        <w:tc>
          <w:tcPr>
            <w:tcW w:w="6260" w:type="dxa"/>
            <w:vMerge w:val="continue"/>
            <w:vAlign w:val="center"/>
          </w:tcPr>
          <w:p w14:paraId="689B7B5D">
            <w:pPr>
              <w:pStyle w:val="13"/>
              <w:jc w:val="center"/>
              <w:outlineLvl w:val="1"/>
              <w:rPr>
                <w:b/>
                <w:bCs/>
              </w:rPr>
            </w:pPr>
          </w:p>
        </w:tc>
        <w:tc>
          <w:tcPr>
            <w:tcW w:w="738" w:type="dxa"/>
            <w:vAlign w:val="center"/>
          </w:tcPr>
          <w:p w14:paraId="3BC1E55C">
            <w:pPr>
              <w:pStyle w:val="13"/>
              <w:jc w:val="center"/>
              <w:outlineLvl w:val="1"/>
              <w:rPr>
                <w:b/>
                <w:bCs/>
                <w:lang w:val="en-US"/>
              </w:rPr>
            </w:pPr>
            <w:bookmarkStart w:id="54" w:name="_Toc12812"/>
            <w:bookmarkStart w:id="55" w:name="_Toc8265"/>
            <w:r>
              <w:rPr>
                <w:b/>
                <w:bCs/>
                <w:lang w:val="en-US"/>
              </w:rPr>
              <w:t>有</w:t>
            </w:r>
            <w:bookmarkEnd w:id="54"/>
            <w:bookmarkEnd w:id="55"/>
          </w:p>
        </w:tc>
        <w:tc>
          <w:tcPr>
            <w:tcW w:w="670" w:type="dxa"/>
            <w:vAlign w:val="center"/>
          </w:tcPr>
          <w:p w14:paraId="08D3ADDB">
            <w:pPr>
              <w:pStyle w:val="13"/>
              <w:jc w:val="center"/>
              <w:outlineLvl w:val="1"/>
              <w:rPr>
                <w:b/>
                <w:bCs/>
                <w:lang w:val="en-US"/>
              </w:rPr>
            </w:pPr>
            <w:bookmarkStart w:id="56" w:name="_Toc26826"/>
            <w:bookmarkStart w:id="57" w:name="_Toc30507"/>
            <w:r>
              <w:rPr>
                <w:b/>
                <w:bCs/>
                <w:lang w:val="en-US"/>
              </w:rPr>
              <w:t>无</w:t>
            </w:r>
            <w:bookmarkEnd w:id="56"/>
            <w:bookmarkEnd w:id="57"/>
          </w:p>
        </w:tc>
        <w:tc>
          <w:tcPr>
            <w:tcW w:w="727" w:type="dxa"/>
            <w:vMerge w:val="continue"/>
            <w:vAlign w:val="center"/>
          </w:tcPr>
          <w:p w14:paraId="0C6C8347">
            <w:pPr>
              <w:pStyle w:val="13"/>
              <w:jc w:val="center"/>
              <w:outlineLvl w:val="1"/>
              <w:rPr>
                <w:b/>
                <w:bCs/>
              </w:rPr>
            </w:pPr>
          </w:p>
        </w:tc>
        <w:tc>
          <w:tcPr>
            <w:tcW w:w="724" w:type="dxa"/>
            <w:vMerge w:val="continue"/>
            <w:vAlign w:val="center"/>
          </w:tcPr>
          <w:p w14:paraId="50184845">
            <w:pPr>
              <w:pStyle w:val="13"/>
              <w:jc w:val="center"/>
              <w:outlineLvl w:val="1"/>
              <w:rPr>
                <w:b/>
                <w:bCs/>
              </w:rPr>
            </w:pPr>
          </w:p>
        </w:tc>
      </w:tr>
      <w:tr w14:paraId="7530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3E657CFD">
            <w:pPr>
              <w:autoSpaceDE w:val="0"/>
              <w:autoSpaceDN w:val="0"/>
              <w:adjustRightInd w:val="0"/>
              <w:spacing w:line="400" w:lineRule="exact"/>
              <w:jc w:val="center"/>
              <w:rPr>
                <w:b/>
                <w:kern w:val="0"/>
                <w:sz w:val="24"/>
              </w:rPr>
            </w:pPr>
            <w:r>
              <w:rPr>
                <w:b/>
                <w:kern w:val="0"/>
                <w:sz w:val="24"/>
              </w:rPr>
              <w:t>初审</w:t>
            </w:r>
          </w:p>
          <w:p w14:paraId="6AD1D5C9">
            <w:pPr>
              <w:pStyle w:val="13"/>
              <w:spacing w:line="360" w:lineRule="auto"/>
              <w:jc w:val="center"/>
              <w:outlineLvl w:val="1"/>
              <w:rPr>
                <w:b/>
                <w:bCs/>
              </w:rPr>
            </w:pPr>
            <w:bookmarkStart w:id="58" w:name="_Toc12697"/>
            <w:bookmarkStart w:id="59" w:name="_Toc15"/>
            <w:r>
              <w:rPr>
                <w:b/>
                <w:kern w:val="0"/>
              </w:rPr>
              <w:t>文件</w:t>
            </w:r>
            <w:bookmarkEnd w:id="58"/>
            <w:bookmarkEnd w:id="59"/>
          </w:p>
        </w:tc>
        <w:tc>
          <w:tcPr>
            <w:tcW w:w="831" w:type="dxa"/>
            <w:vAlign w:val="center"/>
          </w:tcPr>
          <w:p w14:paraId="4FE48C59">
            <w:pPr>
              <w:numPr>
                <w:ilvl w:val="0"/>
                <w:numId w:val="11"/>
              </w:numPr>
              <w:autoSpaceDE w:val="0"/>
              <w:autoSpaceDN w:val="0"/>
              <w:adjustRightInd w:val="0"/>
              <w:snapToGrid w:val="0"/>
              <w:jc w:val="center"/>
              <w:rPr>
                <w:kern w:val="0"/>
                <w:sz w:val="24"/>
              </w:rPr>
            </w:pPr>
          </w:p>
        </w:tc>
        <w:tc>
          <w:tcPr>
            <w:tcW w:w="6260" w:type="dxa"/>
            <w:vAlign w:val="center"/>
          </w:tcPr>
          <w:p w14:paraId="29794B1A">
            <w:pPr>
              <w:autoSpaceDE w:val="0"/>
              <w:autoSpaceDN w:val="0"/>
              <w:adjustRightInd w:val="0"/>
              <w:rPr>
                <w:b/>
                <w:bCs/>
                <w:sz w:val="24"/>
              </w:rPr>
            </w:pPr>
            <w:r>
              <w:rPr>
                <w:kern w:val="0"/>
                <w:sz w:val="24"/>
              </w:rPr>
              <w:t>报名函（格式1）</w:t>
            </w:r>
          </w:p>
        </w:tc>
        <w:tc>
          <w:tcPr>
            <w:tcW w:w="738" w:type="dxa"/>
            <w:vAlign w:val="center"/>
          </w:tcPr>
          <w:p w14:paraId="2770FBB5">
            <w:pPr>
              <w:pStyle w:val="13"/>
              <w:jc w:val="center"/>
              <w:outlineLvl w:val="1"/>
              <w:rPr>
                <w:b/>
                <w:bCs/>
              </w:rPr>
            </w:pPr>
          </w:p>
        </w:tc>
        <w:tc>
          <w:tcPr>
            <w:tcW w:w="670" w:type="dxa"/>
            <w:vAlign w:val="center"/>
          </w:tcPr>
          <w:p w14:paraId="64325E75">
            <w:pPr>
              <w:pStyle w:val="13"/>
              <w:jc w:val="center"/>
              <w:outlineLvl w:val="1"/>
              <w:rPr>
                <w:b/>
                <w:bCs/>
              </w:rPr>
            </w:pPr>
          </w:p>
        </w:tc>
        <w:tc>
          <w:tcPr>
            <w:tcW w:w="727" w:type="dxa"/>
            <w:vAlign w:val="center"/>
          </w:tcPr>
          <w:p w14:paraId="256123E5">
            <w:pPr>
              <w:pStyle w:val="13"/>
              <w:jc w:val="center"/>
              <w:outlineLvl w:val="1"/>
              <w:rPr>
                <w:b/>
                <w:bCs/>
              </w:rPr>
            </w:pPr>
          </w:p>
        </w:tc>
        <w:tc>
          <w:tcPr>
            <w:tcW w:w="724" w:type="dxa"/>
            <w:vAlign w:val="center"/>
          </w:tcPr>
          <w:p w14:paraId="229D9E60">
            <w:pPr>
              <w:pStyle w:val="13"/>
              <w:jc w:val="center"/>
              <w:outlineLvl w:val="1"/>
              <w:rPr>
                <w:b/>
                <w:bCs/>
              </w:rPr>
            </w:pPr>
          </w:p>
        </w:tc>
      </w:tr>
      <w:tr w14:paraId="5E7C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DF9C1DB">
            <w:pPr>
              <w:pStyle w:val="13"/>
              <w:spacing w:line="360" w:lineRule="auto"/>
              <w:jc w:val="center"/>
              <w:outlineLvl w:val="1"/>
              <w:rPr>
                <w:b/>
                <w:bCs/>
              </w:rPr>
            </w:pPr>
          </w:p>
        </w:tc>
        <w:tc>
          <w:tcPr>
            <w:tcW w:w="831" w:type="dxa"/>
            <w:vAlign w:val="center"/>
          </w:tcPr>
          <w:p w14:paraId="4563F51C">
            <w:pPr>
              <w:numPr>
                <w:ilvl w:val="0"/>
                <w:numId w:val="11"/>
              </w:numPr>
              <w:autoSpaceDE w:val="0"/>
              <w:autoSpaceDN w:val="0"/>
              <w:adjustRightInd w:val="0"/>
              <w:snapToGrid w:val="0"/>
              <w:jc w:val="center"/>
              <w:rPr>
                <w:kern w:val="0"/>
                <w:sz w:val="24"/>
              </w:rPr>
            </w:pPr>
          </w:p>
        </w:tc>
        <w:tc>
          <w:tcPr>
            <w:tcW w:w="6260" w:type="dxa"/>
            <w:vAlign w:val="center"/>
          </w:tcPr>
          <w:p w14:paraId="3ED7E0F4">
            <w:pPr>
              <w:autoSpaceDE w:val="0"/>
              <w:autoSpaceDN w:val="0"/>
              <w:adjustRightInd w:val="0"/>
              <w:rPr>
                <w:b/>
                <w:bCs/>
                <w:sz w:val="24"/>
              </w:rPr>
            </w:pPr>
            <w:r>
              <w:rPr>
                <w:kern w:val="0"/>
                <w:sz w:val="24"/>
              </w:rPr>
              <w:t>资格</w:t>
            </w:r>
            <w:r>
              <w:rPr>
                <w:rFonts w:hint="eastAsia"/>
                <w:kern w:val="0"/>
                <w:sz w:val="24"/>
              </w:rPr>
              <w:t>承诺</w:t>
            </w:r>
            <w:r>
              <w:rPr>
                <w:kern w:val="0"/>
                <w:sz w:val="24"/>
              </w:rPr>
              <w:t>函（格式2）</w:t>
            </w:r>
          </w:p>
        </w:tc>
        <w:tc>
          <w:tcPr>
            <w:tcW w:w="738" w:type="dxa"/>
            <w:vAlign w:val="center"/>
          </w:tcPr>
          <w:p w14:paraId="13F32AD1">
            <w:pPr>
              <w:pStyle w:val="13"/>
              <w:jc w:val="center"/>
              <w:outlineLvl w:val="1"/>
              <w:rPr>
                <w:b/>
                <w:bCs/>
              </w:rPr>
            </w:pPr>
          </w:p>
        </w:tc>
        <w:tc>
          <w:tcPr>
            <w:tcW w:w="670" w:type="dxa"/>
            <w:vAlign w:val="center"/>
          </w:tcPr>
          <w:p w14:paraId="28C450CC">
            <w:pPr>
              <w:pStyle w:val="13"/>
              <w:jc w:val="center"/>
              <w:outlineLvl w:val="1"/>
              <w:rPr>
                <w:b/>
                <w:bCs/>
              </w:rPr>
            </w:pPr>
          </w:p>
        </w:tc>
        <w:tc>
          <w:tcPr>
            <w:tcW w:w="727" w:type="dxa"/>
            <w:vAlign w:val="center"/>
          </w:tcPr>
          <w:p w14:paraId="025D817E">
            <w:pPr>
              <w:pStyle w:val="13"/>
              <w:jc w:val="center"/>
              <w:outlineLvl w:val="1"/>
              <w:rPr>
                <w:b/>
                <w:bCs/>
              </w:rPr>
            </w:pPr>
          </w:p>
        </w:tc>
        <w:tc>
          <w:tcPr>
            <w:tcW w:w="724" w:type="dxa"/>
            <w:vAlign w:val="center"/>
          </w:tcPr>
          <w:p w14:paraId="759318FE">
            <w:pPr>
              <w:pStyle w:val="13"/>
              <w:jc w:val="center"/>
              <w:outlineLvl w:val="1"/>
              <w:rPr>
                <w:b/>
                <w:bCs/>
              </w:rPr>
            </w:pPr>
          </w:p>
        </w:tc>
      </w:tr>
      <w:tr w14:paraId="2F5E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7398AB3">
            <w:pPr>
              <w:pStyle w:val="13"/>
              <w:spacing w:line="360" w:lineRule="auto"/>
              <w:jc w:val="center"/>
              <w:outlineLvl w:val="1"/>
              <w:rPr>
                <w:b/>
                <w:bCs/>
              </w:rPr>
            </w:pPr>
          </w:p>
        </w:tc>
        <w:tc>
          <w:tcPr>
            <w:tcW w:w="831" w:type="dxa"/>
            <w:vAlign w:val="center"/>
          </w:tcPr>
          <w:p w14:paraId="4584B095">
            <w:pPr>
              <w:numPr>
                <w:ilvl w:val="0"/>
                <w:numId w:val="11"/>
              </w:numPr>
              <w:autoSpaceDE w:val="0"/>
              <w:autoSpaceDN w:val="0"/>
              <w:adjustRightInd w:val="0"/>
              <w:snapToGrid w:val="0"/>
              <w:jc w:val="center"/>
              <w:rPr>
                <w:kern w:val="0"/>
                <w:sz w:val="24"/>
              </w:rPr>
            </w:pPr>
          </w:p>
        </w:tc>
        <w:tc>
          <w:tcPr>
            <w:tcW w:w="6260" w:type="dxa"/>
            <w:vAlign w:val="center"/>
          </w:tcPr>
          <w:p w14:paraId="1F34EFB6">
            <w:pPr>
              <w:autoSpaceDE w:val="0"/>
              <w:autoSpaceDN w:val="0"/>
              <w:adjustRightInd w:val="0"/>
              <w:rPr>
                <w:kern w:val="0"/>
                <w:sz w:val="24"/>
              </w:rPr>
            </w:pPr>
            <w:r>
              <w:rPr>
                <w:rFonts w:hint="eastAsia"/>
                <w:kern w:val="0"/>
                <w:sz w:val="24"/>
              </w:rPr>
              <w:t>报名人基本情况表</w:t>
            </w:r>
            <w:r>
              <w:rPr>
                <w:kern w:val="0"/>
                <w:sz w:val="24"/>
              </w:rPr>
              <w:t>（格式3）</w:t>
            </w:r>
          </w:p>
        </w:tc>
        <w:tc>
          <w:tcPr>
            <w:tcW w:w="738" w:type="dxa"/>
            <w:vAlign w:val="center"/>
          </w:tcPr>
          <w:p w14:paraId="2612A625">
            <w:pPr>
              <w:pStyle w:val="13"/>
              <w:jc w:val="center"/>
              <w:outlineLvl w:val="1"/>
              <w:rPr>
                <w:b/>
                <w:bCs/>
              </w:rPr>
            </w:pPr>
          </w:p>
        </w:tc>
        <w:tc>
          <w:tcPr>
            <w:tcW w:w="670" w:type="dxa"/>
            <w:vAlign w:val="center"/>
          </w:tcPr>
          <w:p w14:paraId="2D200345">
            <w:pPr>
              <w:pStyle w:val="13"/>
              <w:jc w:val="center"/>
              <w:outlineLvl w:val="1"/>
              <w:rPr>
                <w:b/>
                <w:bCs/>
              </w:rPr>
            </w:pPr>
          </w:p>
        </w:tc>
        <w:tc>
          <w:tcPr>
            <w:tcW w:w="727" w:type="dxa"/>
            <w:vAlign w:val="center"/>
          </w:tcPr>
          <w:p w14:paraId="62D02CB4">
            <w:pPr>
              <w:pStyle w:val="13"/>
              <w:jc w:val="center"/>
              <w:outlineLvl w:val="1"/>
              <w:rPr>
                <w:b/>
                <w:bCs/>
              </w:rPr>
            </w:pPr>
          </w:p>
        </w:tc>
        <w:tc>
          <w:tcPr>
            <w:tcW w:w="724" w:type="dxa"/>
            <w:vAlign w:val="center"/>
          </w:tcPr>
          <w:p w14:paraId="6E880435">
            <w:pPr>
              <w:pStyle w:val="13"/>
              <w:jc w:val="center"/>
              <w:outlineLvl w:val="1"/>
              <w:rPr>
                <w:b/>
                <w:bCs/>
              </w:rPr>
            </w:pPr>
          </w:p>
        </w:tc>
      </w:tr>
      <w:tr w14:paraId="7BDA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71D5094">
            <w:pPr>
              <w:pStyle w:val="13"/>
              <w:spacing w:line="360" w:lineRule="auto"/>
              <w:jc w:val="center"/>
              <w:outlineLvl w:val="1"/>
              <w:rPr>
                <w:b/>
                <w:bCs/>
              </w:rPr>
            </w:pPr>
          </w:p>
        </w:tc>
        <w:tc>
          <w:tcPr>
            <w:tcW w:w="831" w:type="dxa"/>
            <w:vAlign w:val="center"/>
          </w:tcPr>
          <w:p w14:paraId="147BFB90">
            <w:pPr>
              <w:numPr>
                <w:ilvl w:val="0"/>
                <w:numId w:val="11"/>
              </w:numPr>
              <w:autoSpaceDE w:val="0"/>
              <w:autoSpaceDN w:val="0"/>
              <w:adjustRightInd w:val="0"/>
              <w:snapToGrid w:val="0"/>
              <w:jc w:val="center"/>
              <w:rPr>
                <w:kern w:val="0"/>
                <w:sz w:val="24"/>
              </w:rPr>
            </w:pPr>
          </w:p>
        </w:tc>
        <w:tc>
          <w:tcPr>
            <w:tcW w:w="6260" w:type="dxa"/>
            <w:vAlign w:val="center"/>
          </w:tcPr>
          <w:p w14:paraId="1C2DBEC8">
            <w:pPr>
              <w:autoSpaceDE w:val="0"/>
              <w:autoSpaceDN w:val="0"/>
              <w:adjustRightInd w:val="0"/>
              <w:rPr>
                <w:b/>
                <w:bCs/>
                <w:sz w:val="24"/>
              </w:rPr>
            </w:pPr>
            <w:r>
              <w:rPr>
                <w:kern w:val="0"/>
                <w:sz w:val="24"/>
              </w:rPr>
              <w:t>法定代表人（负责人）证明书（格式</w:t>
            </w:r>
            <w:r>
              <w:rPr>
                <w:rFonts w:hint="eastAsia"/>
                <w:kern w:val="0"/>
                <w:sz w:val="24"/>
              </w:rPr>
              <w:t>4</w:t>
            </w:r>
            <w:r>
              <w:rPr>
                <w:kern w:val="0"/>
                <w:sz w:val="24"/>
              </w:rPr>
              <w:t>）</w:t>
            </w:r>
          </w:p>
        </w:tc>
        <w:tc>
          <w:tcPr>
            <w:tcW w:w="738" w:type="dxa"/>
            <w:vAlign w:val="center"/>
          </w:tcPr>
          <w:p w14:paraId="05E63D02">
            <w:pPr>
              <w:pStyle w:val="13"/>
              <w:jc w:val="center"/>
              <w:outlineLvl w:val="1"/>
              <w:rPr>
                <w:b/>
                <w:bCs/>
              </w:rPr>
            </w:pPr>
          </w:p>
        </w:tc>
        <w:tc>
          <w:tcPr>
            <w:tcW w:w="670" w:type="dxa"/>
            <w:vAlign w:val="center"/>
          </w:tcPr>
          <w:p w14:paraId="1558C667">
            <w:pPr>
              <w:pStyle w:val="13"/>
              <w:jc w:val="center"/>
              <w:outlineLvl w:val="1"/>
              <w:rPr>
                <w:b/>
                <w:bCs/>
              </w:rPr>
            </w:pPr>
          </w:p>
        </w:tc>
        <w:tc>
          <w:tcPr>
            <w:tcW w:w="727" w:type="dxa"/>
            <w:vAlign w:val="center"/>
          </w:tcPr>
          <w:p w14:paraId="649337F6">
            <w:pPr>
              <w:pStyle w:val="13"/>
              <w:jc w:val="center"/>
              <w:outlineLvl w:val="1"/>
              <w:rPr>
                <w:b/>
                <w:bCs/>
              </w:rPr>
            </w:pPr>
          </w:p>
        </w:tc>
        <w:tc>
          <w:tcPr>
            <w:tcW w:w="724" w:type="dxa"/>
            <w:vAlign w:val="center"/>
          </w:tcPr>
          <w:p w14:paraId="413376D6">
            <w:pPr>
              <w:pStyle w:val="13"/>
              <w:jc w:val="center"/>
              <w:outlineLvl w:val="1"/>
              <w:rPr>
                <w:b/>
                <w:bCs/>
              </w:rPr>
            </w:pPr>
          </w:p>
        </w:tc>
      </w:tr>
      <w:tr w14:paraId="5206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98264BC">
            <w:pPr>
              <w:pStyle w:val="13"/>
              <w:spacing w:line="360" w:lineRule="auto"/>
              <w:jc w:val="center"/>
              <w:outlineLvl w:val="1"/>
              <w:rPr>
                <w:b/>
                <w:bCs/>
              </w:rPr>
            </w:pPr>
          </w:p>
        </w:tc>
        <w:tc>
          <w:tcPr>
            <w:tcW w:w="831" w:type="dxa"/>
            <w:vAlign w:val="center"/>
          </w:tcPr>
          <w:p w14:paraId="40F67BC5">
            <w:pPr>
              <w:numPr>
                <w:ilvl w:val="0"/>
                <w:numId w:val="11"/>
              </w:numPr>
              <w:autoSpaceDE w:val="0"/>
              <w:autoSpaceDN w:val="0"/>
              <w:adjustRightInd w:val="0"/>
              <w:snapToGrid w:val="0"/>
              <w:jc w:val="center"/>
              <w:rPr>
                <w:kern w:val="0"/>
                <w:sz w:val="24"/>
              </w:rPr>
            </w:pPr>
          </w:p>
        </w:tc>
        <w:tc>
          <w:tcPr>
            <w:tcW w:w="6260" w:type="dxa"/>
            <w:vAlign w:val="center"/>
          </w:tcPr>
          <w:p w14:paraId="36DF372A">
            <w:pPr>
              <w:autoSpaceDE w:val="0"/>
              <w:autoSpaceDN w:val="0"/>
              <w:adjustRightInd w:val="0"/>
              <w:rPr>
                <w:b/>
                <w:bCs/>
                <w:sz w:val="24"/>
              </w:rPr>
            </w:pPr>
            <w:r>
              <w:rPr>
                <w:kern w:val="0"/>
                <w:sz w:val="24"/>
              </w:rPr>
              <w:t>法定代表人</w:t>
            </w:r>
            <w:r>
              <w:rPr>
                <w:sz w:val="24"/>
              </w:rPr>
              <w:t>（负责人）</w:t>
            </w:r>
            <w:r>
              <w:rPr>
                <w:kern w:val="0"/>
                <w:sz w:val="24"/>
              </w:rPr>
              <w:t>授权委托书（格式</w:t>
            </w:r>
            <w:r>
              <w:rPr>
                <w:rFonts w:hint="eastAsia"/>
                <w:kern w:val="0"/>
                <w:sz w:val="24"/>
              </w:rPr>
              <w:t>5</w:t>
            </w:r>
            <w:r>
              <w:rPr>
                <w:kern w:val="0"/>
                <w:sz w:val="24"/>
              </w:rPr>
              <w:t>）</w:t>
            </w:r>
          </w:p>
        </w:tc>
        <w:tc>
          <w:tcPr>
            <w:tcW w:w="738" w:type="dxa"/>
            <w:vAlign w:val="center"/>
          </w:tcPr>
          <w:p w14:paraId="6142B39E">
            <w:pPr>
              <w:pStyle w:val="13"/>
              <w:jc w:val="center"/>
              <w:outlineLvl w:val="1"/>
              <w:rPr>
                <w:b/>
                <w:bCs/>
              </w:rPr>
            </w:pPr>
          </w:p>
        </w:tc>
        <w:tc>
          <w:tcPr>
            <w:tcW w:w="670" w:type="dxa"/>
            <w:vAlign w:val="center"/>
          </w:tcPr>
          <w:p w14:paraId="286E096B">
            <w:pPr>
              <w:pStyle w:val="13"/>
              <w:jc w:val="center"/>
              <w:outlineLvl w:val="1"/>
              <w:rPr>
                <w:b/>
                <w:bCs/>
              </w:rPr>
            </w:pPr>
          </w:p>
        </w:tc>
        <w:tc>
          <w:tcPr>
            <w:tcW w:w="727" w:type="dxa"/>
            <w:vAlign w:val="center"/>
          </w:tcPr>
          <w:p w14:paraId="687D406F">
            <w:pPr>
              <w:pStyle w:val="13"/>
              <w:jc w:val="center"/>
              <w:outlineLvl w:val="1"/>
              <w:rPr>
                <w:b/>
                <w:bCs/>
              </w:rPr>
            </w:pPr>
          </w:p>
        </w:tc>
        <w:tc>
          <w:tcPr>
            <w:tcW w:w="724" w:type="dxa"/>
            <w:vAlign w:val="center"/>
          </w:tcPr>
          <w:p w14:paraId="13D14B3E">
            <w:pPr>
              <w:pStyle w:val="13"/>
              <w:jc w:val="center"/>
              <w:outlineLvl w:val="1"/>
              <w:rPr>
                <w:b/>
                <w:bCs/>
              </w:rPr>
            </w:pPr>
          </w:p>
        </w:tc>
      </w:tr>
      <w:tr w14:paraId="225F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C6A14F0">
            <w:pPr>
              <w:pStyle w:val="13"/>
              <w:spacing w:line="360" w:lineRule="auto"/>
              <w:jc w:val="center"/>
              <w:outlineLvl w:val="1"/>
              <w:rPr>
                <w:b/>
                <w:bCs/>
              </w:rPr>
            </w:pPr>
          </w:p>
        </w:tc>
        <w:tc>
          <w:tcPr>
            <w:tcW w:w="831" w:type="dxa"/>
            <w:vAlign w:val="center"/>
          </w:tcPr>
          <w:p w14:paraId="227DE8CA">
            <w:pPr>
              <w:numPr>
                <w:ilvl w:val="0"/>
                <w:numId w:val="11"/>
              </w:numPr>
              <w:autoSpaceDE w:val="0"/>
              <w:autoSpaceDN w:val="0"/>
              <w:adjustRightInd w:val="0"/>
              <w:snapToGrid w:val="0"/>
              <w:jc w:val="center"/>
              <w:rPr>
                <w:kern w:val="0"/>
                <w:sz w:val="24"/>
              </w:rPr>
            </w:pPr>
          </w:p>
        </w:tc>
        <w:tc>
          <w:tcPr>
            <w:tcW w:w="6260" w:type="dxa"/>
            <w:vAlign w:val="center"/>
          </w:tcPr>
          <w:p w14:paraId="6A480F27">
            <w:pPr>
              <w:autoSpaceDE w:val="0"/>
              <w:autoSpaceDN w:val="0"/>
              <w:adjustRightInd w:val="0"/>
              <w:rPr>
                <w:b/>
                <w:bCs/>
                <w:sz w:val="24"/>
              </w:rPr>
            </w:pPr>
            <w:r>
              <w:rPr>
                <w:kern w:val="0"/>
                <w:sz w:val="24"/>
              </w:rPr>
              <w:t>报价一览表（格式</w:t>
            </w:r>
            <w:r>
              <w:rPr>
                <w:rFonts w:hint="eastAsia"/>
                <w:kern w:val="0"/>
                <w:sz w:val="24"/>
              </w:rPr>
              <w:t>7</w:t>
            </w:r>
            <w:r>
              <w:rPr>
                <w:kern w:val="0"/>
                <w:sz w:val="24"/>
              </w:rPr>
              <w:t>）</w:t>
            </w:r>
          </w:p>
        </w:tc>
        <w:tc>
          <w:tcPr>
            <w:tcW w:w="738" w:type="dxa"/>
            <w:vAlign w:val="center"/>
          </w:tcPr>
          <w:p w14:paraId="00DAF533">
            <w:pPr>
              <w:pStyle w:val="13"/>
              <w:jc w:val="center"/>
              <w:outlineLvl w:val="1"/>
              <w:rPr>
                <w:b/>
                <w:bCs/>
              </w:rPr>
            </w:pPr>
          </w:p>
        </w:tc>
        <w:tc>
          <w:tcPr>
            <w:tcW w:w="670" w:type="dxa"/>
            <w:vAlign w:val="center"/>
          </w:tcPr>
          <w:p w14:paraId="2D92AADD">
            <w:pPr>
              <w:pStyle w:val="13"/>
              <w:jc w:val="center"/>
              <w:outlineLvl w:val="1"/>
              <w:rPr>
                <w:b/>
                <w:bCs/>
              </w:rPr>
            </w:pPr>
          </w:p>
        </w:tc>
        <w:tc>
          <w:tcPr>
            <w:tcW w:w="727" w:type="dxa"/>
            <w:vAlign w:val="center"/>
          </w:tcPr>
          <w:p w14:paraId="7380CA53">
            <w:pPr>
              <w:pStyle w:val="13"/>
              <w:jc w:val="center"/>
              <w:outlineLvl w:val="1"/>
              <w:rPr>
                <w:b/>
                <w:bCs/>
              </w:rPr>
            </w:pPr>
          </w:p>
        </w:tc>
        <w:tc>
          <w:tcPr>
            <w:tcW w:w="724" w:type="dxa"/>
            <w:vAlign w:val="center"/>
          </w:tcPr>
          <w:p w14:paraId="1F554B81">
            <w:pPr>
              <w:pStyle w:val="13"/>
              <w:jc w:val="center"/>
              <w:outlineLvl w:val="1"/>
              <w:rPr>
                <w:b/>
                <w:bCs/>
              </w:rPr>
            </w:pPr>
          </w:p>
        </w:tc>
      </w:tr>
      <w:tr w14:paraId="2E9B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07C9637">
            <w:pPr>
              <w:pStyle w:val="13"/>
              <w:spacing w:line="360" w:lineRule="auto"/>
              <w:jc w:val="center"/>
              <w:outlineLvl w:val="1"/>
              <w:rPr>
                <w:b/>
                <w:bCs/>
              </w:rPr>
            </w:pPr>
          </w:p>
        </w:tc>
        <w:tc>
          <w:tcPr>
            <w:tcW w:w="831" w:type="dxa"/>
            <w:vAlign w:val="center"/>
          </w:tcPr>
          <w:p w14:paraId="196F8288">
            <w:pPr>
              <w:numPr>
                <w:ilvl w:val="0"/>
                <w:numId w:val="11"/>
              </w:numPr>
              <w:autoSpaceDE w:val="0"/>
              <w:autoSpaceDN w:val="0"/>
              <w:adjustRightInd w:val="0"/>
              <w:snapToGrid w:val="0"/>
              <w:jc w:val="center"/>
              <w:rPr>
                <w:kern w:val="0"/>
                <w:sz w:val="24"/>
              </w:rPr>
            </w:pPr>
          </w:p>
        </w:tc>
        <w:tc>
          <w:tcPr>
            <w:tcW w:w="6260" w:type="dxa"/>
            <w:vAlign w:val="center"/>
          </w:tcPr>
          <w:p w14:paraId="44328B4D">
            <w:pPr>
              <w:autoSpaceDE w:val="0"/>
              <w:autoSpaceDN w:val="0"/>
              <w:adjustRightInd w:val="0"/>
              <w:rPr>
                <w:b/>
                <w:bCs/>
                <w:sz w:val="24"/>
              </w:rPr>
            </w:pPr>
            <w:r>
              <w:rPr>
                <w:kern w:val="0"/>
                <w:sz w:val="24"/>
              </w:rPr>
              <w:t>★实质性要求响应表</w:t>
            </w:r>
          </w:p>
        </w:tc>
        <w:tc>
          <w:tcPr>
            <w:tcW w:w="738" w:type="dxa"/>
            <w:vAlign w:val="center"/>
          </w:tcPr>
          <w:p w14:paraId="47534B3C">
            <w:pPr>
              <w:pStyle w:val="13"/>
              <w:jc w:val="center"/>
              <w:outlineLvl w:val="1"/>
              <w:rPr>
                <w:b/>
                <w:bCs/>
              </w:rPr>
            </w:pPr>
          </w:p>
        </w:tc>
        <w:tc>
          <w:tcPr>
            <w:tcW w:w="670" w:type="dxa"/>
            <w:vAlign w:val="center"/>
          </w:tcPr>
          <w:p w14:paraId="6CD40E2E">
            <w:pPr>
              <w:pStyle w:val="13"/>
              <w:jc w:val="center"/>
              <w:outlineLvl w:val="1"/>
              <w:rPr>
                <w:b/>
                <w:bCs/>
              </w:rPr>
            </w:pPr>
          </w:p>
        </w:tc>
        <w:tc>
          <w:tcPr>
            <w:tcW w:w="727" w:type="dxa"/>
            <w:vAlign w:val="center"/>
          </w:tcPr>
          <w:p w14:paraId="746D5DF7">
            <w:pPr>
              <w:pStyle w:val="13"/>
              <w:jc w:val="center"/>
              <w:outlineLvl w:val="1"/>
              <w:rPr>
                <w:b/>
                <w:bCs/>
              </w:rPr>
            </w:pPr>
          </w:p>
        </w:tc>
        <w:tc>
          <w:tcPr>
            <w:tcW w:w="724" w:type="dxa"/>
            <w:vAlign w:val="center"/>
          </w:tcPr>
          <w:p w14:paraId="3BAF0774">
            <w:pPr>
              <w:pStyle w:val="13"/>
              <w:jc w:val="center"/>
              <w:outlineLvl w:val="1"/>
              <w:rPr>
                <w:b/>
                <w:bCs/>
              </w:rPr>
            </w:pPr>
          </w:p>
        </w:tc>
      </w:tr>
      <w:tr w14:paraId="7AE5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0DCF6AC">
            <w:pPr>
              <w:pStyle w:val="13"/>
              <w:spacing w:line="360" w:lineRule="auto"/>
              <w:jc w:val="center"/>
              <w:outlineLvl w:val="1"/>
              <w:rPr>
                <w:b/>
                <w:bCs/>
              </w:rPr>
            </w:pPr>
          </w:p>
        </w:tc>
        <w:tc>
          <w:tcPr>
            <w:tcW w:w="831" w:type="dxa"/>
            <w:vAlign w:val="center"/>
          </w:tcPr>
          <w:p w14:paraId="7BD2B9D6">
            <w:pPr>
              <w:numPr>
                <w:ilvl w:val="0"/>
                <w:numId w:val="11"/>
              </w:numPr>
              <w:autoSpaceDE w:val="0"/>
              <w:autoSpaceDN w:val="0"/>
              <w:adjustRightInd w:val="0"/>
              <w:snapToGrid w:val="0"/>
              <w:jc w:val="center"/>
              <w:rPr>
                <w:kern w:val="0"/>
                <w:sz w:val="24"/>
              </w:rPr>
            </w:pPr>
          </w:p>
        </w:tc>
        <w:tc>
          <w:tcPr>
            <w:tcW w:w="6260" w:type="dxa"/>
            <w:vAlign w:val="center"/>
          </w:tcPr>
          <w:p w14:paraId="319CCA42">
            <w:pPr>
              <w:rPr>
                <w:b/>
                <w:bCs/>
                <w:sz w:val="24"/>
              </w:rPr>
            </w:pPr>
            <w:r>
              <w:rPr>
                <w:bCs/>
                <w:sz w:val="24"/>
              </w:rPr>
              <w:t>法人或者其他组织的营业执照等证明文件</w:t>
            </w:r>
          </w:p>
        </w:tc>
        <w:tc>
          <w:tcPr>
            <w:tcW w:w="738" w:type="dxa"/>
            <w:vAlign w:val="center"/>
          </w:tcPr>
          <w:p w14:paraId="365ADDA4">
            <w:pPr>
              <w:pStyle w:val="13"/>
              <w:jc w:val="center"/>
              <w:outlineLvl w:val="1"/>
              <w:rPr>
                <w:b/>
                <w:bCs/>
              </w:rPr>
            </w:pPr>
          </w:p>
        </w:tc>
        <w:tc>
          <w:tcPr>
            <w:tcW w:w="670" w:type="dxa"/>
            <w:vAlign w:val="center"/>
          </w:tcPr>
          <w:p w14:paraId="490ED8FD">
            <w:pPr>
              <w:pStyle w:val="13"/>
              <w:jc w:val="center"/>
              <w:outlineLvl w:val="1"/>
              <w:rPr>
                <w:b/>
                <w:bCs/>
              </w:rPr>
            </w:pPr>
          </w:p>
        </w:tc>
        <w:tc>
          <w:tcPr>
            <w:tcW w:w="727" w:type="dxa"/>
            <w:vAlign w:val="center"/>
          </w:tcPr>
          <w:p w14:paraId="526C9B55">
            <w:pPr>
              <w:pStyle w:val="13"/>
              <w:jc w:val="center"/>
              <w:outlineLvl w:val="1"/>
              <w:rPr>
                <w:b/>
                <w:bCs/>
              </w:rPr>
            </w:pPr>
          </w:p>
        </w:tc>
        <w:tc>
          <w:tcPr>
            <w:tcW w:w="724" w:type="dxa"/>
            <w:vAlign w:val="center"/>
          </w:tcPr>
          <w:p w14:paraId="313B1EBB">
            <w:pPr>
              <w:pStyle w:val="13"/>
              <w:jc w:val="center"/>
              <w:outlineLvl w:val="1"/>
              <w:rPr>
                <w:b/>
                <w:bCs/>
              </w:rPr>
            </w:pPr>
          </w:p>
        </w:tc>
      </w:tr>
      <w:tr w14:paraId="15F3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F8A6C84">
            <w:pPr>
              <w:pStyle w:val="13"/>
              <w:spacing w:line="360" w:lineRule="auto"/>
              <w:jc w:val="center"/>
              <w:outlineLvl w:val="1"/>
              <w:rPr>
                <w:b/>
                <w:bCs/>
              </w:rPr>
            </w:pPr>
          </w:p>
        </w:tc>
        <w:tc>
          <w:tcPr>
            <w:tcW w:w="831" w:type="dxa"/>
            <w:vAlign w:val="center"/>
          </w:tcPr>
          <w:p w14:paraId="5D0878C1">
            <w:pPr>
              <w:numPr>
                <w:ilvl w:val="0"/>
                <w:numId w:val="11"/>
              </w:numPr>
              <w:autoSpaceDE w:val="0"/>
              <w:autoSpaceDN w:val="0"/>
              <w:adjustRightInd w:val="0"/>
              <w:snapToGrid w:val="0"/>
              <w:jc w:val="center"/>
              <w:rPr>
                <w:kern w:val="0"/>
                <w:sz w:val="24"/>
              </w:rPr>
            </w:pPr>
          </w:p>
        </w:tc>
        <w:tc>
          <w:tcPr>
            <w:tcW w:w="6260" w:type="dxa"/>
            <w:vAlign w:val="center"/>
          </w:tcPr>
          <w:p w14:paraId="070989DF">
            <w:pPr>
              <w:autoSpaceDE w:val="0"/>
              <w:autoSpaceDN w:val="0"/>
              <w:adjustRightInd w:val="0"/>
              <w:rPr>
                <w:b/>
                <w:bCs/>
                <w:sz w:val="24"/>
              </w:rPr>
            </w:pPr>
            <w:r>
              <w:rPr>
                <w:sz w:val="24"/>
              </w:rPr>
              <w:t>代理证书或生产（制造、总代理商）授权委托书</w:t>
            </w:r>
            <w:r>
              <w:rPr>
                <w:kern w:val="0"/>
                <w:sz w:val="24"/>
              </w:rPr>
              <w:t>（格式</w:t>
            </w:r>
            <w:r>
              <w:rPr>
                <w:rFonts w:hint="eastAsia"/>
                <w:kern w:val="0"/>
                <w:sz w:val="24"/>
              </w:rPr>
              <w:t>6</w:t>
            </w:r>
            <w:r>
              <w:rPr>
                <w:kern w:val="0"/>
                <w:sz w:val="24"/>
              </w:rPr>
              <w:t>）</w:t>
            </w:r>
          </w:p>
        </w:tc>
        <w:tc>
          <w:tcPr>
            <w:tcW w:w="738" w:type="dxa"/>
            <w:vAlign w:val="center"/>
          </w:tcPr>
          <w:p w14:paraId="3F0C1D18">
            <w:pPr>
              <w:pStyle w:val="13"/>
              <w:jc w:val="center"/>
              <w:outlineLvl w:val="1"/>
              <w:rPr>
                <w:b/>
                <w:bCs/>
              </w:rPr>
            </w:pPr>
          </w:p>
        </w:tc>
        <w:tc>
          <w:tcPr>
            <w:tcW w:w="670" w:type="dxa"/>
            <w:vAlign w:val="center"/>
          </w:tcPr>
          <w:p w14:paraId="2EA734CF">
            <w:pPr>
              <w:pStyle w:val="13"/>
              <w:jc w:val="center"/>
              <w:outlineLvl w:val="1"/>
              <w:rPr>
                <w:b/>
                <w:bCs/>
              </w:rPr>
            </w:pPr>
          </w:p>
        </w:tc>
        <w:tc>
          <w:tcPr>
            <w:tcW w:w="727" w:type="dxa"/>
            <w:vAlign w:val="center"/>
          </w:tcPr>
          <w:p w14:paraId="4F14F612">
            <w:pPr>
              <w:pStyle w:val="13"/>
              <w:jc w:val="center"/>
              <w:outlineLvl w:val="1"/>
              <w:rPr>
                <w:b/>
                <w:bCs/>
              </w:rPr>
            </w:pPr>
          </w:p>
        </w:tc>
        <w:tc>
          <w:tcPr>
            <w:tcW w:w="724" w:type="dxa"/>
            <w:vAlign w:val="center"/>
          </w:tcPr>
          <w:p w14:paraId="5186CC05">
            <w:pPr>
              <w:pStyle w:val="13"/>
              <w:jc w:val="center"/>
              <w:outlineLvl w:val="1"/>
              <w:rPr>
                <w:b/>
                <w:bCs/>
              </w:rPr>
            </w:pPr>
          </w:p>
        </w:tc>
      </w:tr>
      <w:tr w14:paraId="7EF8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26F1843">
            <w:pPr>
              <w:pStyle w:val="13"/>
              <w:spacing w:line="360" w:lineRule="auto"/>
              <w:jc w:val="center"/>
              <w:outlineLvl w:val="1"/>
              <w:rPr>
                <w:b/>
                <w:bCs/>
              </w:rPr>
            </w:pPr>
          </w:p>
        </w:tc>
        <w:tc>
          <w:tcPr>
            <w:tcW w:w="831" w:type="dxa"/>
            <w:vAlign w:val="center"/>
          </w:tcPr>
          <w:p w14:paraId="34473D03">
            <w:pPr>
              <w:numPr>
                <w:ilvl w:val="0"/>
                <w:numId w:val="11"/>
              </w:numPr>
              <w:autoSpaceDE w:val="0"/>
              <w:autoSpaceDN w:val="0"/>
              <w:adjustRightInd w:val="0"/>
              <w:snapToGrid w:val="0"/>
              <w:jc w:val="center"/>
              <w:rPr>
                <w:kern w:val="0"/>
                <w:sz w:val="24"/>
              </w:rPr>
            </w:pPr>
          </w:p>
        </w:tc>
        <w:tc>
          <w:tcPr>
            <w:tcW w:w="6260" w:type="dxa"/>
            <w:vAlign w:val="center"/>
          </w:tcPr>
          <w:p w14:paraId="12CEB2B3">
            <w:pPr>
              <w:autoSpaceDE w:val="0"/>
              <w:autoSpaceDN w:val="0"/>
              <w:adjustRightInd w:val="0"/>
              <w:rPr>
                <w:b/>
                <w:bCs/>
                <w:sz w:val="24"/>
              </w:rPr>
            </w:pPr>
            <w:r>
              <w:rPr>
                <w:sz w:val="24"/>
              </w:rPr>
              <w:t>医疗器械注册证等</w:t>
            </w:r>
          </w:p>
        </w:tc>
        <w:tc>
          <w:tcPr>
            <w:tcW w:w="738" w:type="dxa"/>
            <w:vAlign w:val="center"/>
          </w:tcPr>
          <w:p w14:paraId="49633A87">
            <w:pPr>
              <w:pStyle w:val="13"/>
              <w:jc w:val="center"/>
              <w:outlineLvl w:val="1"/>
              <w:rPr>
                <w:b/>
                <w:bCs/>
              </w:rPr>
            </w:pPr>
          </w:p>
        </w:tc>
        <w:tc>
          <w:tcPr>
            <w:tcW w:w="670" w:type="dxa"/>
            <w:vAlign w:val="center"/>
          </w:tcPr>
          <w:p w14:paraId="1A3C7B30">
            <w:pPr>
              <w:pStyle w:val="13"/>
              <w:jc w:val="center"/>
              <w:outlineLvl w:val="1"/>
              <w:rPr>
                <w:b/>
                <w:bCs/>
              </w:rPr>
            </w:pPr>
          </w:p>
        </w:tc>
        <w:tc>
          <w:tcPr>
            <w:tcW w:w="727" w:type="dxa"/>
            <w:vAlign w:val="center"/>
          </w:tcPr>
          <w:p w14:paraId="16556C94">
            <w:pPr>
              <w:pStyle w:val="13"/>
              <w:jc w:val="center"/>
              <w:outlineLvl w:val="1"/>
              <w:rPr>
                <w:b/>
                <w:bCs/>
              </w:rPr>
            </w:pPr>
          </w:p>
        </w:tc>
        <w:tc>
          <w:tcPr>
            <w:tcW w:w="724" w:type="dxa"/>
            <w:vAlign w:val="center"/>
          </w:tcPr>
          <w:p w14:paraId="40B338A4">
            <w:pPr>
              <w:pStyle w:val="13"/>
              <w:jc w:val="center"/>
              <w:outlineLvl w:val="1"/>
              <w:rPr>
                <w:b/>
                <w:bCs/>
              </w:rPr>
            </w:pPr>
          </w:p>
        </w:tc>
      </w:tr>
      <w:tr w14:paraId="312D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0F40F9F">
            <w:pPr>
              <w:pStyle w:val="13"/>
              <w:spacing w:line="360" w:lineRule="auto"/>
              <w:jc w:val="center"/>
              <w:outlineLvl w:val="1"/>
              <w:rPr>
                <w:b/>
                <w:bCs/>
              </w:rPr>
            </w:pPr>
          </w:p>
        </w:tc>
        <w:tc>
          <w:tcPr>
            <w:tcW w:w="831" w:type="dxa"/>
            <w:vAlign w:val="center"/>
          </w:tcPr>
          <w:p w14:paraId="7C9F057D">
            <w:pPr>
              <w:numPr>
                <w:ilvl w:val="0"/>
                <w:numId w:val="11"/>
              </w:numPr>
              <w:autoSpaceDE w:val="0"/>
              <w:autoSpaceDN w:val="0"/>
              <w:adjustRightInd w:val="0"/>
              <w:snapToGrid w:val="0"/>
              <w:jc w:val="center"/>
              <w:rPr>
                <w:kern w:val="0"/>
                <w:sz w:val="24"/>
              </w:rPr>
            </w:pPr>
          </w:p>
        </w:tc>
        <w:tc>
          <w:tcPr>
            <w:tcW w:w="6260" w:type="dxa"/>
            <w:vAlign w:val="center"/>
          </w:tcPr>
          <w:p w14:paraId="6249DB7E">
            <w:pPr>
              <w:autoSpaceDE w:val="0"/>
              <w:autoSpaceDN w:val="0"/>
              <w:adjustRightInd w:val="0"/>
              <w:rPr>
                <w:b/>
                <w:bCs/>
                <w:sz w:val="24"/>
              </w:rPr>
            </w:pPr>
            <w:r>
              <w:rPr>
                <w:sz w:val="24"/>
              </w:rPr>
              <w:t>其它初审部分文件</w:t>
            </w:r>
          </w:p>
        </w:tc>
        <w:tc>
          <w:tcPr>
            <w:tcW w:w="738" w:type="dxa"/>
            <w:vAlign w:val="center"/>
          </w:tcPr>
          <w:p w14:paraId="597FCA3C">
            <w:pPr>
              <w:pStyle w:val="13"/>
              <w:jc w:val="center"/>
              <w:outlineLvl w:val="1"/>
              <w:rPr>
                <w:b/>
                <w:bCs/>
              </w:rPr>
            </w:pPr>
          </w:p>
        </w:tc>
        <w:tc>
          <w:tcPr>
            <w:tcW w:w="670" w:type="dxa"/>
            <w:vAlign w:val="center"/>
          </w:tcPr>
          <w:p w14:paraId="0F6A237B">
            <w:pPr>
              <w:pStyle w:val="13"/>
              <w:jc w:val="center"/>
              <w:outlineLvl w:val="1"/>
              <w:rPr>
                <w:b/>
                <w:bCs/>
              </w:rPr>
            </w:pPr>
          </w:p>
        </w:tc>
        <w:tc>
          <w:tcPr>
            <w:tcW w:w="727" w:type="dxa"/>
            <w:vAlign w:val="center"/>
          </w:tcPr>
          <w:p w14:paraId="024C1F9A">
            <w:pPr>
              <w:pStyle w:val="13"/>
              <w:jc w:val="center"/>
              <w:outlineLvl w:val="1"/>
              <w:rPr>
                <w:b/>
                <w:bCs/>
              </w:rPr>
            </w:pPr>
          </w:p>
        </w:tc>
        <w:tc>
          <w:tcPr>
            <w:tcW w:w="724" w:type="dxa"/>
            <w:vAlign w:val="center"/>
          </w:tcPr>
          <w:p w14:paraId="46FEC249">
            <w:pPr>
              <w:pStyle w:val="13"/>
              <w:jc w:val="center"/>
              <w:outlineLvl w:val="1"/>
              <w:rPr>
                <w:b/>
                <w:bCs/>
              </w:rPr>
            </w:pPr>
          </w:p>
        </w:tc>
      </w:tr>
      <w:tr w14:paraId="0256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53126826">
            <w:pPr>
              <w:autoSpaceDE w:val="0"/>
              <w:autoSpaceDN w:val="0"/>
              <w:adjustRightInd w:val="0"/>
              <w:spacing w:line="400" w:lineRule="exact"/>
              <w:jc w:val="center"/>
              <w:rPr>
                <w:b/>
                <w:kern w:val="0"/>
                <w:sz w:val="24"/>
              </w:rPr>
            </w:pPr>
            <w:r>
              <w:rPr>
                <w:b/>
                <w:kern w:val="0"/>
                <w:sz w:val="24"/>
              </w:rPr>
              <w:t>商务</w:t>
            </w:r>
          </w:p>
          <w:p w14:paraId="2F752203">
            <w:pPr>
              <w:autoSpaceDE w:val="0"/>
              <w:autoSpaceDN w:val="0"/>
              <w:adjustRightInd w:val="0"/>
              <w:spacing w:line="400" w:lineRule="exact"/>
              <w:jc w:val="center"/>
              <w:rPr>
                <w:b/>
                <w:kern w:val="0"/>
                <w:sz w:val="24"/>
              </w:rPr>
            </w:pPr>
            <w:r>
              <w:rPr>
                <w:b/>
                <w:kern w:val="0"/>
                <w:sz w:val="24"/>
              </w:rPr>
              <w:t>部分</w:t>
            </w:r>
          </w:p>
          <w:p w14:paraId="0B7D7A5E">
            <w:pPr>
              <w:pStyle w:val="13"/>
              <w:spacing w:line="360" w:lineRule="auto"/>
              <w:jc w:val="center"/>
              <w:outlineLvl w:val="1"/>
              <w:rPr>
                <w:b/>
                <w:bCs/>
              </w:rPr>
            </w:pPr>
            <w:bookmarkStart w:id="60" w:name="_Toc19726"/>
            <w:bookmarkStart w:id="61" w:name="_Toc13033"/>
            <w:r>
              <w:rPr>
                <w:b/>
                <w:kern w:val="0"/>
              </w:rPr>
              <w:t>文件</w:t>
            </w:r>
            <w:bookmarkEnd w:id="60"/>
            <w:bookmarkEnd w:id="61"/>
          </w:p>
        </w:tc>
        <w:tc>
          <w:tcPr>
            <w:tcW w:w="831" w:type="dxa"/>
            <w:vAlign w:val="center"/>
          </w:tcPr>
          <w:p w14:paraId="4B72CDFF">
            <w:pPr>
              <w:numPr>
                <w:ilvl w:val="0"/>
                <w:numId w:val="12"/>
              </w:numPr>
              <w:autoSpaceDE w:val="0"/>
              <w:autoSpaceDN w:val="0"/>
              <w:adjustRightInd w:val="0"/>
              <w:snapToGrid w:val="0"/>
              <w:jc w:val="center"/>
              <w:rPr>
                <w:kern w:val="0"/>
                <w:sz w:val="24"/>
              </w:rPr>
            </w:pPr>
          </w:p>
        </w:tc>
        <w:tc>
          <w:tcPr>
            <w:tcW w:w="6260" w:type="dxa"/>
            <w:vAlign w:val="center"/>
          </w:tcPr>
          <w:p w14:paraId="18F9BED5">
            <w:pPr>
              <w:autoSpaceDE w:val="0"/>
              <w:autoSpaceDN w:val="0"/>
              <w:adjustRightInd w:val="0"/>
              <w:rPr>
                <w:b/>
                <w:bCs/>
                <w:sz w:val="24"/>
              </w:rPr>
            </w:pPr>
            <w:r>
              <w:rPr>
                <w:kern w:val="0"/>
                <w:sz w:val="24"/>
              </w:rPr>
              <w:t>报名人基本情况表（格式8）</w:t>
            </w:r>
          </w:p>
        </w:tc>
        <w:tc>
          <w:tcPr>
            <w:tcW w:w="738" w:type="dxa"/>
            <w:vAlign w:val="center"/>
          </w:tcPr>
          <w:p w14:paraId="5CD3801F">
            <w:pPr>
              <w:pStyle w:val="13"/>
              <w:jc w:val="center"/>
              <w:outlineLvl w:val="1"/>
              <w:rPr>
                <w:b/>
                <w:bCs/>
              </w:rPr>
            </w:pPr>
          </w:p>
        </w:tc>
        <w:tc>
          <w:tcPr>
            <w:tcW w:w="670" w:type="dxa"/>
            <w:vAlign w:val="center"/>
          </w:tcPr>
          <w:p w14:paraId="52459929">
            <w:pPr>
              <w:pStyle w:val="13"/>
              <w:jc w:val="center"/>
              <w:outlineLvl w:val="1"/>
              <w:rPr>
                <w:b/>
                <w:bCs/>
              </w:rPr>
            </w:pPr>
          </w:p>
        </w:tc>
        <w:tc>
          <w:tcPr>
            <w:tcW w:w="727" w:type="dxa"/>
            <w:vAlign w:val="center"/>
          </w:tcPr>
          <w:p w14:paraId="673AC332">
            <w:pPr>
              <w:pStyle w:val="13"/>
              <w:jc w:val="center"/>
              <w:outlineLvl w:val="1"/>
              <w:rPr>
                <w:b/>
                <w:bCs/>
              </w:rPr>
            </w:pPr>
          </w:p>
        </w:tc>
        <w:tc>
          <w:tcPr>
            <w:tcW w:w="724" w:type="dxa"/>
            <w:vAlign w:val="center"/>
          </w:tcPr>
          <w:p w14:paraId="0B672428">
            <w:pPr>
              <w:pStyle w:val="13"/>
              <w:jc w:val="center"/>
              <w:outlineLvl w:val="1"/>
              <w:rPr>
                <w:b/>
                <w:bCs/>
              </w:rPr>
            </w:pPr>
          </w:p>
        </w:tc>
      </w:tr>
      <w:tr w14:paraId="0C22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313D4E6">
            <w:pPr>
              <w:pStyle w:val="13"/>
              <w:spacing w:line="360" w:lineRule="auto"/>
              <w:jc w:val="center"/>
              <w:outlineLvl w:val="1"/>
              <w:rPr>
                <w:b/>
                <w:bCs/>
              </w:rPr>
            </w:pPr>
          </w:p>
        </w:tc>
        <w:tc>
          <w:tcPr>
            <w:tcW w:w="831" w:type="dxa"/>
            <w:vAlign w:val="center"/>
          </w:tcPr>
          <w:p w14:paraId="7ACD1B3E">
            <w:pPr>
              <w:numPr>
                <w:ilvl w:val="0"/>
                <w:numId w:val="12"/>
              </w:numPr>
              <w:autoSpaceDE w:val="0"/>
              <w:autoSpaceDN w:val="0"/>
              <w:adjustRightInd w:val="0"/>
              <w:snapToGrid w:val="0"/>
              <w:jc w:val="center"/>
              <w:rPr>
                <w:kern w:val="0"/>
                <w:sz w:val="24"/>
              </w:rPr>
            </w:pPr>
          </w:p>
        </w:tc>
        <w:tc>
          <w:tcPr>
            <w:tcW w:w="6260" w:type="dxa"/>
            <w:vAlign w:val="center"/>
          </w:tcPr>
          <w:p w14:paraId="133C75D8">
            <w:pPr>
              <w:autoSpaceDE w:val="0"/>
              <w:autoSpaceDN w:val="0"/>
              <w:adjustRightInd w:val="0"/>
              <w:rPr>
                <w:b/>
                <w:bCs/>
                <w:sz w:val="24"/>
              </w:rPr>
            </w:pPr>
            <w:r>
              <w:rPr>
                <w:sz w:val="24"/>
              </w:rPr>
              <w:t>商务要求响应表</w:t>
            </w:r>
            <w:r>
              <w:rPr>
                <w:kern w:val="0"/>
                <w:sz w:val="24"/>
              </w:rPr>
              <w:t>（格式9）</w:t>
            </w:r>
          </w:p>
        </w:tc>
        <w:tc>
          <w:tcPr>
            <w:tcW w:w="738" w:type="dxa"/>
            <w:vAlign w:val="center"/>
          </w:tcPr>
          <w:p w14:paraId="28AA1330">
            <w:pPr>
              <w:pStyle w:val="13"/>
              <w:jc w:val="center"/>
              <w:outlineLvl w:val="1"/>
              <w:rPr>
                <w:b/>
                <w:bCs/>
              </w:rPr>
            </w:pPr>
          </w:p>
        </w:tc>
        <w:tc>
          <w:tcPr>
            <w:tcW w:w="670" w:type="dxa"/>
            <w:vAlign w:val="center"/>
          </w:tcPr>
          <w:p w14:paraId="155F4BEF">
            <w:pPr>
              <w:pStyle w:val="13"/>
              <w:jc w:val="center"/>
              <w:outlineLvl w:val="1"/>
              <w:rPr>
                <w:b/>
                <w:bCs/>
              </w:rPr>
            </w:pPr>
          </w:p>
        </w:tc>
        <w:tc>
          <w:tcPr>
            <w:tcW w:w="727" w:type="dxa"/>
            <w:vAlign w:val="center"/>
          </w:tcPr>
          <w:p w14:paraId="7F9D6A05">
            <w:pPr>
              <w:pStyle w:val="13"/>
              <w:jc w:val="center"/>
              <w:outlineLvl w:val="1"/>
              <w:rPr>
                <w:b/>
                <w:bCs/>
              </w:rPr>
            </w:pPr>
          </w:p>
        </w:tc>
        <w:tc>
          <w:tcPr>
            <w:tcW w:w="724" w:type="dxa"/>
            <w:vAlign w:val="center"/>
          </w:tcPr>
          <w:p w14:paraId="532546FD">
            <w:pPr>
              <w:pStyle w:val="13"/>
              <w:jc w:val="center"/>
              <w:outlineLvl w:val="1"/>
              <w:rPr>
                <w:b/>
                <w:bCs/>
              </w:rPr>
            </w:pPr>
          </w:p>
        </w:tc>
      </w:tr>
      <w:tr w14:paraId="27F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F9DBEEC">
            <w:pPr>
              <w:pStyle w:val="13"/>
              <w:spacing w:line="360" w:lineRule="auto"/>
              <w:jc w:val="center"/>
              <w:outlineLvl w:val="1"/>
              <w:rPr>
                <w:b/>
                <w:bCs/>
              </w:rPr>
            </w:pPr>
          </w:p>
        </w:tc>
        <w:tc>
          <w:tcPr>
            <w:tcW w:w="831" w:type="dxa"/>
            <w:vAlign w:val="center"/>
          </w:tcPr>
          <w:p w14:paraId="4CDB54A7">
            <w:pPr>
              <w:numPr>
                <w:ilvl w:val="0"/>
                <w:numId w:val="12"/>
              </w:numPr>
              <w:autoSpaceDE w:val="0"/>
              <w:autoSpaceDN w:val="0"/>
              <w:adjustRightInd w:val="0"/>
              <w:snapToGrid w:val="0"/>
              <w:jc w:val="center"/>
              <w:rPr>
                <w:kern w:val="0"/>
                <w:sz w:val="24"/>
              </w:rPr>
            </w:pPr>
          </w:p>
        </w:tc>
        <w:tc>
          <w:tcPr>
            <w:tcW w:w="6260" w:type="dxa"/>
            <w:vAlign w:val="center"/>
          </w:tcPr>
          <w:p w14:paraId="575155F7">
            <w:pPr>
              <w:rPr>
                <w:b/>
                <w:bCs/>
                <w:sz w:val="24"/>
              </w:rPr>
            </w:pPr>
            <w:r>
              <w:rPr>
                <w:sz w:val="24"/>
              </w:rPr>
              <w:t>同类项目业绩一览表</w:t>
            </w:r>
            <w:r>
              <w:rPr>
                <w:kern w:val="0"/>
                <w:sz w:val="24"/>
              </w:rPr>
              <w:t>（格式10）</w:t>
            </w:r>
          </w:p>
        </w:tc>
        <w:tc>
          <w:tcPr>
            <w:tcW w:w="738" w:type="dxa"/>
            <w:vAlign w:val="center"/>
          </w:tcPr>
          <w:p w14:paraId="722B3012">
            <w:pPr>
              <w:pStyle w:val="13"/>
              <w:jc w:val="center"/>
              <w:outlineLvl w:val="1"/>
              <w:rPr>
                <w:b/>
                <w:bCs/>
              </w:rPr>
            </w:pPr>
          </w:p>
        </w:tc>
        <w:tc>
          <w:tcPr>
            <w:tcW w:w="670" w:type="dxa"/>
            <w:vAlign w:val="center"/>
          </w:tcPr>
          <w:p w14:paraId="540C5835">
            <w:pPr>
              <w:pStyle w:val="13"/>
              <w:jc w:val="center"/>
              <w:outlineLvl w:val="1"/>
              <w:rPr>
                <w:b/>
                <w:bCs/>
              </w:rPr>
            </w:pPr>
          </w:p>
        </w:tc>
        <w:tc>
          <w:tcPr>
            <w:tcW w:w="727" w:type="dxa"/>
            <w:vAlign w:val="center"/>
          </w:tcPr>
          <w:p w14:paraId="127CC19A">
            <w:pPr>
              <w:pStyle w:val="13"/>
              <w:jc w:val="center"/>
              <w:outlineLvl w:val="1"/>
              <w:rPr>
                <w:b/>
                <w:bCs/>
              </w:rPr>
            </w:pPr>
          </w:p>
        </w:tc>
        <w:tc>
          <w:tcPr>
            <w:tcW w:w="724" w:type="dxa"/>
            <w:vAlign w:val="center"/>
          </w:tcPr>
          <w:p w14:paraId="3A3B5374">
            <w:pPr>
              <w:pStyle w:val="13"/>
              <w:jc w:val="center"/>
              <w:outlineLvl w:val="1"/>
              <w:rPr>
                <w:b/>
                <w:bCs/>
              </w:rPr>
            </w:pPr>
          </w:p>
        </w:tc>
      </w:tr>
      <w:tr w14:paraId="4574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74C7A30">
            <w:pPr>
              <w:pStyle w:val="13"/>
              <w:spacing w:line="360" w:lineRule="auto"/>
              <w:jc w:val="center"/>
              <w:outlineLvl w:val="1"/>
              <w:rPr>
                <w:b/>
                <w:bCs/>
              </w:rPr>
            </w:pPr>
          </w:p>
        </w:tc>
        <w:tc>
          <w:tcPr>
            <w:tcW w:w="831" w:type="dxa"/>
            <w:vAlign w:val="center"/>
          </w:tcPr>
          <w:p w14:paraId="58579FDB">
            <w:pPr>
              <w:numPr>
                <w:ilvl w:val="0"/>
                <w:numId w:val="12"/>
              </w:numPr>
              <w:autoSpaceDE w:val="0"/>
              <w:autoSpaceDN w:val="0"/>
              <w:adjustRightInd w:val="0"/>
              <w:snapToGrid w:val="0"/>
              <w:jc w:val="center"/>
              <w:rPr>
                <w:kern w:val="0"/>
                <w:sz w:val="24"/>
              </w:rPr>
            </w:pPr>
          </w:p>
        </w:tc>
        <w:tc>
          <w:tcPr>
            <w:tcW w:w="6260" w:type="dxa"/>
            <w:vAlign w:val="center"/>
          </w:tcPr>
          <w:p w14:paraId="0C8B45FB">
            <w:pPr>
              <w:rPr>
                <w:b/>
                <w:bCs/>
                <w:sz w:val="24"/>
              </w:rPr>
            </w:pPr>
            <w:r>
              <w:rPr>
                <w:sz w:val="24"/>
              </w:rPr>
              <w:t>管理体系认证</w:t>
            </w:r>
            <w:r>
              <w:rPr>
                <w:kern w:val="0"/>
                <w:sz w:val="24"/>
              </w:rPr>
              <w:t>（格式自拟）</w:t>
            </w:r>
          </w:p>
        </w:tc>
        <w:tc>
          <w:tcPr>
            <w:tcW w:w="738" w:type="dxa"/>
            <w:vAlign w:val="center"/>
          </w:tcPr>
          <w:p w14:paraId="275DD107">
            <w:pPr>
              <w:pStyle w:val="13"/>
              <w:jc w:val="center"/>
              <w:outlineLvl w:val="1"/>
              <w:rPr>
                <w:b/>
                <w:bCs/>
              </w:rPr>
            </w:pPr>
          </w:p>
        </w:tc>
        <w:tc>
          <w:tcPr>
            <w:tcW w:w="670" w:type="dxa"/>
            <w:vAlign w:val="center"/>
          </w:tcPr>
          <w:p w14:paraId="39A420CB">
            <w:pPr>
              <w:pStyle w:val="13"/>
              <w:jc w:val="center"/>
              <w:outlineLvl w:val="1"/>
              <w:rPr>
                <w:b/>
                <w:bCs/>
              </w:rPr>
            </w:pPr>
          </w:p>
        </w:tc>
        <w:tc>
          <w:tcPr>
            <w:tcW w:w="727" w:type="dxa"/>
            <w:vAlign w:val="center"/>
          </w:tcPr>
          <w:p w14:paraId="04D9C6A4">
            <w:pPr>
              <w:pStyle w:val="13"/>
              <w:jc w:val="center"/>
              <w:outlineLvl w:val="1"/>
              <w:rPr>
                <w:b/>
                <w:bCs/>
              </w:rPr>
            </w:pPr>
          </w:p>
        </w:tc>
        <w:tc>
          <w:tcPr>
            <w:tcW w:w="724" w:type="dxa"/>
            <w:vAlign w:val="center"/>
          </w:tcPr>
          <w:p w14:paraId="27031086">
            <w:pPr>
              <w:pStyle w:val="13"/>
              <w:jc w:val="center"/>
              <w:outlineLvl w:val="1"/>
              <w:rPr>
                <w:b/>
                <w:bCs/>
              </w:rPr>
            </w:pPr>
          </w:p>
        </w:tc>
      </w:tr>
      <w:tr w14:paraId="3F4E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A40F014">
            <w:pPr>
              <w:pStyle w:val="13"/>
              <w:spacing w:line="360" w:lineRule="auto"/>
              <w:jc w:val="center"/>
              <w:outlineLvl w:val="1"/>
              <w:rPr>
                <w:b/>
                <w:bCs/>
              </w:rPr>
            </w:pPr>
          </w:p>
        </w:tc>
        <w:tc>
          <w:tcPr>
            <w:tcW w:w="831" w:type="dxa"/>
            <w:vAlign w:val="center"/>
          </w:tcPr>
          <w:p w14:paraId="69FBC76B">
            <w:pPr>
              <w:numPr>
                <w:ilvl w:val="0"/>
                <w:numId w:val="12"/>
              </w:numPr>
              <w:autoSpaceDE w:val="0"/>
              <w:autoSpaceDN w:val="0"/>
              <w:adjustRightInd w:val="0"/>
              <w:snapToGrid w:val="0"/>
              <w:jc w:val="center"/>
              <w:rPr>
                <w:kern w:val="0"/>
                <w:sz w:val="24"/>
              </w:rPr>
            </w:pPr>
          </w:p>
        </w:tc>
        <w:tc>
          <w:tcPr>
            <w:tcW w:w="6260" w:type="dxa"/>
            <w:vAlign w:val="center"/>
          </w:tcPr>
          <w:p w14:paraId="4CD0E0E0">
            <w:pPr>
              <w:rPr>
                <w:b/>
                <w:bCs/>
                <w:sz w:val="24"/>
              </w:rPr>
            </w:pPr>
            <w:r>
              <w:rPr>
                <w:sz w:val="24"/>
              </w:rPr>
              <w:t>报名产品授权证明文件</w:t>
            </w:r>
            <w:r>
              <w:rPr>
                <w:kern w:val="0"/>
                <w:sz w:val="24"/>
              </w:rPr>
              <w:t>（格式自拟）</w:t>
            </w:r>
          </w:p>
        </w:tc>
        <w:tc>
          <w:tcPr>
            <w:tcW w:w="738" w:type="dxa"/>
            <w:vAlign w:val="center"/>
          </w:tcPr>
          <w:p w14:paraId="7F447197">
            <w:pPr>
              <w:pStyle w:val="13"/>
              <w:jc w:val="center"/>
              <w:outlineLvl w:val="1"/>
              <w:rPr>
                <w:b/>
                <w:bCs/>
              </w:rPr>
            </w:pPr>
          </w:p>
        </w:tc>
        <w:tc>
          <w:tcPr>
            <w:tcW w:w="670" w:type="dxa"/>
            <w:vAlign w:val="center"/>
          </w:tcPr>
          <w:p w14:paraId="0F54007E">
            <w:pPr>
              <w:pStyle w:val="13"/>
              <w:jc w:val="center"/>
              <w:outlineLvl w:val="1"/>
              <w:rPr>
                <w:b/>
                <w:bCs/>
              </w:rPr>
            </w:pPr>
          </w:p>
        </w:tc>
        <w:tc>
          <w:tcPr>
            <w:tcW w:w="727" w:type="dxa"/>
            <w:vAlign w:val="center"/>
          </w:tcPr>
          <w:p w14:paraId="6F656C62">
            <w:pPr>
              <w:pStyle w:val="13"/>
              <w:jc w:val="center"/>
              <w:outlineLvl w:val="1"/>
              <w:rPr>
                <w:b/>
                <w:bCs/>
              </w:rPr>
            </w:pPr>
          </w:p>
        </w:tc>
        <w:tc>
          <w:tcPr>
            <w:tcW w:w="724" w:type="dxa"/>
            <w:vAlign w:val="center"/>
          </w:tcPr>
          <w:p w14:paraId="6177885C">
            <w:pPr>
              <w:pStyle w:val="13"/>
              <w:jc w:val="center"/>
              <w:outlineLvl w:val="1"/>
              <w:rPr>
                <w:b/>
                <w:bCs/>
              </w:rPr>
            </w:pPr>
          </w:p>
        </w:tc>
      </w:tr>
      <w:tr w14:paraId="73EF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1D4A721">
            <w:pPr>
              <w:pStyle w:val="13"/>
              <w:spacing w:line="360" w:lineRule="auto"/>
              <w:jc w:val="center"/>
              <w:outlineLvl w:val="1"/>
              <w:rPr>
                <w:b/>
                <w:bCs/>
              </w:rPr>
            </w:pPr>
          </w:p>
        </w:tc>
        <w:tc>
          <w:tcPr>
            <w:tcW w:w="831" w:type="dxa"/>
            <w:vAlign w:val="center"/>
          </w:tcPr>
          <w:p w14:paraId="1576A13C">
            <w:pPr>
              <w:numPr>
                <w:ilvl w:val="0"/>
                <w:numId w:val="12"/>
              </w:numPr>
              <w:autoSpaceDE w:val="0"/>
              <w:autoSpaceDN w:val="0"/>
              <w:adjustRightInd w:val="0"/>
              <w:snapToGrid w:val="0"/>
              <w:jc w:val="center"/>
              <w:rPr>
                <w:kern w:val="0"/>
                <w:sz w:val="24"/>
              </w:rPr>
            </w:pPr>
          </w:p>
        </w:tc>
        <w:tc>
          <w:tcPr>
            <w:tcW w:w="6260" w:type="dxa"/>
            <w:vAlign w:val="center"/>
          </w:tcPr>
          <w:p w14:paraId="6234CC7C">
            <w:pPr>
              <w:rPr>
                <w:b/>
                <w:bCs/>
                <w:sz w:val="24"/>
              </w:rPr>
            </w:pPr>
            <w:r>
              <w:rPr>
                <w:kern w:val="0"/>
                <w:sz w:val="24"/>
              </w:rPr>
              <w:t>质量保证（格式自拟）</w:t>
            </w:r>
          </w:p>
        </w:tc>
        <w:tc>
          <w:tcPr>
            <w:tcW w:w="738" w:type="dxa"/>
            <w:vAlign w:val="center"/>
          </w:tcPr>
          <w:p w14:paraId="2A689EA1">
            <w:pPr>
              <w:pStyle w:val="13"/>
              <w:jc w:val="center"/>
              <w:outlineLvl w:val="1"/>
              <w:rPr>
                <w:b/>
                <w:bCs/>
              </w:rPr>
            </w:pPr>
          </w:p>
        </w:tc>
        <w:tc>
          <w:tcPr>
            <w:tcW w:w="670" w:type="dxa"/>
            <w:vAlign w:val="center"/>
          </w:tcPr>
          <w:p w14:paraId="74550EB4">
            <w:pPr>
              <w:pStyle w:val="13"/>
              <w:jc w:val="center"/>
              <w:outlineLvl w:val="1"/>
              <w:rPr>
                <w:b/>
                <w:bCs/>
              </w:rPr>
            </w:pPr>
          </w:p>
        </w:tc>
        <w:tc>
          <w:tcPr>
            <w:tcW w:w="727" w:type="dxa"/>
            <w:vAlign w:val="center"/>
          </w:tcPr>
          <w:p w14:paraId="1B139817">
            <w:pPr>
              <w:pStyle w:val="13"/>
              <w:jc w:val="center"/>
              <w:outlineLvl w:val="1"/>
              <w:rPr>
                <w:b/>
                <w:bCs/>
              </w:rPr>
            </w:pPr>
          </w:p>
        </w:tc>
        <w:tc>
          <w:tcPr>
            <w:tcW w:w="724" w:type="dxa"/>
            <w:vAlign w:val="center"/>
          </w:tcPr>
          <w:p w14:paraId="2C90EF85">
            <w:pPr>
              <w:pStyle w:val="13"/>
              <w:jc w:val="center"/>
              <w:outlineLvl w:val="1"/>
              <w:rPr>
                <w:b/>
                <w:bCs/>
              </w:rPr>
            </w:pPr>
          </w:p>
        </w:tc>
      </w:tr>
      <w:tr w14:paraId="3ECB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3505E5A">
            <w:pPr>
              <w:pStyle w:val="13"/>
              <w:spacing w:line="360" w:lineRule="auto"/>
              <w:jc w:val="center"/>
              <w:outlineLvl w:val="1"/>
              <w:rPr>
                <w:b/>
                <w:bCs/>
              </w:rPr>
            </w:pPr>
          </w:p>
        </w:tc>
        <w:tc>
          <w:tcPr>
            <w:tcW w:w="831" w:type="dxa"/>
            <w:vAlign w:val="center"/>
          </w:tcPr>
          <w:p w14:paraId="135CC0BC">
            <w:pPr>
              <w:numPr>
                <w:ilvl w:val="0"/>
                <w:numId w:val="12"/>
              </w:numPr>
              <w:autoSpaceDE w:val="0"/>
              <w:autoSpaceDN w:val="0"/>
              <w:adjustRightInd w:val="0"/>
              <w:snapToGrid w:val="0"/>
              <w:jc w:val="center"/>
              <w:rPr>
                <w:kern w:val="0"/>
                <w:sz w:val="24"/>
              </w:rPr>
            </w:pPr>
          </w:p>
        </w:tc>
        <w:tc>
          <w:tcPr>
            <w:tcW w:w="6260" w:type="dxa"/>
            <w:vAlign w:val="center"/>
          </w:tcPr>
          <w:p w14:paraId="1284935E">
            <w:pPr>
              <w:rPr>
                <w:b/>
                <w:bCs/>
                <w:sz w:val="24"/>
              </w:rPr>
            </w:pPr>
            <w:r>
              <w:rPr>
                <w:sz w:val="24"/>
              </w:rPr>
              <w:t>其它商务部分文件</w:t>
            </w:r>
          </w:p>
        </w:tc>
        <w:tc>
          <w:tcPr>
            <w:tcW w:w="738" w:type="dxa"/>
            <w:vAlign w:val="center"/>
          </w:tcPr>
          <w:p w14:paraId="6039E1E5">
            <w:pPr>
              <w:pStyle w:val="13"/>
              <w:jc w:val="center"/>
              <w:outlineLvl w:val="1"/>
              <w:rPr>
                <w:b/>
                <w:bCs/>
              </w:rPr>
            </w:pPr>
          </w:p>
        </w:tc>
        <w:tc>
          <w:tcPr>
            <w:tcW w:w="670" w:type="dxa"/>
            <w:vAlign w:val="center"/>
          </w:tcPr>
          <w:p w14:paraId="6FD77265">
            <w:pPr>
              <w:pStyle w:val="13"/>
              <w:jc w:val="center"/>
              <w:outlineLvl w:val="1"/>
              <w:rPr>
                <w:b/>
                <w:bCs/>
              </w:rPr>
            </w:pPr>
          </w:p>
        </w:tc>
        <w:tc>
          <w:tcPr>
            <w:tcW w:w="727" w:type="dxa"/>
            <w:vAlign w:val="center"/>
          </w:tcPr>
          <w:p w14:paraId="15CE4D45">
            <w:pPr>
              <w:pStyle w:val="13"/>
              <w:jc w:val="center"/>
              <w:outlineLvl w:val="1"/>
              <w:rPr>
                <w:b/>
                <w:bCs/>
              </w:rPr>
            </w:pPr>
          </w:p>
        </w:tc>
        <w:tc>
          <w:tcPr>
            <w:tcW w:w="724" w:type="dxa"/>
            <w:vAlign w:val="center"/>
          </w:tcPr>
          <w:p w14:paraId="0ADA6A33">
            <w:pPr>
              <w:pStyle w:val="13"/>
              <w:jc w:val="center"/>
              <w:outlineLvl w:val="1"/>
              <w:rPr>
                <w:b/>
                <w:bCs/>
              </w:rPr>
            </w:pPr>
          </w:p>
        </w:tc>
      </w:tr>
      <w:tr w14:paraId="309C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48BFBBA">
            <w:pPr>
              <w:autoSpaceDE w:val="0"/>
              <w:autoSpaceDN w:val="0"/>
              <w:adjustRightInd w:val="0"/>
              <w:spacing w:line="400" w:lineRule="exact"/>
              <w:jc w:val="center"/>
              <w:rPr>
                <w:b/>
                <w:kern w:val="0"/>
                <w:sz w:val="24"/>
              </w:rPr>
            </w:pPr>
            <w:r>
              <w:rPr>
                <w:rFonts w:hint="eastAsia"/>
                <w:b/>
                <w:kern w:val="0"/>
                <w:sz w:val="24"/>
              </w:rPr>
              <w:t>服务</w:t>
            </w:r>
            <w:r>
              <w:rPr>
                <w:b/>
                <w:kern w:val="0"/>
                <w:sz w:val="24"/>
              </w:rPr>
              <w:t>部分</w:t>
            </w:r>
          </w:p>
          <w:p w14:paraId="094C54EA">
            <w:pPr>
              <w:pStyle w:val="13"/>
              <w:spacing w:line="360" w:lineRule="auto"/>
              <w:jc w:val="center"/>
              <w:outlineLvl w:val="1"/>
              <w:rPr>
                <w:b/>
                <w:bCs/>
              </w:rPr>
            </w:pPr>
            <w:bookmarkStart w:id="62" w:name="_Toc5040"/>
            <w:bookmarkStart w:id="63" w:name="_Toc7613"/>
            <w:r>
              <w:rPr>
                <w:b/>
                <w:kern w:val="0"/>
              </w:rPr>
              <w:t>文件</w:t>
            </w:r>
            <w:bookmarkEnd w:id="62"/>
            <w:bookmarkEnd w:id="63"/>
          </w:p>
        </w:tc>
        <w:tc>
          <w:tcPr>
            <w:tcW w:w="831" w:type="dxa"/>
            <w:vAlign w:val="center"/>
          </w:tcPr>
          <w:p w14:paraId="188D8366">
            <w:pPr>
              <w:numPr>
                <w:ilvl w:val="0"/>
                <w:numId w:val="13"/>
              </w:numPr>
              <w:autoSpaceDE w:val="0"/>
              <w:autoSpaceDN w:val="0"/>
              <w:adjustRightInd w:val="0"/>
              <w:snapToGrid w:val="0"/>
              <w:jc w:val="center"/>
              <w:rPr>
                <w:kern w:val="0"/>
                <w:sz w:val="24"/>
              </w:rPr>
            </w:pPr>
          </w:p>
        </w:tc>
        <w:tc>
          <w:tcPr>
            <w:tcW w:w="6260" w:type="dxa"/>
            <w:vAlign w:val="center"/>
          </w:tcPr>
          <w:p w14:paraId="2A3C0DFD">
            <w:pPr>
              <w:rPr>
                <w:b/>
                <w:bCs/>
                <w:sz w:val="24"/>
              </w:rPr>
            </w:pPr>
            <w:r>
              <w:rPr>
                <w:sz w:val="24"/>
              </w:rPr>
              <w:t>▲</w:t>
            </w:r>
            <w:r>
              <w:rPr>
                <w:kern w:val="0"/>
                <w:sz w:val="24"/>
              </w:rPr>
              <w:t>重要性要求响应表（格式11）</w:t>
            </w:r>
          </w:p>
        </w:tc>
        <w:tc>
          <w:tcPr>
            <w:tcW w:w="738" w:type="dxa"/>
            <w:vAlign w:val="center"/>
          </w:tcPr>
          <w:p w14:paraId="15A7D51D">
            <w:pPr>
              <w:pStyle w:val="13"/>
              <w:jc w:val="center"/>
              <w:outlineLvl w:val="1"/>
              <w:rPr>
                <w:b/>
                <w:bCs/>
              </w:rPr>
            </w:pPr>
          </w:p>
        </w:tc>
        <w:tc>
          <w:tcPr>
            <w:tcW w:w="670" w:type="dxa"/>
            <w:vAlign w:val="center"/>
          </w:tcPr>
          <w:p w14:paraId="0B791F12">
            <w:pPr>
              <w:pStyle w:val="13"/>
              <w:jc w:val="center"/>
              <w:outlineLvl w:val="1"/>
              <w:rPr>
                <w:b/>
                <w:bCs/>
              </w:rPr>
            </w:pPr>
          </w:p>
        </w:tc>
        <w:tc>
          <w:tcPr>
            <w:tcW w:w="727" w:type="dxa"/>
            <w:vAlign w:val="center"/>
          </w:tcPr>
          <w:p w14:paraId="193AACB4">
            <w:pPr>
              <w:pStyle w:val="13"/>
              <w:jc w:val="center"/>
              <w:outlineLvl w:val="1"/>
              <w:rPr>
                <w:b/>
                <w:bCs/>
              </w:rPr>
            </w:pPr>
          </w:p>
        </w:tc>
        <w:tc>
          <w:tcPr>
            <w:tcW w:w="724" w:type="dxa"/>
            <w:vAlign w:val="center"/>
          </w:tcPr>
          <w:p w14:paraId="28FAAB74">
            <w:pPr>
              <w:pStyle w:val="13"/>
              <w:jc w:val="center"/>
              <w:outlineLvl w:val="1"/>
              <w:rPr>
                <w:b/>
                <w:bCs/>
              </w:rPr>
            </w:pPr>
          </w:p>
        </w:tc>
      </w:tr>
      <w:tr w14:paraId="703A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6AF8A10">
            <w:pPr>
              <w:pStyle w:val="13"/>
              <w:spacing w:line="360" w:lineRule="auto"/>
              <w:jc w:val="center"/>
              <w:outlineLvl w:val="1"/>
              <w:rPr>
                <w:b/>
                <w:bCs/>
              </w:rPr>
            </w:pPr>
          </w:p>
        </w:tc>
        <w:tc>
          <w:tcPr>
            <w:tcW w:w="831" w:type="dxa"/>
            <w:vAlign w:val="center"/>
          </w:tcPr>
          <w:p w14:paraId="765B80EA">
            <w:pPr>
              <w:numPr>
                <w:ilvl w:val="0"/>
                <w:numId w:val="13"/>
              </w:numPr>
              <w:autoSpaceDE w:val="0"/>
              <w:autoSpaceDN w:val="0"/>
              <w:adjustRightInd w:val="0"/>
              <w:snapToGrid w:val="0"/>
              <w:jc w:val="center"/>
              <w:rPr>
                <w:kern w:val="0"/>
                <w:sz w:val="24"/>
              </w:rPr>
            </w:pPr>
          </w:p>
        </w:tc>
        <w:tc>
          <w:tcPr>
            <w:tcW w:w="6260" w:type="dxa"/>
            <w:vAlign w:val="center"/>
          </w:tcPr>
          <w:p w14:paraId="65E8AAF0">
            <w:pPr>
              <w:rPr>
                <w:b/>
                <w:bCs/>
                <w:sz w:val="24"/>
              </w:rPr>
            </w:pPr>
            <w:r>
              <w:rPr>
                <w:kern w:val="0"/>
                <w:sz w:val="24"/>
              </w:rPr>
              <w:t>一般技术要求响应表（格式12）</w:t>
            </w:r>
          </w:p>
        </w:tc>
        <w:tc>
          <w:tcPr>
            <w:tcW w:w="738" w:type="dxa"/>
            <w:vAlign w:val="center"/>
          </w:tcPr>
          <w:p w14:paraId="076F2F20">
            <w:pPr>
              <w:pStyle w:val="13"/>
              <w:jc w:val="center"/>
              <w:outlineLvl w:val="1"/>
              <w:rPr>
                <w:b/>
                <w:bCs/>
              </w:rPr>
            </w:pPr>
          </w:p>
        </w:tc>
        <w:tc>
          <w:tcPr>
            <w:tcW w:w="670" w:type="dxa"/>
            <w:vAlign w:val="center"/>
          </w:tcPr>
          <w:p w14:paraId="579486D1">
            <w:pPr>
              <w:pStyle w:val="13"/>
              <w:jc w:val="center"/>
              <w:outlineLvl w:val="1"/>
              <w:rPr>
                <w:b/>
                <w:bCs/>
              </w:rPr>
            </w:pPr>
          </w:p>
        </w:tc>
        <w:tc>
          <w:tcPr>
            <w:tcW w:w="727" w:type="dxa"/>
            <w:vAlign w:val="center"/>
          </w:tcPr>
          <w:p w14:paraId="703579E4">
            <w:pPr>
              <w:pStyle w:val="13"/>
              <w:jc w:val="center"/>
              <w:outlineLvl w:val="1"/>
              <w:rPr>
                <w:b/>
                <w:bCs/>
              </w:rPr>
            </w:pPr>
          </w:p>
        </w:tc>
        <w:tc>
          <w:tcPr>
            <w:tcW w:w="724" w:type="dxa"/>
            <w:vAlign w:val="center"/>
          </w:tcPr>
          <w:p w14:paraId="074DDA4C">
            <w:pPr>
              <w:pStyle w:val="13"/>
              <w:jc w:val="center"/>
              <w:outlineLvl w:val="1"/>
              <w:rPr>
                <w:b/>
                <w:bCs/>
              </w:rPr>
            </w:pPr>
          </w:p>
        </w:tc>
      </w:tr>
      <w:tr w14:paraId="442B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F98C764">
            <w:pPr>
              <w:pStyle w:val="13"/>
              <w:spacing w:line="360" w:lineRule="auto"/>
              <w:jc w:val="center"/>
              <w:outlineLvl w:val="1"/>
              <w:rPr>
                <w:b/>
                <w:bCs/>
              </w:rPr>
            </w:pPr>
          </w:p>
        </w:tc>
        <w:tc>
          <w:tcPr>
            <w:tcW w:w="831" w:type="dxa"/>
            <w:vAlign w:val="center"/>
          </w:tcPr>
          <w:p w14:paraId="7C2BE3F4">
            <w:pPr>
              <w:numPr>
                <w:ilvl w:val="0"/>
                <w:numId w:val="13"/>
              </w:numPr>
              <w:autoSpaceDE w:val="0"/>
              <w:autoSpaceDN w:val="0"/>
              <w:adjustRightInd w:val="0"/>
              <w:snapToGrid w:val="0"/>
              <w:jc w:val="center"/>
              <w:rPr>
                <w:kern w:val="0"/>
                <w:sz w:val="24"/>
              </w:rPr>
            </w:pPr>
          </w:p>
        </w:tc>
        <w:tc>
          <w:tcPr>
            <w:tcW w:w="6260" w:type="dxa"/>
            <w:vAlign w:val="center"/>
          </w:tcPr>
          <w:p w14:paraId="08E21A0A">
            <w:pPr>
              <w:pStyle w:val="13"/>
              <w:spacing w:line="360" w:lineRule="auto"/>
              <w:outlineLvl w:val="1"/>
              <w:rPr>
                <w:color w:val="auto"/>
                <w:kern w:val="0"/>
              </w:rPr>
            </w:pPr>
            <w:r>
              <w:rPr>
                <w:rFonts w:hint="eastAsia"/>
                <w:color w:val="auto"/>
                <w:kern w:val="0"/>
              </w:rPr>
              <w:t>技术服务与支持方案</w:t>
            </w:r>
          </w:p>
        </w:tc>
        <w:tc>
          <w:tcPr>
            <w:tcW w:w="738" w:type="dxa"/>
            <w:vAlign w:val="center"/>
          </w:tcPr>
          <w:p w14:paraId="5DCF7E42">
            <w:pPr>
              <w:pStyle w:val="13"/>
              <w:jc w:val="center"/>
              <w:outlineLvl w:val="1"/>
              <w:rPr>
                <w:b/>
                <w:bCs/>
              </w:rPr>
            </w:pPr>
          </w:p>
        </w:tc>
        <w:tc>
          <w:tcPr>
            <w:tcW w:w="670" w:type="dxa"/>
            <w:vAlign w:val="center"/>
          </w:tcPr>
          <w:p w14:paraId="68263565">
            <w:pPr>
              <w:pStyle w:val="13"/>
              <w:jc w:val="center"/>
              <w:outlineLvl w:val="1"/>
              <w:rPr>
                <w:b/>
                <w:bCs/>
              </w:rPr>
            </w:pPr>
          </w:p>
        </w:tc>
        <w:tc>
          <w:tcPr>
            <w:tcW w:w="727" w:type="dxa"/>
            <w:vAlign w:val="center"/>
          </w:tcPr>
          <w:p w14:paraId="687671B2">
            <w:pPr>
              <w:pStyle w:val="13"/>
              <w:jc w:val="center"/>
              <w:outlineLvl w:val="1"/>
              <w:rPr>
                <w:b/>
                <w:bCs/>
              </w:rPr>
            </w:pPr>
          </w:p>
        </w:tc>
        <w:tc>
          <w:tcPr>
            <w:tcW w:w="724" w:type="dxa"/>
            <w:vAlign w:val="center"/>
          </w:tcPr>
          <w:p w14:paraId="7DAA4E52">
            <w:pPr>
              <w:pStyle w:val="13"/>
              <w:jc w:val="center"/>
              <w:outlineLvl w:val="1"/>
              <w:rPr>
                <w:b/>
                <w:bCs/>
              </w:rPr>
            </w:pPr>
          </w:p>
        </w:tc>
      </w:tr>
      <w:tr w14:paraId="7972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EBE9255">
            <w:pPr>
              <w:pStyle w:val="13"/>
              <w:spacing w:line="360" w:lineRule="auto"/>
              <w:jc w:val="center"/>
              <w:outlineLvl w:val="1"/>
              <w:rPr>
                <w:b/>
                <w:bCs/>
              </w:rPr>
            </w:pPr>
          </w:p>
        </w:tc>
        <w:tc>
          <w:tcPr>
            <w:tcW w:w="831" w:type="dxa"/>
            <w:vAlign w:val="center"/>
          </w:tcPr>
          <w:p w14:paraId="4D8C3D8C">
            <w:pPr>
              <w:numPr>
                <w:ilvl w:val="0"/>
                <w:numId w:val="13"/>
              </w:numPr>
              <w:autoSpaceDE w:val="0"/>
              <w:autoSpaceDN w:val="0"/>
              <w:adjustRightInd w:val="0"/>
              <w:snapToGrid w:val="0"/>
              <w:jc w:val="center"/>
              <w:rPr>
                <w:kern w:val="0"/>
                <w:sz w:val="24"/>
              </w:rPr>
            </w:pPr>
          </w:p>
        </w:tc>
        <w:tc>
          <w:tcPr>
            <w:tcW w:w="6260" w:type="dxa"/>
            <w:vAlign w:val="center"/>
          </w:tcPr>
          <w:p w14:paraId="430940A7">
            <w:pPr>
              <w:rPr>
                <w:color w:val="auto"/>
                <w:kern w:val="0"/>
                <w:sz w:val="24"/>
              </w:rPr>
            </w:pPr>
            <w:r>
              <w:rPr>
                <w:rFonts w:hint="eastAsia"/>
                <w:bCs/>
                <w:color w:val="auto"/>
                <w:sz w:val="24"/>
              </w:rPr>
              <w:t>项目实施保障措施及服务质量承诺方案</w:t>
            </w:r>
          </w:p>
        </w:tc>
        <w:tc>
          <w:tcPr>
            <w:tcW w:w="738" w:type="dxa"/>
            <w:vAlign w:val="center"/>
          </w:tcPr>
          <w:p w14:paraId="617F5E9C">
            <w:pPr>
              <w:pStyle w:val="13"/>
              <w:jc w:val="center"/>
              <w:outlineLvl w:val="1"/>
              <w:rPr>
                <w:b/>
                <w:bCs/>
              </w:rPr>
            </w:pPr>
          </w:p>
        </w:tc>
        <w:tc>
          <w:tcPr>
            <w:tcW w:w="670" w:type="dxa"/>
            <w:vAlign w:val="center"/>
          </w:tcPr>
          <w:p w14:paraId="242B35E8">
            <w:pPr>
              <w:pStyle w:val="13"/>
              <w:jc w:val="center"/>
              <w:outlineLvl w:val="1"/>
              <w:rPr>
                <w:b/>
                <w:bCs/>
              </w:rPr>
            </w:pPr>
          </w:p>
        </w:tc>
        <w:tc>
          <w:tcPr>
            <w:tcW w:w="727" w:type="dxa"/>
            <w:vAlign w:val="center"/>
          </w:tcPr>
          <w:p w14:paraId="2778E63B">
            <w:pPr>
              <w:pStyle w:val="13"/>
              <w:jc w:val="center"/>
              <w:outlineLvl w:val="1"/>
              <w:rPr>
                <w:b/>
                <w:bCs/>
              </w:rPr>
            </w:pPr>
          </w:p>
        </w:tc>
        <w:tc>
          <w:tcPr>
            <w:tcW w:w="724" w:type="dxa"/>
            <w:vAlign w:val="center"/>
          </w:tcPr>
          <w:p w14:paraId="515F7ADF">
            <w:pPr>
              <w:pStyle w:val="13"/>
              <w:jc w:val="center"/>
              <w:outlineLvl w:val="1"/>
              <w:rPr>
                <w:b/>
                <w:bCs/>
              </w:rPr>
            </w:pPr>
          </w:p>
        </w:tc>
      </w:tr>
      <w:tr w14:paraId="5629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7BF1E5D">
            <w:pPr>
              <w:pStyle w:val="13"/>
              <w:spacing w:line="360" w:lineRule="auto"/>
              <w:jc w:val="center"/>
              <w:outlineLvl w:val="1"/>
              <w:rPr>
                <w:b/>
                <w:bCs/>
              </w:rPr>
            </w:pPr>
          </w:p>
        </w:tc>
        <w:tc>
          <w:tcPr>
            <w:tcW w:w="831" w:type="dxa"/>
            <w:vAlign w:val="center"/>
          </w:tcPr>
          <w:p w14:paraId="201763C5">
            <w:pPr>
              <w:numPr>
                <w:ilvl w:val="0"/>
                <w:numId w:val="13"/>
              </w:numPr>
              <w:autoSpaceDE w:val="0"/>
              <w:autoSpaceDN w:val="0"/>
              <w:adjustRightInd w:val="0"/>
              <w:snapToGrid w:val="0"/>
              <w:jc w:val="center"/>
              <w:rPr>
                <w:kern w:val="0"/>
                <w:sz w:val="24"/>
              </w:rPr>
            </w:pPr>
          </w:p>
        </w:tc>
        <w:tc>
          <w:tcPr>
            <w:tcW w:w="6260" w:type="dxa"/>
            <w:vAlign w:val="center"/>
          </w:tcPr>
          <w:p w14:paraId="6F238909">
            <w:pPr>
              <w:rPr>
                <w:color w:val="auto"/>
                <w:kern w:val="0"/>
                <w:sz w:val="24"/>
              </w:rPr>
            </w:pPr>
            <w:r>
              <w:rPr>
                <w:rFonts w:hint="eastAsia"/>
                <w:bCs/>
                <w:color w:val="auto"/>
                <w:sz w:val="24"/>
              </w:rPr>
              <w:t>应急与后续跟进服务方案</w:t>
            </w:r>
          </w:p>
        </w:tc>
        <w:tc>
          <w:tcPr>
            <w:tcW w:w="738" w:type="dxa"/>
            <w:vAlign w:val="center"/>
          </w:tcPr>
          <w:p w14:paraId="0A0F0F15">
            <w:pPr>
              <w:pStyle w:val="13"/>
              <w:jc w:val="center"/>
              <w:outlineLvl w:val="1"/>
              <w:rPr>
                <w:b/>
                <w:bCs/>
              </w:rPr>
            </w:pPr>
          </w:p>
        </w:tc>
        <w:tc>
          <w:tcPr>
            <w:tcW w:w="670" w:type="dxa"/>
            <w:vAlign w:val="center"/>
          </w:tcPr>
          <w:p w14:paraId="4097A45E">
            <w:pPr>
              <w:pStyle w:val="13"/>
              <w:jc w:val="center"/>
              <w:outlineLvl w:val="1"/>
              <w:rPr>
                <w:b/>
                <w:bCs/>
              </w:rPr>
            </w:pPr>
          </w:p>
        </w:tc>
        <w:tc>
          <w:tcPr>
            <w:tcW w:w="727" w:type="dxa"/>
            <w:vAlign w:val="center"/>
          </w:tcPr>
          <w:p w14:paraId="2CBF9BF1">
            <w:pPr>
              <w:pStyle w:val="13"/>
              <w:jc w:val="center"/>
              <w:outlineLvl w:val="1"/>
              <w:rPr>
                <w:b/>
                <w:bCs/>
              </w:rPr>
            </w:pPr>
          </w:p>
        </w:tc>
        <w:tc>
          <w:tcPr>
            <w:tcW w:w="724" w:type="dxa"/>
            <w:vAlign w:val="center"/>
          </w:tcPr>
          <w:p w14:paraId="3242CDDE">
            <w:pPr>
              <w:pStyle w:val="13"/>
              <w:jc w:val="center"/>
              <w:outlineLvl w:val="1"/>
              <w:rPr>
                <w:b/>
                <w:bCs/>
              </w:rPr>
            </w:pPr>
          </w:p>
        </w:tc>
      </w:tr>
      <w:tr w14:paraId="18F9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A2FA085">
            <w:pPr>
              <w:pStyle w:val="13"/>
              <w:spacing w:line="360" w:lineRule="auto"/>
              <w:jc w:val="center"/>
              <w:outlineLvl w:val="1"/>
              <w:rPr>
                <w:b/>
                <w:bCs/>
              </w:rPr>
            </w:pPr>
          </w:p>
        </w:tc>
        <w:tc>
          <w:tcPr>
            <w:tcW w:w="831" w:type="dxa"/>
            <w:vAlign w:val="center"/>
          </w:tcPr>
          <w:p w14:paraId="012584B7">
            <w:pPr>
              <w:numPr>
                <w:ilvl w:val="0"/>
                <w:numId w:val="13"/>
              </w:numPr>
              <w:autoSpaceDE w:val="0"/>
              <w:autoSpaceDN w:val="0"/>
              <w:adjustRightInd w:val="0"/>
              <w:snapToGrid w:val="0"/>
              <w:jc w:val="center"/>
              <w:rPr>
                <w:kern w:val="0"/>
                <w:sz w:val="24"/>
              </w:rPr>
            </w:pPr>
          </w:p>
        </w:tc>
        <w:tc>
          <w:tcPr>
            <w:tcW w:w="6260" w:type="dxa"/>
            <w:vAlign w:val="center"/>
          </w:tcPr>
          <w:p w14:paraId="56CC5C38">
            <w:pPr>
              <w:rPr>
                <w:color w:val="auto"/>
                <w:kern w:val="0"/>
                <w:sz w:val="24"/>
              </w:rPr>
            </w:pPr>
            <w:r>
              <w:rPr>
                <w:rFonts w:hint="eastAsia"/>
                <w:bCs/>
                <w:color w:val="auto"/>
                <w:sz w:val="24"/>
              </w:rPr>
              <w:t>检验实力</w:t>
            </w:r>
          </w:p>
        </w:tc>
        <w:tc>
          <w:tcPr>
            <w:tcW w:w="738" w:type="dxa"/>
            <w:vAlign w:val="center"/>
          </w:tcPr>
          <w:p w14:paraId="033BAC0B">
            <w:pPr>
              <w:pStyle w:val="13"/>
              <w:jc w:val="center"/>
              <w:outlineLvl w:val="1"/>
              <w:rPr>
                <w:b/>
                <w:bCs/>
              </w:rPr>
            </w:pPr>
          </w:p>
        </w:tc>
        <w:tc>
          <w:tcPr>
            <w:tcW w:w="670" w:type="dxa"/>
            <w:vAlign w:val="center"/>
          </w:tcPr>
          <w:p w14:paraId="2D86D0BD">
            <w:pPr>
              <w:pStyle w:val="13"/>
              <w:jc w:val="center"/>
              <w:outlineLvl w:val="1"/>
              <w:rPr>
                <w:b/>
                <w:bCs/>
              </w:rPr>
            </w:pPr>
          </w:p>
        </w:tc>
        <w:tc>
          <w:tcPr>
            <w:tcW w:w="727" w:type="dxa"/>
            <w:vAlign w:val="center"/>
          </w:tcPr>
          <w:p w14:paraId="01DAD375">
            <w:pPr>
              <w:pStyle w:val="13"/>
              <w:jc w:val="center"/>
              <w:outlineLvl w:val="1"/>
              <w:rPr>
                <w:b/>
                <w:bCs/>
              </w:rPr>
            </w:pPr>
          </w:p>
        </w:tc>
        <w:tc>
          <w:tcPr>
            <w:tcW w:w="724" w:type="dxa"/>
            <w:vAlign w:val="center"/>
          </w:tcPr>
          <w:p w14:paraId="7CE84FDB">
            <w:pPr>
              <w:pStyle w:val="13"/>
              <w:jc w:val="center"/>
              <w:outlineLvl w:val="1"/>
              <w:rPr>
                <w:b/>
                <w:bCs/>
              </w:rPr>
            </w:pPr>
          </w:p>
        </w:tc>
      </w:tr>
      <w:tr w14:paraId="72D7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5443EFC2">
            <w:pPr>
              <w:pStyle w:val="13"/>
              <w:spacing w:line="360" w:lineRule="auto"/>
              <w:jc w:val="center"/>
              <w:outlineLvl w:val="1"/>
              <w:rPr>
                <w:b/>
                <w:bCs/>
              </w:rPr>
            </w:pPr>
          </w:p>
        </w:tc>
        <w:tc>
          <w:tcPr>
            <w:tcW w:w="831" w:type="dxa"/>
            <w:vAlign w:val="center"/>
          </w:tcPr>
          <w:p w14:paraId="1769619A">
            <w:pPr>
              <w:numPr>
                <w:ilvl w:val="0"/>
                <w:numId w:val="13"/>
              </w:numPr>
              <w:autoSpaceDE w:val="0"/>
              <w:autoSpaceDN w:val="0"/>
              <w:adjustRightInd w:val="0"/>
              <w:snapToGrid w:val="0"/>
              <w:jc w:val="center"/>
              <w:rPr>
                <w:kern w:val="0"/>
                <w:sz w:val="24"/>
              </w:rPr>
            </w:pPr>
          </w:p>
        </w:tc>
        <w:tc>
          <w:tcPr>
            <w:tcW w:w="6260" w:type="dxa"/>
            <w:vAlign w:val="center"/>
          </w:tcPr>
          <w:p w14:paraId="2C245422">
            <w:pPr>
              <w:rPr>
                <w:color w:val="auto"/>
                <w:kern w:val="0"/>
                <w:sz w:val="24"/>
              </w:rPr>
            </w:pPr>
            <w:r>
              <w:rPr>
                <w:rFonts w:hint="eastAsia"/>
                <w:bCs/>
                <w:color w:val="auto"/>
                <w:sz w:val="24"/>
              </w:rPr>
              <w:t>转诊和绿色通道服务</w:t>
            </w:r>
          </w:p>
        </w:tc>
        <w:tc>
          <w:tcPr>
            <w:tcW w:w="738" w:type="dxa"/>
            <w:vAlign w:val="center"/>
          </w:tcPr>
          <w:p w14:paraId="5DD495C2">
            <w:pPr>
              <w:pStyle w:val="13"/>
              <w:jc w:val="center"/>
              <w:outlineLvl w:val="1"/>
              <w:rPr>
                <w:b/>
                <w:bCs/>
              </w:rPr>
            </w:pPr>
          </w:p>
        </w:tc>
        <w:tc>
          <w:tcPr>
            <w:tcW w:w="670" w:type="dxa"/>
            <w:vAlign w:val="center"/>
          </w:tcPr>
          <w:p w14:paraId="1294FF22">
            <w:pPr>
              <w:pStyle w:val="13"/>
              <w:jc w:val="center"/>
              <w:outlineLvl w:val="1"/>
              <w:rPr>
                <w:b/>
                <w:bCs/>
              </w:rPr>
            </w:pPr>
          </w:p>
        </w:tc>
        <w:tc>
          <w:tcPr>
            <w:tcW w:w="727" w:type="dxa"/>
            <w:vAlign w:val="center"/>
          </w:tcPr>
          <w:p w14:paraId="7E36BA51">
            <w:pPr>
              <w:pStyle w:val="13"/>
              <w:jc w:val="center"/>
              <w:outlineLvl w:val="1"/>
              <w:rPr>
                <w:b/>
                <w:bCs/>
              </w:rPr>
            </w:pPr>
          </w:p>
        </w:tc>
        <w:tc>
          <w:tcPr>
            <w:tcW w:w="724" w:type="dxa"/>
            <w:vAlign w:val="center"/>
          </w:tcPr>
          <w:p w14:paraId="0F28B09D">
            <w:pPr>
              <w:pStyle w:val="13"/>
              <w:jc w:val="center"/>
              <w:outlineLvl w:val="1"/>
              <w:rPr>
                <w:b/>
                <w:bCs/>
              </w:rPr>
            </w:pPr>
          </w:p>
        </w:tc>
      </w:tr>
      <w:tr w14:paraId="266E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55E011FE">
            <w:pPr>
              <w:pStyle w:val="13"/>
              <w:spacing w:line="360" w:lineRule="auto"/>
              <w:jc w:val="center"/>
              <w:outlineLvl w:val="1"/>
              <w:rPr>
                <w:b/>
                <w:bCs/>
              </w:rPr>
            </w:pPr>
          </w:p>
        </w:tc>
        <w:tc>
          <w:tcPr>
            <w:tcW w:w="831" w:type="dxa"/>
            <w:vAlign w:val="center"/>
          </w:tcPr>
          <w:p w14:paraId="4DA550F1">
            <w:pPr>
              <w:numPr>
                <w:ilvl w:val="0"/>
                <w:numId w:val="13"/>
              </w:numPr>
              <w:autoSpaceDE w:val="0"/>
              <w:autoSpaceDN w:val="0"/>
              <w:adjustRightInd w:val="0"/>
              <w:snapToGrid w:val="0"/>
              <w:jc w:val="center"/>
              <w:rPr>
                <w:kern w:val="0"/>
                <w:sz w:val="24"/>
              </w:rPr>
            </w:pPr>
          </w:p>
        </w:tc>
        <w:tc>
          <w:tcPr>
            <w:tcW w:w="6260" w:type="dxa"/>
            <w:vAlign w:val="center"/>
          </w:tcPr>
          <w:p w14:paraId="7ED50AF5">
            <w:pPr>
              <w:pStyle w:val="42"/>
              <w:ind w:firstLine="0" w:firstLineChars="0"/>
              <w:rPr>
                <w:kern w:val="0"/>
                <w:sz w:val="24"/>
              </w:rPr>
            </w:pPr>
            <w:r>
              <w:rPr>
                <w:rFonts w:hint="eastAsia"/>
                <w:kern w:val="0"/>
                <w:sz w:val="24"/>
              </w:rPr>
              <w:t>团队成员专业能力</w:t>
            </w:r>
          </w:p>
        </w:tc>
        <w:tc>
          <w:tcPr>
            <w:tcW w:w="738" w:type="dxa"/>
            <w:vAlign w:val="center"/>
          </w:tcPr>
          <w:p w14:paraId="04ABE203">
            <w:pPr>
              <w:pStyle w:val="13"/>
              <w:jc w:val="center"/>
              <w:outlineLvl w:val="1"/>
              <w:rPr>
                <w:b/>
                <w:bCs/>
              </w:rPr>
            </w:pPr>
          </w:p>
        </w:tc>
        <w:tc>
          <w:tcPr>
            <w:tcW w:w="670" w:type="dxa"/>
            <w:vAlign w:val="center"/>
          </w:tcPr>
          <w:p w14:paraId="38BE8ABE">
            <w:pPr>
              <w:pStyle w:val="13"/>
              <w:jc w:val="center"/>
              <w:outlineLvl w:val="1"/>
              <w:rPr>
                <w:b/>
                <w:bCs/>
              </w:rPr>
            </w:pPr>
          </w:p>
        </w:tc>
        <w:tc>
          <w:tcPr>
            <w:tcW w:w="727" w:type="dxa"/>
            <w:vAlign w:val="center"/>
          </w:tcPr>
          <w:p w14:paraId="5EABB971">
            <w:pPr>
              <w:pStyle w:val="13"/>
              <w:jc w:val="center"/>
              <w:outlineLvl w:val="1"/>
              <w:rPr>
                <w:b/>
                <w:bCs/>
              </w:rPr>
            </w:pPr>
          </w:p>
        </w:tc>
        <w:tc>
          <w:tcPr>
            <w:tcW w:w="724" w:type="dxa"/>
            <w:vAlign w:val="center"/>
          </w:tcPr>
          <w:p w14:paraId="46142A74">
            <w:pPr>
              <w:pStyle w:val="13"/>
              <w:jc w:val="center"/>
              <w:outlineLvl w:val="1"/>
              <w:rPr>
                <w:b/>
                <w:bCs/>
              </w:rPr>
            </w:pPr>
          </w:p>
        </w:tc>
      </w:tr>
    </w:tbl>
    <w:p w14:paraId="180CA6E6">
      <w:pPr>
        <w:spacing w:line="360" w:lineRule="auto"/>
        <w:ind w:firstLine="420" w:firstLineChars="200"/>
      </w:pPr>
      <w:r>
        <w:t>备注：</w:t>
      </w:r>
    </w:p>
    <w:p w14:paraId="2E5A305E">
      <w:pPr>
        <w:spacing w:line="360" w:lineRule="auto"/>
        <w:ind w:firstLine="420" w:firstLineChars="200"/>
      </w:pPr>
      <w:r>
        <w:t>1、以上材料将作为报名人合格性和有效性审核的重要内容之一，报名人必须严格按照其内容及序列要求在报名文件中对应如实提供，对缺漏和不符合项将会直接导致无效报名。</w:t>
      </w:r>
    </w:p>
    <w:p w14:paraId="1BDA28E5">
      <w:pPr>
        <w:spacing w:line="360" w:lineRule="auto"/>
        <w:ind w:firstLine="420" w:firstLineChars="200"/>
      </w:pPr>
      <w:r>
        <w:t>2、报名人须在“自查结论”栏填写通过或不通过，在“证明资料”栏填写页码。</w:t>
      </w:r>
    </w:p>
    <w:p w14:paraId="3E56E8CE">
      <w:pPr>
        <w:autoSpaceDE w:val="0"/>
        <w:autoSpaceDN w:val="0"/>
        <w:adjustRightInd w:val="0"/>
        <w:jc w:val="center"/>
        <w:outlineLvl w:val="1"/>
        <w:rPr>
          <w:rFonts w:ascii="宋体" w:hAnsi="宋体" w:cs="宋体"/>
          <w:b/>
          <w:sz w:val="30"/>
          <w:szCs w:val="30"/>
        </w:rPr>
      </w:pPr>
      <w:bookmarkStart w:id="64" w:name="_Toc7010"/>
      <w:r>
        <w:rPr>
          <w:rFonts w:hint="eastAsia" w:ascii="宋体" w:hAnsi="宋体" w:cs="宋体"/>
          <w:b/>
          <w:sz w:val="30"/>
          <w:szCs w:val="30"/>
        </w:rPr>
        <w:t>初步评审自查表</w:t>
      </w:r>
      <w:bookmarkEnd w:id="64"/>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14:paraId="6C877A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14:paraId="6535D73F">
            <w:pPr>
              <w:jc w:val="center"/>
              <w:rPr>
                <w:rFonts w:ascii="宋体" w:hAnsi="宋体" w:cs="宋体"/>
                <w:b/>
                <w:sz w:val="24"/>
              </w:rPr>
            </w:pPr>
            <w:r>
              <w:rPr>
                <w:rFonts w:hint="eastAsia" w:ascii="宋体" w:hAnsi="宋体" w:cs="宋体"/>
                <w:b/>
                <w:sz w:val="24"/>
              </w:rPr>
              <w:t>序号</w:t>
            </w:r>
          </w:p>
        </w:tc>
        <w:tc>
          <w:tcPr>
            <w:tcW w:w="5462" w:type="dxa"/>
            <w:vAlign w:val="center"/>
          </w:tcPr>
          <w:p w14:paraId="7779652C">
            <w:pPr>
              <w:jc w:val="center"/>
              <w:rPr>
                <w:rFonts w:ascii="宋体" w:hAnsi="宋体" w:cs="宋体"/>
                <w:b/>
                <w:sz w:val="24"/>
              </w:rPr>
            </w:pPr>
            <w:r>
              <w:rPr>
                <w:rFonts w:hint="eastAsia" w:ascii="宋体" w:hAnsi="宋体" w:cs="宋体"/>
                <w:b/>
                <w:sz w:val="24"/>
              </w:rPr>
              <w:t>审查内容</w:t>
            </w:r>
          </w:p>
        </w:tc>
        <w:tc>
          <w:tcPr>
            <w:tcW w:w="1609" w:type="dxa"/>
            <w:vAlign w:val="center"/>
          </w:tcPr>
          <w:p w14:paraId="717337C6">
            <w:pPr>
              <w:jc w:val="center"/>
              <w:rPr>
                <w:rFonts w:ascii="宋体" w:hAnsi="宋体" w:cs="宋体"/>
                <w:b/>
                <w:sz w:val="24"/>
              </w:rPr>
            </w:pPr>
            <w:r>
              <w:rPr>
                <w:rFonts w:hint="eastAsia" w:ascii="宋体" w:hAnsi="宋体" w:cs="宋体"/>
                <w:b/>
                <w:sz w:val="24"/>
              </w:rPr>
              <w:t>自查结论</w:t>
            </w:r>
          </w:p>
        </w:tc>
        <w:tc>
          <w:tcPr>
            <w:tcW w:w="1556" w:type="dxa"/>
            <w:vAlign w:val="center"/>
          </w:tcPr>
          <w:p w14:paraId="5AC27BBF">
            <w:pPr>
              <w:jc w:val="center"/>
              <w:rPr>
                <w:rFonts w:ascii="宋体" w:hAnsi="宋体" w:cs="宋体"/>
                <w:b/>
                <w:sz w:val="24"/>
              </w:rPr>
            </w:pPr>
            <w:r>
              <w:rPr>
                <w:rFonts w:hint="eastAsia" w:ascii="宋体" w:hAnsi="宋体" w:cs="宋体"/>
                <w:b/>
                <w:sz w:val="24"/>
              </w:rPr>
              <w:t>证明资料</w:t>
            </w:r>
          </w:p>
        </w:tc>
      </w:tr>
      <w:tr w14:paraId="20AE1F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4E761C9D">
            <w:pPr>
              <w:numPr>
                <w:ilvl w:val="0"/>
                <w:numId w:val="14"/>
              </w:numPr>
              <w:autoSpaceDE w:val="0"/>
              <w:autoSpaceDN w:val="0"/>
              <w:adjustRightInd w:val="0"/>
              <w:snapToGrid w:val="0"/>
              <w:jc w:val="center"/>
              <w:rPr>
                <w:kern w:val="0"/>
                <w:sz w:val="24"/>
              </w:rPr>
            </w:pPr>
          </w:p>
        </w:tc>
        <w:tc>
          <w:tcPr>
            <w:tcW w:w="5462" w:type="dxa"/>
            <w:vAlign w:val="center"/>
          </w:tcPr>
          <w:p w14:paraId="2E32E4DD">
            <w:pPr>
              <w:jc w:val="center"/>
              <w:rPr>
                <w:rFonts w:ascii="宋体" w:hAnsi="宋体" w:cs="宋体"/>
                <w:sz w:val="24"/>
              </w:rPr>
            </w:pPr>
            <w:r>
              <w:rPr>
                <w:rFonts w:hint="eastAsia" w:ascii="宋体" w:hAnsi="宋体" w:cs="宋体"/>
                <w:sz w:val="24"/>
              </w:rPr>
              <w:t>报名函、资格声明函</w:t>
            </w:r>
          </w:p>
        </w:tc>
        <w:tc>
          <w:tcPr>
            <w:tcW w:w="1609" w:type="dxa"/>
            <w:vAlign w:val="center"/>
          </w:tcPr>
          <w:p w14:paraId="1EF91098">
            <w:pPr>
              <w:rPr>
                <w:rFonts w:ascii="宋体" w:hAnsi="宋体" w:cs="宋体"/>
                <w:sz w:val="24"/>
              </w:rPr>
            </w:pPr>
            <w:r>
              <w:rPr>
                <w:rFonts w:hint="eastAsia" w:ascii="宋体" w:hAnsi="宋体" w:cs="宋体"/>
                <w:sz w:val="24"/>
              </w:rPr>
              <w:t>通过或不通过</w:t>
            </w:r>
          </w:p>
        </w:tc>
        <w:tc>
          <w:tcPr>
            <w:tcW w:w="1556" w:type="dxa"/>
            <w:vAlign w:val="center"/>
          </w:tcPr>
          <w:p w14:paraId="1F911A6D">
            <w:pPr>
              <w:jc w:val="center"/>
              <w:rPr>
                <w:rFonts w:ascii="宋体" w:hAnsi="宋体" w:cs="宋体"/>
                <w:sz w:val="24"/>
              </w:rPr>
            </w:pPr>
            <w:r>
              <w:rPr>
                <w:rFonts w:hint="eastAsia" w:ascii="宋体" w:hAnsi="宋体" w:cs="宋体"/>
                <w:sz w:val="24"/>
              </w:rPr>
              <w:t>见报名文件</w:t>
            </w:r>
          </w:p>
          <w:p w14:paraId="4C9235B9">
            <w:pPr>
              <w:jc w:val="center"/>
              <w:rPr>
                <w:rFonts w:ascii="宋体" w:hAnsi="宋体" w:cs="宋体"/>
                <w:sz w:val="24"/>
              </w:rPr>
            </w:pPr>
            <w:r>
              <w:rPr>
                <w:rFonts w:hint="eastAsia" w:ascii="宋体" w:hAnsi="宋体" w:cs="宋体"/>
                <w:sz w:val="24"/>
              </w:rPr>
              <w:t>第（）页</w:t>
            </w:r>
          </w:p>
        </w:tc>
      </w:tr>
      <w:tr w14:paraId="616E76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FEF5DFE">
            <w:pPr>
              <w:numPr>
                <w:ilvl w:val="0"/>
                <w:numId w:val="14"/>
              </w:numPr>
              <w:autoSpaceDE w:val="0"/>
              <w:autoSpaceDN w:val="0"/>
              <w:adjustRightInd w:val="0"/>
              <w:snapToGrid w:val="0"/>
              <w:jc w:val="center"/>
              <w:rPr>
                <w:kern w:val="0"/>
                <w:sz w:val="24"/>
              </w:rPr>
            </w:pPr>
          </w:p>
        </w:tc>
        <w:tc>
          <w:tcPr>
            <w:tcW w:w="5462" w:type="dxa"/>
            <w:vAlign w:val="center"/>
          </w:tcPr>
          <w:p w14:paraId="6E2015C2">
            <w:pPr>
              <w:jc w:val="center"/>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14:paraId="13A32A0D">
            <w:pPr>
              <w:jc w:val="center"/>
              <w:rPr>
                <w:rFonts w:ascii="宋体" w:hAnsi="宋体" w:cs="宋体"/>
                <w:sz w:val="24"/>
              </w:rPr>
            </w:pPr>
            <w:r>
              <w:rPr>
                <w:rFonts w:hint="eastAsia" w:ascii="宋体" w:hAnsi="宋体" w:cs="宋体"/>
                <w:sz w:val="24"/>
              </w:rPr>
              <w:t>通过或不通过</w:t>
            </w:r>
          </w:p>
        </w:tc>
        <w:tc>
          <w:tcPr>
            <w:tcW w:w="1556" w:type="dxa"/>
            <w:vAlign w:val="center"/>
          </w:tcPr>
          <w:p w14:paraId="2A3E8782">
            <w:pPr>
              <w:jc w:val="center"/>
              <w:rPr>
                <w:rFonts w:ascii="宋体" w:hAnsi="宋体" w:cs="宋体"/>
                <w:sz w:val="24"/>
              </w:rPr>
            </w:pPr>
            <w:r>
              <w:rPr>
                <w:rFonts w:hint="eastAsia" w:ascii="宋体" w:hAnsi="宋体" w:cs="宋体"/>
                <w:sz w:val="24"/>
              </w:rPr>
              <w:t>见报名文件</w:t>
            </w:r>
          </w:p>
          <w:p w14:paraId="5F7F2F78">
            <w:pPr>
              <w:jc w:val="center"/>
              <w:rPr>
                <w:rFonts w:ascii="宋体" w:hAnsi="宋体" w:cs="宋体"/>
                <w:sz w:val="24"/>
              </w:rPr>
            </w:pPr>
            <w:r>
              <w:rPr>
                <w:rFonts w:hint="eastAsia" w:ascii="宋体" w:hAnsi="宋体" w:cs="宋体"/>
                <w:sz w:val="24"/>
              </w:rPr>
              <w:t>第（）页</w:t>
            </w:r>
          </w:p>
        </w:tc>
      </w:tr>
      <w:tr w14:paraId="1FDA3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5F016EB9">
            <w:pPr>
              <w:numPr>
                <w:ilvl w:val="0"/>
                <w:numId w:val="14"/>
              </w:numPr>
              <w:autoSpaceDE w:val="0"/>
              <w:autoSpaceDN w:val="0"/>
              <w:adjustRightInd w:val="0"/>
              <w:snapToGrid w:val="0"/>
              <w:jc w:val="center"/>
              <w:rPr>
                <w:kern w:val="0"/>
                <w:sz w:val="24"/>
              </w:rPr>
            </w:pPr>
          </w:p>
        </w:tc>
        <w:tc>
          <w:tcPr>
            <w:tcW w:w="5462" w:type="dxa"/>
            <w:vAlign w:val="center"/>
          </w:tcPr>
          <w:p w14:paraId="3666786E">
            <w:pPr>
              <w:jc w:val="left"/>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14:paraId="60D2C6A8">
            <w:pPr>
              <w:jc w:val="center"/>
              <w:rPr>
                <w:rFonts w:ascii="宋体" w:hAnsi="宋体" w:cs="宋体"/>
                <w:sz w:val="24"/>
              </w:rPr>
            </w:pPr>
            <w:r>
              <w:rPr>
                <w:rFonts w:hint="eastAsia" w:ascii="宋体" w:hAnsi="宋体" w:cs="宋体"/>
                <w:sz w:val="24"/>
              </w:rPr>
              <w:t>通过或不通过</w:t>
            </w:r>
          </w:p>
        </w:tc>
        <w:tc>
          <w:tcPr>
            <w:tcW w:w="1556" w:type="dxa"/>
            <w:vAlign w:val="center"/>
          </w:tcPr>
          <w:p w14:paraId="27074F0A">
            <w:pPr>
              <w:jc w:val="center"/>
              <w:rPr>
                <w:rFonts w:ascii="宋体" w:hAnsi="宋体" w:cs="宋体"/>
                <w:sz w:val="24"/>
              </w:rPr>
            </w:pPr>
            <w:r>
              <w:rPr>
                <w:rFonts w:hint="eastAsia" w:ascii="宋体" w:hAnsi="宋体" w:cs="宋体"/>
                <w:sz w:val="24"/>
              </w:rPr>
              <w:t>见报名文件</w:t>
            </w:r>
          </w:p>
          <w:p w14:paraId="637BD6FF">
            <w:pPr>
              <w:jc w:val="center"/>
              <w:rPr>
                <w:rFonts w:ascii="宋体" w:hAnsi="宋体" w:cs="宋体"/>
                <w:sz w:val="24"/>
              </w:rPr>
            </w:pPr>
            <w:r>
              <w:rPr>
                <w:rFonts w:hint="eastAsia" w:ascii="宋体" w:hAnsi="宋体" w:cs="宋体"/>
                <w:sz w:val="24"/>
              </w:rPr>
              <w:t>第（）页</w:t>
            </w:r>
          </w:p>
        </w:tc>
      </w:tr>
      <w:tr w14:paraId="573D1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26B8E60">
            <w:pPr>
              <w:numPr>
                <w:ilvl w:val="0"/>
                <w:numId w:val="14"/>
              </w:numPr>
              <w:autoSpaceDE w:val="0"/>
              <w:autoSpaceDN w:val="0"/>
              <w:adjustRightInd w:val="0"/>
              <w:snapToGrid w:val="0"/>
              <w:jc w:val="center"/>
              <w:rPr>
                <w:kern w:val="0"/>
                <w:sz w:val="24"/>
              </w:rPr>
            </w:pPr>
          </w:p>
        </w:tc>
        <w:tc>
          <w:tcPr>
            <w:tcW w:w="5462" w:type="dxa"/>
            <w:vAlign w:val="center"/>
          </w:tcPr>
          <w:p w14:paraId="3730E0B2">
            <w:pPr>
              <w:jc w:val="center"/>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14:paraId="434B2EE7">
            <w:pPr>
              <w:jc w:val="center"/>
              <w:rPr>
                <w:rFonts w:ascii="宋体" w:hAnsi="宋体" w:cs="宋体"/>
                <w:sz w:val="24"/>
              </w:rPr>
            </w:pPr>
            <w:r>
              <w:rPr>
                <w:rFonts w:hint="eastAsia" w:ascii="宋体" w:hAnsi="宋体" w:cs="宋体"/>
                <w:sz w:val="24"/>
              </w:rPr>
              <w:t>通过或不通过</w:t>
            </w:r>
          </w:p>
        </w:tc>
        <w:tc>
          <w:tcPr>
            <w:tcW w:w="1556" w:type="dxa"/>
            <w:vAlign w:val="center"/>
          </w:tcPr>
          <w:p w14:paraId="34F08605">
            <w:pPr>
              <w:jc w:val="center"/>
              <w:rPr>
                <w:rFonts w:ascii="宋体" w:hAnsi="宋体" w:cs="宋体"/>
                <w:sz w:val="24"/>
              </w:rPr>
            </w:pPr>
            <w:r>
              <w:rPr>
                <w:rFonts w:hint="eastAsia" w:ascii="宋体" w:hAnsi="宋体" w:cs="宋体"/>
                <w:sz w:val="24"/>
              </w:rPr>
              <w:t>见报名文件</w:t>
            </w:r>
          </w:p>
          <w:p w14:paraId="1DAC9AA3">
            <w:pPr>
              <w:jc w:val="center"/>
              <w:rPr>
                <w:rFonts w:ascii="宋体" w:hAnsi="宋体" w:cs="宋体"/>
                <w:sz w:val="24"/>
              </w:rPr>
            </w:pPr>
            <w:r>
              <w:rPr>
                <w:rFonts w:hint="eastAsia" w:ascii="宋体" w:hAnsi="宋体" w:cs="宋体"/>
                <w:sz w:val="24"/>
              </w:rPr>
              <w:t>第（）页</w:t>
            </w:r>
          </w:p>
        </w:tc>
      </w:tr>
      <w:tr w14:paraId="2F7AF1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9C312E9">
            <w:pPr>
              <w:numPr>
                <w:ilvl w:val="0"/>
                <w:numId w:val="14"/>
              </w:numPr>
              <w:autoSpaceDE w:val="0"/>
              <w:autoSpaceDN w:val="0"/>
              <w:adjustRightInd w:val="0"/>
              <w:snapToGrid w:val="0"/>
              <w:jc w:val="center"/>
              <w:rPr>
                <w:kern w:val="0"/>
                <w:sz w:val="24"/>
              </w:rPr>
            </w:pPr>
          </w:p>
        </w:tc>
        <w:tc>
          <w:tcPr>
            <w:tcW w:w="5462" w:type="dxa"/>
            <w:vAlign w:val="center"/>
          </w:tcPr>
          <w:p w14:paraId="7FDC4728">
            <w:pPr>
              <w:jc w:val="center"/>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14:paraId="3CB03B37">
            <w:pPr>
              <w:jc w:val="center"/>
              <w:rPr>
                <w:rFonts w:ascii="宋体" w:hAnsi="宋体" w:cs="宋体"/>
                <w:sz w:val="24"/>
              </w:rPr>
            </w:pPr>
            <w:r>
              <w:rPr>
                <w:rFonts w:hint="eastAsia" w:ascii="宋体" w:hAnsi="宋体" w:cs="宋体"/>
                <w:sz w:val="24"/>
              </w:rPr>
              <w:t>通过或不通过</w:t>
            </w:r>
          </w:p>
        </w:tc>
        <w:tc>
          <w:tcPr>
            <w:tcW w:w="1556" w:type="dxa"/>
            <w:vAlign w:val="center"/>
          </w:tcPr>
          <w:p w14:paraId="7E57C3EE">
            <w:pPr>
              <w:jc w:val="center"/>
              <w:rPr>
                <w:rFonts w:ascii="宋体" w:hAnsi="宋体" w:cs="宋体"/>
                <w:sz w:val="24"/>
              </w:rPr>
            </w:pPr>
            <w:r>
              <w:rPr>
                <w:rFonts w:hint="eastAsia" w:ascii="宋体" w:hAnsi="宋体" w:cs="宋体"/>
                <w:sz w:val="24"/>
              </w:rPr>
              <w:t>//</w:t>
            </w:r>
          </w:p>
        </w:tc>
      </w:tr>
      <w:tr w14:paraId="132D5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2AA1F7B8">
            <w:pPr>
              <w:numPr>
                <w:ilvl w:val="0"/>
                <w:numId w:val="14"/>
              </w:numPr>
              <w:autoSpaceDE w:val="0"/>
              <w:autoSpaceDN w:val="0"/>
              <w:adjustRightInd w:val="0"/>
              <w:snapToGrid w:val="0"/>
              <w:jc w:val="center"/>
              <w:rPr>
                <w:kern w:val="0"/>
                <w:sz w:val="24"/>
              </w:rPr>
            </w:pPr>
          </w:p>
        </w:tc>
        <w:tc>
          <w:tcPr>
            <w:tcW w:w="5462" w:type="dxa"/>
            <w:vAlign w:val="center"/>
          </w:tcPr>
          <w:p w14:paraId="776AB801">
            <w:pPr>
              <w:jc w:val="center"/>
              <w:rPr>
                <w:rFonts w:ascii="宋体" w:hAnsi="宋体" w:cs="宋体"/>
                <w:kern w:val="28"/>
                <w:sz w:val="24"/>
              </w:rPr>
            </w:pPr>
            <w:r>
              <w:rPr>
                <w:rFonts w:hint="eastAsia" w:ascii="宋体" w:hAnsi="宋体" w:cs="宋体"/>
                <w:sz w:val="24"/>
              </w:rPr>
              <w:t>报价有效期：90日</w:t>
            </w:r>
          </w:p>
        </w:tc>
        <w:tc>
          <w:tcPr>
            <w:tcW w:w="1609" w:type="dxa"/>
            <w:vAlign w:val="center"/>
          </w:tcPr>
          <w:p w14:paraId="5AD23B50">
            <w:pPr>
              <w:jc w:val="center"/>
              <w:rPr>
                <w:rFonts w:ascii="宋体" w:hAnsi="宋体" w:cs="宋体"/>
                <w:sz w:val="24"/>
              </w:rPr>
            </w:pPr>
            <w:r>
              <w:rPr>
                <w:rFonts w:hint="eastAsia" w:ascii="宋体" w:hAnsi="宋体" w:cs="宋体"/>
                <w:sz w:val="24"/>
              </w:rPr>
              <w:t>通过或不通过</w:t>
            </w:r>
          </w:p>
        </w:tc>
        <w:tc>
          <w:tcPr>
            <w:tcW w:w="1556" w:type="dxa"/>
            <w:vAlign w:val="center"/>
          </w:tcPr>
          <w:p w14:paraId="21BBE025">
            <w:pPr>
              <w:jc w:val="center"/>
              <w:rPr>
                <w:rFonts w:ascii="宋体" w:hAnsi="宋体" w:cs="宋体"/>
                <w:sz w:val="24"/>
              </w:rPr>
            </w:pPr>
            <w:r>
              <w:rPr>
                <w:rFonts w:hint="eastAsia" w:ascii="宋体" w:hAnsi="宋体" w:cs="宋体"/>
                <w:sz w:val="24"/>
              </w:rPr>
              <w:t>//</w:t>
            </w:r>
          </w:p>
        </w:tc>
      </w:tr>
      <w:tr w14:paraId="3CBA1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2EB3D17F">
            <w:pPr>
              <w:numPr>
                <w:ilvl w:val="0"/>
                <w:numId w:val="14"/>
              </w:numPr>
              <w:autoSpaceDE w:val="0"/>
              <w:autoSpaceDN w:val="0"/>
              <w:adjustRightInd w:val="0"/>
              <w:snapToGrid w:val="0"/>
              <w:jc w:val="center"/>
              <w:rPr>
                <w:kern w:val="0"/>
                <w:sz w:val="24"/>
              </w:rPr>
            </w:pPr>
          </w:p>
        </w:tc>
        <w:tc>
          <w:tcPr>
            <w:tcW w:w="5462" w:type="dxa"/>
            <w:vAlign w:val="center"/>
          </w:tcPr>
          <w:p w14:paraId="4053C9F6">
            <w:pPr>
              <w:jc w:val="center"/>
              <w:rPr>
                <w:rFonts w:ascii="宋体" w:hAnsi="宋体" w:cs="宋体"/>
                <w:sz w:val="24"/>
              </w:rPr>
            </w:pPr>
            <w:r>
              <w:rPr>
                <w:rFonts w:hint="eastAsia" w:ascii="宋体" w:hAnsi="宋体" w:cs="宋体"/>
                <w:sz w:val="24"/>
              </w:rPr>
              <w:t>报名文件按照规定要求签署、盖章</w:t>
            </w:r>
          </w:p>
        </w:tc>
        <w:tc>
          <w:tcPr>
            <w:tcW w:w="1609" w:type="dxa"/>
            <w:vAlign w:val="center"/>
          </w:tcPr>
          <w:p w14:paraId="0C46C90C">
            <w:pPr>
              <w:jc w:val="center"/>
              <w:rPr>
                <w:rFonts w:ascii="宋体" w:hAnsi="宋体" w:cs="宋体"/>
                <w:sz w:val="24"/>
              </w:rPr>
            </w:pPr>
            <w:r>
              <w:rPr>
                <w:rFonts w:hint="eastAsia" w:ascii="宋体" w:hAnsi="宋体" w:cs="宋体"/>
                <w:sz w:val="24"/>
              </w:rPr>
              <w:t>通过或不通过</w:t>
            </w:r>
          </w:p>
        </w:tc>
        <w:tc>
          <w:tcPr>
            <w:tcW w:w="1556" w:type="dxa"/>
            <w:vAlign w:val="center"/>
          </w:tcPr>
          <w:p w14:paraId="28C78692">
            <w:pPr>
              <w:jc w:val="center"/>
              <w:rPr>
                <w:rFonts w:ascii="宋体" w:hAnsi="宋体" w:cs="宋体"/>
                <w:sz w:val="24"/>
              </w:rPr>
            </w:pPr>
            <w:r>
              <w:rPr>
                <w:rFonts w:hint="eastAsia" w:ascii="宋体" w:hAnsi="宋体" w:cs="宋体"/>
                <w:sz w:val="24"/>
              </w:rPr>
              <w:t>见报名文件</w:t>
            </w:r>
          </w:p>
          <w:p w14:paraId="475BC2A6">
            <w:pPr>
              <w:jc w:val="center"/>
              <w:rPr>
                <w:rFonts w:ascii="宋体" w:hAnsi="宋体" w:cs="宋体"/>
                <w:sz w:val="24"/>
              </w:rPr>
            </w:pPr>
            <w:r>
              <w:rPr>
                <w:rFonts w:hint="eastAsia" w:ascii="宋体" w:hAnsi="宋体" w:cs="宋体"/>
                <w:sz w:val="24"/>
              </w:rPr>
              <w:t>第（）页</w:t>
            </w:r>
          </w:p>
        </w:tc>
      </w:tr>
      <w:tr w14:paraId="100743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11BC7980">
            <w:pPr>
              <w:numPr>
                <w:ilvl w:val="0"/>
                <w:numId w:val="14"/>
              </w:numPr>
              <w:autoSpaceDE w:val="0"/>
              <w:autoSpaceDN w:val="0"/>
              <w:adjustRightInd w:val="0"/>
              <w:snapToGrid w:val="0"/>
              <w:jc w:val="center"/>
              <w:rPr>
                <w:kern w:val="0"/>
                <w:sz w:val="24"/>
              </w:rPr>
            </w:pPr>
          </w:p>
        </w:tc>
        <w:tc>
          <w:tcPr>
            <w:tcW w:w="5462" w:type="dxa"/>
            <w:vAlign w:val="center"/>
          </w:tcPr>
          <w:p w14:paraId="21F3A374">
            <w:pPr>
              <w:jc w:val="center"/>
              <w:rPr>
                <w:rFonts w:ascii="宋体" w:hAnsi="宋体" w:cs="宋体"/>
                <w:sz w:val="24"/>
              </w:rPr>
            </w:pPr>
            <w:r>
              <w:rPr>
                <w:rFonts w:hint="eastAsia" w:ascii="宋体" w:hAnsi="宋体" w:cs="宋体"/>
                <w:sz w:val="24"/>
              </w:rPr>
              <w:t>报名单价是固定价</w:t>
            </w:r>
          </w:p>
        </w:tc>
        <w:tc>
          <w:tcPr>
            <w:tcW w:w="1609" w:type="dxa"/>
            <w:vAlign w:val="center"/>
          </w:tcPr>
          <w:p w14:paraId="4134CE72">
            <w:pPr>
              <w:jc w:val="center"/>
              <w:rPr>
                <w:rFonts w:ascii="宋体" w:hAnsi="宋体" w:cs="宋体"/>
                <w:sz w:val="24"/>
              </w:rPr>
            </w:pPr>
            <w:r>
              <w:rPr>
                <w:rFonts w:hint="eastAsia" w:ascii="宋体" w:hAnsi="宋体" w:cs="宋体"/>
                <w:sz w:val="24"/>
              </w:rPr>
              <w:t>通过或不通过</w:t>
            </w:r>
          </w:p>
        </w:tc>
        <w:tc>
          <w:tcPr>
            <w:tcW w:w="1556" w:type="dxa"/>
            <w:vAlign w:val="center"/>
          </w:tcPr>
          <w:p w14:paraId="1AF82ABD">
            <w:pPr>
              <w:jc w:val="center"/>
              <w:rPr>
                <w:rFonts w:ascii="宋体" w:hAnsi="宋体" w:cs="宋体"/>
                <w:sz w:val="24"/>
              </w:rPr>
            </w:pPr>
            <w:r>
              <w:rPr>
                <w:rFonts w:hint="eastAsia" w:ascii="宋体" w:hAnsi="宋体" w:cs="宋体"/>
                <w:sz w:val="24"/>
              </w:rPr>
              <w:t>见报名文件</w:t>
            </w:r>
          </w:p>
          <w:p w14:paraId="687060CA">
            <w:pPr>
              <w:jc w:val="center"/>
              <w:rPr>
                <w:rFonts w:ascii="宋体" w:hAnsi="宋体" w:cs="宋体"/>
                <w:sz w:val="24"/>
              </w:rPr>
            </w:pPr>
            <w:r>
              <w:rPr>
                <w:rFonts w:hint="eastAsia" w:ascii="宋体" w:hAnsi="宋体" w:cs="宋体"/>
                <w:sz w:val="24"/>
              </w:rPr>
              <w:t>第（）页</w:t>
            </w:r>
          </w:p>
        </w:tc>
      </w:tr>
      <w:tr w14:paraId="1CA4F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720615B8">
            <w:pPr>
              <w:numPr>
                <w:ilvl w:val="0"/>
                <w:numId w:val="14"/>
              </w:numPr>
              <w:autoSpaceDE w:val="0"/>
              <w:autoSpaceDN w:val="0"/>
              <w:adjustRightInd w:val="0"/>
              <w:snapToGrid w:val="0"/>
              <w:jc w:val="center"/>
              <w:rPr>
                <w:kern w:val="0"/>
                <w:sz w:val="24"/>
              </w:rPr>
            </w:pPr>
          </w:p>
        </w:tc>
        <w:tc>
          <w:tcPr>
            <w:tcW w:w="5462" w:type="dxa"/>
            <w:vAlign w:val="center"/>
          </w:tcPr>
          <w:p w14:paraId="7CB9DF16">
            <w:pPr>
              <w:jc w:val="center"/>
              <w:rPr>
                <w:rFonts w:ascii="宋体" w:hAnsi="宋体" w:cs="宋体"/>
                <w:sz w:val="24"/>
              </w:rPr>
            </w:pPr>
            <w:r>
              <w:rPr>
                <w:rFonts w:hint="eastAsia" w:ascii="宋体" w:hAnsi="宋体" w:cs="宋体"/>
                <w:sz w:val="24"/>
              </w:rPr>
              <w:t>能满足用户需求的主要参数（带“★”号条款）</w:t>
            </w:r>
          </w:p>
        </w:tc>
        <w:tc>
          <w:tcPr>
            <w:tcW w:w="1609" w:type="dxa"/>
            <w:vAlign w:val="center"/>
          </w:tcPr>
          <w:p w14:paraId="52B2A16E">
            <w:pPr>
              <w:jc w:val="center"/>
              <w:rPr>
                <w:rFonts w:ascii="宋体" w:hAnsi="宋体" w:cs="宋体"/>
                <w:sz w:val="24"/>
              </w:rPr>
            </w:pPr>
            <w:r>
              <w:rPr>
                <w:rFonts w:hint="eastAsia" w:ascii="宋体" w:hAnsi="宋体" w:cs="宋体"/>
                <w:sz w:val="24"/>
              </w:rPr>
              <w:t>通过或不通过</w:t>
            </w:r>
          </w:p>
        </w:tc>
        <w:tc>
          <w:tcPr>
            <w:tcW w:w="1556" w:type="dxa"/>
            <w:vAlign w:val="center"/>
          </w:tcPr>
          <w:p w14:paraId="409B1612">
            <w:pPr>
              <w:jc w:val="center"/>
              <w:rPr>
                <w:rFonts w:ascii="宋体" w:hAnsi="宋体" w:cs="宋体"/>
                <w:sz w:val="24"/>
              </w:rPr>
            </w:pPr>
            <w:r>
              <w:rPr>
                <w:rFonts w:hint="eastAsia" w:ascii="宋体" w:hAnsi="宋体" w:cs="宋体"/>
                <w:sz w:val="24"/>
              </w:rPr>
              <w:t>见报名文件</w:t>
            </w:r>
          </w:p>
          <w:p w14:paraId="5DDEED4D">
            <w:pPr>
              <w:jc w:val="center"/>
              <w:rPr>
                <w:rFonts w:ascii="宋体" w:hAnsi="宋体" w:cs="宋体"/>
                <w:sz w:val="24"/>
              </w:rPr>
            </w:pPr>
            <w:r>
              <w:rPr>
                <w:rFonts w:hint="eastAsia" w:ascii="宋体" w:hAnsi="宋体" w:cs="宋体"/>
                <w:sz w:val="24"/>
              </w:rPr>
              <w:t>第（）页</w:t>
            </w:r>
          </w:p>
        </w:tc>
      </w:tr>
      <w:tr w14:paraId="659D1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323C9958">
            <w:pPr>
              <w:numPr>
                <w:ilvl w:val="0"/>
                <w:numId w:val="14"/>
              </w:numPr>
              <w:autoSpaceDE w:val="0"/>
              <w:autoSpaceDN w:val="0"/>
              <w:adjustRightInd w:val="0"/>
              <w:snapToGrid w:val="0"/>
              <w:jc w:val="center"/>
              <w:rPr>
                <w:kern w:val="0"/>
                <w:sz w:val="24"/>
              </w:rPr>
            </w:pPr>
          </w:p>
        </w:tc>
        <w:tc>
          <w:tcPr>
            <w:tcW w:w="5462" w:type="dxa"/>
            <w:vAlign w:val="center"/>
          </w:tcPr>
          <w:p w14:paraId="08E55A9F">
            <w:pPr>
              <w:jc w:val="center"/>
              <w:rPr>
                <w:rFonts w:ascii="宋体" w:hAnsi="宋体" w:cs="宋体"/>
                <w:sz w:val="24"/>
              </w:rPr>
            </w:pPr>
            <w:r>
              <w:rPr>
                <w:rFonts w:hint="eastAsia" w:ascii="宋体" w:hAnsi="宋体" w:cs="宋体"/>
                <w:kern w:val="0"/>
                <w:sz w:val="24"/>
              </w:rPr>
              <w:t>报名人满足采购文件的要求</w:t>
            </w:r>
          </w:p>
        </w:tc>
        <w:tc>
          <w:tcPr>
            <w:tcW w:w="1609" w:type="dxa"/>
            <w:vAlign w:val="center"/>
          </w:tcPr>
          <w:p w14:paraId="0D8BB865">
            <w:pPr>
              <w:jc w:val="center"/>
              <w:rPr>
                <w:rFonts w:ascii="宋体" w:hAnsi="宋体" w:cs="宋体"/>
                <w:sz w:val="24"/>
              </w:rPr>
            </w:pPr>
            <w:r>
              <w:rPr>
                <w:rFonts w:hint="eastAsia" w:ascii="宋体" w:hAnsi="宋体" w:cs="宋体"/>
                <w:sz w:val="24"/>
              </w:rPr>
              <w:t>通过或不通过</w:t>
            </w:r>
          </w:p>
        </w:tc>
        <w:tc>
          <w:tcPr>
            <w:tcW w:w="1556" w:type="dxa"/>
            <w:vAlign w:val="center"/>
          </w:tcPr>
          <w:p w14:paraId="457A84BD">
            <w:pPr>
              <w:jc w:val="center"/>
              <w:rPr>
                <w:rFonts w:ascii="宋体" w:hAnsi="宋体" w:cs="宋体"/>
                <w:sz w:val="24"/>
              </w:rPr>
            </w:pPr>
            <w:r>
              <w:rPr>
                <w:rFonts w:hint="eastAsia" w:ascii="宋体" w:hAnsi="宋体" w:cs="宋体"/>
                <w:sz w:val="24"/>
              </w:rPr>
              <w:t>见报名文件</w:t>
            </w:r>
          </w:p>
          <w:p w14:paraId="37551DA0">
            <w:pPr>
              <w:jc w:val="center"/>
              <w:rPr>
                <w:rFonts w:ascii="宋体" w:hAnsi="宋体" w:cs="宋体"/>
                <w:sz w:val="24"/>
              </w:rPr>
            </w:pPr>
            <w:r>
              <w:rPr>
                <w:rFonts w:hint="eastAsia" w:ascii="宋体" w:hAnsi="宋体" w:cs="宋体"/>
                <w:sz w:val="24"/>
              </w:rPr>
              <w:t>第（）页</w:t>
            </w:r>
          </w:p>
        </w:tc>
      </w:tr>
      <w:tr w14:paraId="20EF2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4BC6D9EB">
            <w:pPr>
              <w:numPr>
                <w:ilvl w:val="0"/>
                <w:numId w:val="14"/>
              </w:numPr>
              <w:autoSpaceDE w:val="0"/>
              <w:autoSpaceDN w:val="0"/>
              <w:adjustRightInd w:val="0"/>
              <w:snapToGrid w:val="0"/>
              <w:jc w:val="center"/>
              <w:rPr>
                <w:kern w:val="0"/>
                <w:sz w:val="24"/>
              </w:rPr>
            </w:pPr>
          </w:p>
        </w:tc>
        <w:tc>
          <w:tcPr>
            <w:tcW w:w="5462" w:type="dxa"/>
            <w:vAlign w:val="center"/>
          </w:tcPr>
          <w:p w14:paraId="68C8ACB9">
            <w:pPr>
              <w:jc w:val="center"/>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14:paraId="2417C279">
            <w:pPr>
              <w:jc w:val="center"/>
              <w:rPr>
                <w:rFonts w:ascii="宋体" w:hAnsi="宋体" w:cs="宋体"/>
                <w:sz w:val="24"/>
              </w:rPr>
            </w:pPr>
            <w:r>
              <w:rPr>
                <w:rFonts w:hint="eastAsia" w:ascii="宋体" w:hAnsi="宋体" w:cs="宋体"/>
                <w:sz w:val="24"/>
              </w:rPr>
              <w:t>通过或不通过</w:t>
            </w:r>
          </w:p>
        </w:tc>
        <w:tc>
          <w:tcPr>
            <w:tcW w:w="1556" w:type="dxa"/>
            <w:vAlign w:val="center"/>
          </w:tcPr>
          <w:p w14:paraId="7F0A008B">
            <w:pPr>
              <w:jc w:val="center"/>
              <w:rPr>
                <w:rFonts w:ascii="宋体" w:hAnsi="宋体" w:cs="宋体"/>
                <w:sz w:val="24"/>
              </w:rPr>
            </w:pPr>
            <w:r>
              <w:rPr>
                <w:rFonts w:hint="eastAsia" w:ascii="宋体" w:hAnsi="宋体" w:cs="宋体"/>
                <w:sz w:val="24"/>
              </w:rPr>
              <w:t>见报名文件</w:t>
            </w:r>
          </w:p>
          <w:p w14:paraId="6113D84E">
            <w:pPr>
              <w:jc w:val="center"/>
              <w:rPr>
                <w:rFonts w:ascii="宋体" w:hAnsi="宋体" w:cs="宋体"/>
                <w:sz w:val="24"/>
              </w:rPr>
            </w:pPr>
            <w:r>
              <w:rPr>
                <w:rFonts w:hint="eastAsia" w:ascii="宋体" w:hAnsi="宋体" w:cs="宋体"/>
                <w:sz w:val="24"/>
              </w:rPr>
              <w:t>第（）页</w:t>
            </w:r>
          </w:p>
        </w:tc>
      </w:tr>
      <w:tr w14:paraId="10876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13B75985">
            <w:pPr>
              <w:numPr>
                <w:ilvl w:val="0"/>
                <w:numId w:val="14"/>
              </w:numPr>
              <w:autoSpaceDE w:val="0"/>
              <w:autoSpaceDN w:val="0"/>
              <w:adjustRightInd w:val="0"/>
              <w:snapToGrid w:val="0"/>
              <w:jc w:val="center"/>
              <w:rPr>
                <w:kern w:val="0"/>
                <w:sz w:val="24"/>
              </w:rPr>
            </w:pPr>
          </w:p>
        </w:tc>
        <w:tc>
          <w:tcPr>
            <w:tcW w:w="5462" w:type="dxa"/>
            <w:vAlign w:val="center"/>
          </w:tcPr>
          <w:p w14:paraId="5708381F">
            <w:pPr>
              <w:jc w:val="center"/>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14:paraId="57A9703E">
            <w:pPr>
              <w:jc w:val="center"/>
              <w:rPr>
                <w:rFonts w:ascii="宋体" w:hAnsi="宋体" w:cs="宋体"/>
                <w:sz w:val="24"/>
              </w:rPr>
            </w:pPr>
            <w:r>
              <w:rPr>
                <w:rFonts w:hint="eastAsia" w:ascii="宋体" w:hAnsi="宋体" w:cs="宋体"/>
                <w:sz w:val="24"/>
              </w:rPr>
              <w:t>通过或不通过</w:t>
            </w:r>
          </w:p>
        </w:tc>
        <w:tc>
          <w:tcPr>
            <w:tcW w:w="1556" w:type="dxa"/>
            <w:vAlign w:val="center"/>
          </w:tcPr>
          <w:p w14:paraId="6FF91E80">
            <w:pPr>
              <w:jc w:val="center"/>
              <w:rPr>
                <w:rFonts w:ascii="宋体" w:hAnsi="宋体" w:cs="宋体"/>
                <w:sz w:val="24"/>
              </w:rPr>
            </w:pPr>
            <w:r>
              <w:rPr>
                <w:rFonts w:hint="eastAsia" w:ascii="宋体" w:hAnsi="宋体" w:cs="宋体"/>
                <w:sz w:val="24"/>
              </w:rPr>
              <w:t>见报名文件</w:t>
            </w:r>
          </w:p>
          <w:p w14:paraId="67B0213E">
            <w:pPr>
              <w:jc w:val="center"/>
              <w:rPr>
                <w:rFonts w:ascii="宋体" w:hAnsi="宋体" w:cs="宋体"/>
                <w:sz w:val="24"/>
              </w:rPr>
            </w:pPr>
            <w:r>
              <w:rPr>
                <w:rFonts w:hint="eastAsia" w:ascii="宋体" w:hAnsi="宋体" w:cs="宋体"/>
                <w:sz w:val="24"/>
              </w:rPr>
              <w:t>第（）页</w:t>
            </w:r>
          </w:p>
        </w:tc>
      </w:tr>
      <w:tr w14:paraId="649B5C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14:paraId="095D3ADD">
            <w:pPr>
              <w:numPr>
                <w:ilvl w:val="0"/>
                <w:numId w:val="14"/>
              </w:numPr>
              <w:autoSpaceDE w:val="0"/>
              <w:autoSpaceDN w:val="0"/>
              <w:adjustRightInd w:val="0"/>
              <w:snapToGrid w:val="0"/>
              <w:jc w:val="center"/>
              <w:rPr>
                <w:kern w:val="0"/>
                <w:sz w:val="24"/>
              </w:rPr>
            </w:pPr>
          </w:p>
        </w:tc>
        <w:tc>
          <w:tcPr>
            <w:tcW w:w="5462" w:type="dxa"/>
            <w:vAlign w:val="center"/>
          </w:tcPr>
          <w:p w14:paraId="018BEBA0">
            <w:pPr>
              <w:jc w:val="center"/>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14:paraId="15D68EAB">
            <w:pPr>
              <w:jc w:val="center"/>
              <w:rPr>
                <w:rFonts w:ascii="宋体" w:hAnsi="宋体" w:cs="宋体"/>
                <w:sz w:val="24"/>
              </w:rPr>
            </w:pPr>
            <w:r>
              <w:rPr>
                <w:rFonts w:hint="eastAsia" w:ascii="宋体" w:hAnsi="宋体" w:cs="宋体"/>
                <w:sz w:val="24"/>
              </w:rPr>
              <w:t>通过或不通过</w:t>
            </w:r>
          </w:p>
        </w:tc>
        <w:tc>
          <w:tcPr>
            <w:tcW w:w="1556" w:type="dxa"/>
            <w:vAlign w:val="center"/>
          </w:tcPr>
          <w:p w14:paraId="178F4275">
            <w:pPr>
              <w:jc w:val="center"/>
              <w:rPr>
                <w:rFonts w:ascii="宋体" w:hAnsi="宋体" w:cs="宋体"/>
                <w:sz w:val="24"/>
              </w:rPr>
            </w:pPr>
          </w:p>
        </w:tc>
      </w:tr>
    </w:tbl>
    <w:p w14:paraId="46E1783C">
      <w:pPr>
        <w:autoSpaceDE w:val="0"/>
        <w:autoSpaceDN w:val="0"/>
        <w:adjustRightInd w:val="0"/>
        <w:spacing w:line="360" w:lineRule="auto"/>
        <w:ind w:firstLine="420" w:firstLineChars="200"/>
        <w:jc w:val="left"/>
        <w:rPr>
          <w:szCs w:val="21"/>
        </w:rPr>
      </w:pPr>
      <w:r>
        <w:rPr>
          <w:szCs w:val="21"/>
        </w:rPr>
        <w:t>备注：</w:t>
      </w:r>
    </w:p>
    <w:p w14:paraId="25C526DC">
      <w:pPr>
        <w:autoSpaceDE w:val="0"/>
        <w:autoSpaceDN w:val="0"/>
        <w:adjustRightInd w:val="0"/>
        <w:spacing w:line="360" w:lineRule="auto"/>
        <w:ind w:firstLine="420" w:firstLineChars="200"/>
        <w:jc w:val="left"/>
        <w:rPr>
          <w:szCs w:val="21"/>
        </w:rPr>
      </w:pPr>
      <w:r>
        <w:rPr>
          <w:szCs w:val="21"/>
        </w:rPr>
        <w:t>1、以上材料将作为报名人合格性和有效性审核的重要内容之一，报名人必须严格按照其内容及序列要求在报名文件中对应如实提供，对缺漏和不符合项将会直接导致无效报名。</w:t>
      </w:r>
    </w:p>
    <w:p w14:paraId="62268E93">
      <w:pPr>
        <w:autoSpaceDE w:val="0"/>
        <w:autoSpaceDN w:val="0"/>
        <w:adjustRightInd w:val="0"/>
        <w:spacing w:line="360" w:lineRule="auto"/>
        <w:ind w:firstLine="420" w:firstLineChars="200"/>
        <w:jc w:val="left"/>
        <w:rPr>
          <w:kern w:val="0"/>
          <w:szCs w:val="21"/>
        </w:rPr>
      </w:pPr>
      <w:r>
        <w:rPr>
          <w:kern w:val="0"/>
          <w:szCs w:val="21"/>
        </w:rPr>
        <w:t>2、报名人须在“自查结论”栏填写通过或不通过，在“证明资料”栏填写页码。</w:t>
      </w:r>
    </w:p>
    <w:p w14:paraId="013ECC1C">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65" w:name="_Toc15784"/>
      <w:r>
        <w:rPr>
          <w:rFonts w:hint="eastAsia" w:ascii="宋体" w:hAnsi="宋体" w:cs="宋体"/>
          <w:b/>
          <w:sz w:val="30"/>
          <w:szCs w:val="30"/>
        </w:rPr>
        <w:t>商务评审自查表</w:t>
      </w:r>
      <w:bookmarkEnd w:id="65"/>
    </w:p>
    <w:tbl>
      <w:tblPr>
        <w:tblStyle w:val="34"/>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14:paraId="6E67D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14:paraId="33671920">
            <w:pPr>
              <w:rPr>
                <w:rFonts w:ascii="宋体" w:hAnsi="宋体" w:cs="宋体"/>
                <w:b/>
                <w:sz w:val="24"/>
              </w:rPr>
            </w:pPr>
            <w:r>
              <w:rPr>
                <w:rFonts w:hint="eastAsia" w:ascii="宋体" w:hAnsi="宋体" w:cs="宋体"/>
                <w:b/>
                <w:sz w:val="24"/>
              </w:rPr>
              <w:t>序号</w:t>
            </w:r>
          </w:p>
        </w:tc>
        <w:tc>
          <w:tcPr>
            <w:tcW w:w="2710" w:type="dxa"/>
            <w:vAlign w:val="center"/>
          </w:tcPr>
          <w:p w14:paraId="1C94E5D5">
            <w:pPr>
              <w:jc w:val="center"/>
              <w:rPr>
                <w:rFonts w:ascii="宋体" w:hAnsi="宋体" w:cs="宋体"/>
                <w:b/>
                <w:sz w:val="24"/>
              </w:rPr>
            </w:pPr>
            <w:r>
              <w:rPr>
                <w:rFonts w:hint="eastAsia" w:ascii="宋体" w:hAnsi="宋体" w:cs="宋体"/>
                <w:b/>
                <w:sz w:val="24"/>
              </w:rPr>
              <w:t>评审分项</w:t>
            </w:r>
          </w:p>
        </w:tc>
        <w:tc>
          <w:tcPr>
            <w:tcW w:w="4092" w:type="dxa"/>
            <w:vAlign w:val="center"/>
          </w:tcPr>
          <w:p w14:paraId="71062459">
            <w:pPr>
              <w:jc w:val="center"/>
              <w:rPr>
                <w:rFonts w:ascii="宋体" w:hAnsi="宋体" w:cs="宋体"/>
                <w:b/>
                <w:sz w:val="24"/>
              </w:rPr>
            </w:pPr>
            <w:r>
              <w:rPr>
                <w:rFonts w:hint="eastAsia" w:ascii="宋体" w:hAnsi="宋体" w:cs="宋体"/>
                <w:b/>
                <w:sz w:val="24"/>
              </w:rPr>
              <w:t>内容</w:t>
            </w:r>
          </w:p>
        </w:tc>
        <w:tc>
          <w:tcPr>
            <w:tcW w:w="2286" w:type="dxa"/>
            <w:vAlign w:val="center"/>
          </w:tcPr>
          <w:p w14:paraId="4037DA48">
            <w:pPr>
              <w:jc w:val="center"/>
              <w:rPr>
                <w:rFonts w:ascii="宋体" w:hAnsi="宋体" w:cs="宋体"/>
                <w:b/>
                <w:sz w:val="24"/>
              </w:rPr>
            </w:pPr>
            <w:r>
              <w:rPr>
                <w:rFonts w:hint="eastAsia" w:ascii="宋体" w:hAnsi="宋体" w:cs="宋体"/>
                <w:b/>
                <w:sz w:val="24"/>
              </w:rPr>
              <w:t>证明文件（如有）</w:t>
            </w:r>
          </w:p>
        </w:tc>
      </w:tr>
      <w:tr w14:paraId="129575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28A7AE66">
            <w:pPr>
              <w:numPr>
                <w:ilvl w:val="0"/>
                <w:numId w:val="15"/>
              </w:numPr>
              <w:autoSpaceDE w:val="0"/>
              <w:autoSpaceDN w:val="0"/>
              <w:adjustRightInd w:val="0"/>
              <w:snapToGrid w:val="0"/>
              <w:jc w:val="center"/>
              <w:rPr>
                <w:kern w:val="0"/>
                <w:sz w:val="24"/>
              </w:rPr>
            </w:pPr>
          </w:p>
        </w:tc>
        <w:tc>
          <w:tcPr>
            <w:tcW w:w="2710" w:type="dxa"/>
            <w:vAlign w:val="center"/>
          </w:tcPr>
          <w:p w14:paraId="51BDA6B3">
            <w:pPr>
              <w:spacing w:line="400" w:lineRule="exact"/>
              <w:ind w:firstLine="480" w:firstLineChars="200"/>
              <w:jc w:val="center"/>
              <w:rPr>
                <w:rFonts w:ascii="宋体" w:hAnsi="宋体" w:cs="宋体"/>
                <w:bCs/>
                <w:sz w:val="24"/>
              </w:rPr>
            </w:pPr>
          </w:p>
        </w:tc>
        <w:tc>
          <w:tcPr>
            <w:tcW w:w="4092" w:type="dxa"/>
            <w:vAlign w:val="center"/>
          </w:tcPr>
          <w:p w14:paraId="41F5E980">
            <w:pPr>
              <w:spacing w:line="400" w:lineRule="exact"/>
              <w:ind w:firstLine="480" w:firstLineChars="200"/>
              <w:rPr>
                <w:rFonts w:ascii="宋体" w:hAnsi="宋体" w:cs="宋体"/>
                <w:bCs/>
                <w:sz w:val="24"/>
              </w:rPr>
            </w:pPr>
          </w:p>
        </w:tc>
        <w:tc>
          <w:tcPr>
            <w:tcW w:w="2286" w:type="dxa"/>
            <w:vAlign w:val="center"/>
          </w:tcPr>
          <w:p w14:paraId="45A3040B">
            <w:pPr>
              <w:rPr>
                <w:rFonts w:ascii="宋体" w:hAnsi="宋体" w:cs="宋体"/>
                <w:sz w:val="24"/>
              </w:rPr>
            </w:pPr>
            <w:r>
              <w:rPr>
                <w:rFonts w:hint="eastAsia" w:ascii="宋体" w:hAnsi="宋体" w:cs="宋体"/>
                <w:sz w:val="24"/>
              </w:rPr>
              <w:t>见报名文件（  ）页</w:t>
            </w:r>
          </w:p>
        </w:tc>
      </w:tr>
      <w:tr w14:paraId="33CDC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1DACBC81">
            <w:pPr>
              <w:numPr>
                <w:ilvl w:val="0"/>
                <w:numId w:val="15"/>
              </w:numPr>
              <w:autoSpaceDE w:val="0"/>
              <w:autoSpaceDN w:val="0"/>
              <w:adjustRightInd w:val="0"/>
              <w:snapToGrid w:val="0"/>
              <w:jc w:val="center"/>
              <w:rPr>
                <w:kern w:val="0"/>
                <w:sz w:val="24"/>
              </w:rPr>
            </w:pPr>
          </w:p>
        </w:tc>
        <w:tc>
          <w:tcPr>
            <w:tcW w:w="2710" w:type="dxa"/>
            <w:vAlign w:val="center"/>
          </w:tcPr>
          <w:p w14:paraId="09DBB8D7">
            <w:pPr>
              <w:spacing w:line="400" w:lineRule="exact"/>
              <w:ind w:firstLine="480" w:firstLineChars="200"/>
              <w:jc w:val="center"/>
              <w:rPr>
                <w:rFonts w:ascii="宋体" w:hAnsi="宋体" w:cs="宋体"/>
                <w:sz w:val="24"/>
              </w:rPr>
            </w:pPr>
          </w:p>
        </w:tc>
        <w:tc>
          <w:tcPr>
            <w:tcW w:w="4092" w:type="dxa"/>
            <w:vAlign w:val="center"/>
          </w:tcPr>
          <w:p w14:paraId="702156F0">
            <w:pPr>
              <w:spacing w:line="400" w:lineRule="exact"/>
              <w:ind w:firstLine="480" w:firstLineChars="200"/>
              <w:rPr>
                <w:rFonts w:ascii="宋体" w:hAnsi="宋体" w:cs="宋体"/>
                <w:bCs/>
                <w:sz w:val="24"/>
              </w:rPr>
            </w:pPr>
          </w:p>
        </w:tc>
        <w:tc>
          <w:tcPr>
            <w:tcW w:w="2286" w:type="dxa"/>
            <w:vAlign w:val="center"/>
          </w:tcPr>
          <w:p w14:paraId="5ACF2B39">
            <w:pPr>
              <w:rPr>
                <w:rFonts w:ascii="宋体" w:hAnsi="宋体" w:cs="宋体"/>
                <w:sz w:val="24"/>
              </w:rPr>
            </w:pPr>
            <w:r>
              <w:rPr>
                <w:rFonts w:hint="eastAsia" w:ascii="宋体" w:hAnsi="宋体" w:cs="宋体"/>
                <w:sz w:val="24"/>
              </w:rPr>
              <w:t>见报名文件（  ）页</w:t>
            </w:r>
          </w:p>
        </w:tc>
      </w:tr>
      <w:tr w14:paraId="0A86D9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5F3D8DB1">
            <w:pPr>
              <w:numPr>
                <w:ilvl w:val="0"/>
                <w:numId w:val="15"/>
              </w:numPr>
              <w:autoSpaceDE w:val="0"/>
              <w:autoSpaceDN w:val="0"/>
              <w:adjustRightInd w:val="0"/>
              <w:snapToGrid w:val="0"/>
              <w:jc w:val="center"/>
              <w:rPr>
                <w:kern w:val="0"/>
                <w:sz w:val="24"/>
              </w:rPr>
            </w:pPr>
          </w:p>
        </w:tc>
        <w:tc>
          <w:tcPr>
            <w:tcW w:w="2710" w:type="dxa"/>
            <w:vAlign w:val="center"/>
          </w:tcPr>
          <w:p w14:paraId="604CFAF6">
            <w:pPr>
              <w:spacing w:line="400" w:lineRule="exact"/>
              <w:ind w:firstLine="480" w:firstLineChars="200"/>
              <w:jc w:val="center"/>
              <w:rPr>
                <w:rFonts w:ascii="宋体" w:hAnsi="宋体" w:cs="宋体"/>
                <w:sz w:val="24"/>
              </w:rPr>
            </w:pPr>
          </w:p>
        </w:tc>
        <w:tc>
          <w:tcPr>
            <w:tcW w:w="4092" w:type="dxa"/>
            <w:vAlign w:val="center"/>
          </w:tcPr>
          <w:p w14:paraId="4BCC8EFD">
            <w:pPr>
              <w:spacing w:line="400" w:lineRule="exact"/>
              <w:ind w:firstLine="480" w:firstLineChars="200"/>
              <w:rPr>
                <w:rFonts w:ascii="宋体" w:hAnsi="宋体" w:cs="宋体"/>
                <w:bCs/>
                <w:sz w:val="24"/>
              </w:rPr>
            </w:pPr>
          </w:p>
        </w:tc>
        <w:tc>
          <w:tcPr>
            <w:tcW w:w="2286" w:type="dxa"/>
            <w:vAlign w:val="center"/>
          </w:tcPr>
          <w:p w14:paraId="372C41AB">
            <w:pPr>
              <w:rPr>
                <w:rFonts w:ascii="宋体" w:hAnsi="宋体" w:cs="宋体"/>
                <w:sz w:val="24"/>
              </w:rPr>
            </w:pPr>
            <w:r>
              <w:rPr>
                <w:rFonts w:hint="eastAsia" w:ascii="宋体" w:hAnsi="宋体" w:cs="宋体"/>
                <w:sz w:val="24"/>
              </w:rPr>
              <w:t>见报名文件（  ）页</w:t>
            </w:r>
          </w:p>
        </w:tc>
      </w:tr>
      <w:tr w14:paraId="02F9E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4FF8BCFB">
            <w:pPr>
              <w:numPr>
                <w:ilvl w:val="0"/>
                <w:numId w:val="15"/>
              </w:numPr>
              <w:autoSpaceDE w:val="0"/>
              <w:autoSpaceDN w:val="0"/>
              <w:adjustRightInd w:val="0"/>
              <w:snapToGrid w:val="0"/>
              <w:jc w:val="center"/>
              <w:rPr>
                <w:kern w:val="0"/>
                <w:sz w:val="24"/>
              </w:rPr>
            </w:pPr>
          </w:p>
        </w:tc>
        <w:tc>
          <w:tcPr>
            <w:tcW w:w="2710" w:type="dxa"/>
            <w:vAlign w:val="center"/>
          </w:tcPr>
          <w:p w14:paraId="734B5D66">
            <w:pPr>
              <w:spacing w:line="400" w:lineRule="exact"/>
              <w:ind w:firstLine="480" w:firstLineChars="200"/>
              <w:jc w:val="center"/>
              <w:rPr>
                <w:rFonts w:ascii="宋体" w:hAnsi="宋体" w:cs="宋体"/>
                <w:bCs/>
                <w:sz w:val="24"/>
              </w:rPr>
            </w:pPr>
          </w:p>
        </w:tc>
        <w:tc>
          <w:tcPr>
            <w:tcW w:w="4092" w:type="dxa"/>
            <w:vAlign w:val="center"/>
          </w:tcPr>
          <w:p w14:paraId="6201555C">
            <w:pPr>
              <w:spacing w:line="400" w:lineRule="exact"/>
              <w:ind w:firstLine="480" w:firstLineChars="200"/>
              <w:rPr>
                <w:rFonts w:ascii="宋体" w:hAnsi="宋体" w:cs="宋体"/>
                <w:sz w:val="24"/>
              </w:rPr>
            </w:pPr>
          </w:p>
        </w:tc>
        <w:tc>
          <w:tcPr>
            <w:tcW w:w="2286" w:type="dxa"/>
            <w:vAlign w:val="center"/>
          </w:tcPr>
          <w:p w14:paraId="3C13F0F3">
            <w:pPr>
              <w:rPr>
                <w:rFonts w:ascii="宋体" w:hAnsi="宋体" w:cs="宋体"/>
                <w:sz w:val="24"/>
              </w:rPr>
            </w:pPr>
            <w:r>
              <w:rPr>
                <w:rFonts w:hint="eastAsia" w:ascii="宋体" w:hAnsi="宋体" w:cs="宋体"/>
                <w:sz w:val="24"/>
              </w:rPr>
              <w:t>见报名文件（  ）页</w:t>
            </w:r>
          </w:p>
        </w:tc>
      </w:tr>
      <w:tr w14:paraId="23C84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088A62C7">
            <w:pPr>
              <w:numPr>
                <w:ilvl w:val="0"/>
                <w:numId w:val="15"/>
              </w:numPr>
              <w:autoSpaceDE w:val="0"/>
              <w:autoSpaceDN w:val="0"/>
              <w:adjustRightInd w:val="0"/>
              <w:snapToGrid w:val="0"/>
              <w:jc w:val="center"/>
              <w:rPr>
                <w:kern w:val="0"/>
                <w:sz w:val="24"/>
              </w:rPr>
            </w:pPr>
          </w:p>
        </w:tc>
        <w:tc>
          <w:tcPr>
            <w:tcW w:w="2710" w:type="dxa"/>
            <w:vAlign w:val="center"/>
          </w:tcPr>
          <w:p w14:paraId="21289721">
            <w:pPr>
              <w:spacing w:line="400" w:lineRule="exact"/>
              <w:ind w:firstLine="480" w:firstLineChars="200"/>
              <w:jc w:val="center"/>
              <w:rPr>
                <w:rFonts w:ascii="宋体" w:hAnsi="宋体" w:cs="宋体"/>
                <w:bCs/>
                <w:sz w:val="24"/>
              </w:rPr>
            </w:pPr>
          </w:p>
        </w:tc>
        <w:tc>
          <w:tcPr>
            <w:tcW w:w="4092" w:type="dxa"/>
            <w:vAlign w:val="center"/>
          </w:tcPr>
          <w:p w14:paraId="11E336A8">
            <w:pPr>
              <w:spacing w:line="400" w:lineRule="exact"/>
              <w:ind w:firstLine="480" w:firstLineChars="200"/>
              <w:rPr>
                <w:rFonts w:ascii="宋体" w:hAnsi="宋体" w:cs="宋体"/>
                <w:sz w:val="24"/>
              </w:rPr>
            </w:pPr>
          </w:p>
        </w:tc>
        <w:tc>
          <w:tcPr>
            <w:tcW w:w="2286" w:type="dxa"/>
            <w:vAlign w:val="center"/>
          </w:tcPr>
          <w:p w14:paraId="273EC941">
            <w:pPr>
              <w:rPr>
                <w:rFonts w:ascii="宋体" w:hAnsi="宋体" w:cs="宋体"/>
                <w:sz w:val="24"/>
              </w:rPr>
            </w:pPr>
            <w:r>
              <w:rPr>
                <w:rFonts w:hint="eastAsia" w:ascii="宋体" w:hAnsi="宋体" w:cs="宋体"/>
                <w:sz w:val="24"/>
              </w:rPr>
              <w:t>见报名文件（  ）页</w:t>
            </w:r>
          </w:p>
        </w:tc>
      </w:tr>
      <w:tr w14:paraId="531D00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14:paraId="4193AA5D">
            <w:pPr>
              <w:numPr>
                <w:ilvl w:val="0"/>
                <w:numId w:val="15"/>
              </w:numPr>
              <w:autoSpaceDE w:val="0"/>
              <w:autoSpaceDN w:val="0"/>
              <w:adjustRightInd w:val="0"/>
              <w:snapToGrid w:val="0"/>
              <w:jc w:val="center"/>
              <w:rPr>
                <w:kern w:val="0"/>
                <w:sz w:val="24"/>
              </w:rPr>
            </w:pPr>
          </w:p>
        </w:tc>
        <w:tc>
          <w:tcPr>
            <w:tcW w:w="2710" w:type="dxa"/>
            <w:vAlign w:val="center"/>
          </w:tcPr>
          <w:p w14:paraId="1BFA1C4D">
            <w:pPr>
              <w:ind w:firstLine="480" w:firstLineChars="200"/>
              <w:jc w:val="center"/>
              <w:rPr>
                <w:rFonts w:ascii="宋体" w:hAnsi="宋体" w:cs="宋体"/>
                <w:sz w:val="24"/>
              </w:rPr>
            </w:pPr>
          </w:p>
        </w:tc>
        <w:tc>
          <w:tcPr>
            <w:tcW w:w="4092" w:type="dxa"/>
            <w:vAlign w:val="center"/>
          </w:tcPr>
          <w:p w14:paraId="3B29AAEB">
            <w:pPr>
              <w:ind w:firstLine="480" w:firstLineChars="200"/>
              <w:jc w:val="center"/>
              <w:rPr>
                <w:rFonts w:ascii="宋体" w:hAnsi="宋体" w:cs="宋体"/>
                <w:sz w:val="24"/>
              </w:rPr>
            </w:pPr>
          </w:p>
        </w:tc>
        <w:tc>
          <w:tcPr>
            <w:tcW w:w="2286" w:type="dxa"/>
            <w:vAlign w:val="center"/>
          </w:tcPr>
          <w:p w14:paraId="067FD602">
            <w:pPr>
              <w:ind w:firstLine="480" w:firstLineChars="200"/>
              <w:rPr>
                <w:rFonts w:ascii="宋体" w:hAnsi="宋体" w:cs="宋体"/>
                <w:sz w:val="24"/>
              </w:rPr>
            </w:pPr>
          </w:p>
        </w:tc>
      </w:tr>
    </w:tbl>
    <w:p w14:paraId="7E191E66">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14:paraId="3E8C2A01">
      <w:pPr>
        <w:adjustRightInd w:val="0"/>
        <w:snapToGrid w:val="0"/>
        <w:ind w:firstLine="420" w:firstLineChars="200"/>
        <w:rPr>
          <w:rFonts w:ascii="宋体" w:hAnsi="宋体" w:cs="宋体"/>
          <w:szCs w:val="21"/>
          <w:lang w:val="en-GB"/>
        </w:rPr>
      </w:pPr>
    </w:p>
    <w:p w14:paraId="6DC14434">
      <w:pPr>
        <w:adjustRightInd w:val="0"/>
        <w:snapToGrid w:val="0"/>
        <w:ind w:firstLine="420" w:firstLineChars="200"/>
        <w:rPr>
          <w:rFonts w:ascii="宋体" w:hAnsi="宋体" w:cs="宋体"/>
          <w:szCs w:val="21"/>
          <w:lang w:val="en-GB"/>
        </w:rPr>
      </w:pPr>
    </w:p>
    <w:p w14:paraId="3D87DDD1">
      <w:pPr>
        <w:adjustRightInd w:val="0"/>
        <w:snapToGrid w:val="0"/>
        <w:ind w:firstLine="420" w:firstLineChars="200"/>
        <w:rPr>
          <w:rFonts w:ascii="宋体" w:hAnsi="宋体" w:cs="宋体"/>
          <w:szCs w:val="21"/>
        </w:rPr>
      </w:pPr>
    </w:p>
    <w:p w14:paraId="748FB8B8">
      <w:pPr>
        <w:rPr>
          <w:rFonts w:ascii="宋体" w:hAnsi="宋体" w:cs="宋体"/>
          <w:b/>
          <w:sz w:val="30"/>
          <w:szCs w:val="30"/>
        </w:rPr>
      </w:pPr>
      <w:r>
        <w:rPr>
          <w:rFonts w:hint="eastAsia" w:ascii="宋体" w:hAnsi="宋体" w:cs="宋体"/>
          <w:b/>
          <w:sz w:val="30"/>
          <w:szCs w:val="30"/>
        </w:rPr>
        <w:br w:type="page"/>
      </w:r>
    </w:p>
    <w:p w14:paraId="6C99E7E5">
      <w:pPr>
        <w:autoSpaceDE w:val="0"/>
        <w:autoSpaceDN w:val="0"/>
        <w:adjustRightInd w:val="0"/>
        <w:jc w:val="center"/>
        <w:outlineLvl w:val="1"/>
        <w:rPr>
          <w:rFonts w:ascii="宋体" w:hAnsi="宋体" w:cs="宋体"/>
          <w:b/>
          <w:sz w:val="30"/>
          <w:szCs w:val="30"/>
        </w:rPr>
      </w:pPr>
      <w:bookmarkStart w:id="66" w:name="_Toc17525"/>
      <w:r>
        <w:rPr>
          <w:rFonts w:hint="eastAsia" w:ascii="宋体" w:hAnsi="宋体" w:cs="宋体"/>
          <w:b/>
          <w:sz w:val="30"/>
          <w:szCs w:val="30"/>
        </w:rPr>
        <w:t>服务评审自查表</w:t>
      </w:r>
      <w:bookmarkEnd w:id="66"/>
    </w:p>
    <w:tbl>
      <w:tblPr>
        <w:tblStyle w:val="34"/>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14:paraId="3E2C70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14:paraId="724BCA60">
            <w:pPr>
              <w:jc w:val="center"/>
              <w:rPr>
                <w:rFonts w:ascii="宋体" w:hAnsi="宋体" w:cs="宋体"/>
                <w:b/>
                <w:sz w:val="24"/>
              </w:rPr>
            </w:pPr>
            <w:r>
              <w:rPr>
                <w:rFonts w:hint="eastAsia" w:ascii="宋体" w:hAnsi="宋体" w:cs="宋体"/>
                <w:b/>
                <w:sz w:val="24"/>
              </w:rPr>
              <w:t>序号</w:t>
            </w:r>
          </w:p>
        </w:tc>
        <w:tc>
          <w:tcPr>
            <w:tcW w:w="2692" w:type="dxa"/>
            <w:vAlign w:val="center"/>
          </w:tcPr>
          <w:p w14:paraId="55D1B1DE">
            <w:pPr>
              <w:jc w:val="center"/>
              <w:rPr>
                <w:rFonts w:ascii="宋体" w:hAnsi="宋体" w:cs="宋体"/>
                <w:b/>
                <w:sz w:val="24"/>
              </w:rPr>
            </w:pPr>
            <w:r>
              <w:rPr>
                <w:rFonts w:hint="eastAsia" w:ascii="宋体" w:hAnsi="宋体" w:cs="宋体"/>
                <w:b/>
                <w:sz w:val="24"/>
              </w:rPr>
              <w:t>评审分项</w:t>
            </w:r>
          </w:p>
        </w:tc>
        <w:tc>
          <w:tcPr>
            <w:tcW w:w="4067" w:type="dxa"/>
            <w:vAlign w:val="center"/>
          </w:tcPr>
          <w:p w14:paraId="79BF0AA2">
            <w:pPr>
              <w:jc w:val="center"/>
              <w:rPr>
                <w:rFonts w:ascii="宋体" w:hAnsi="宋体" w:cs="宋体"/>
                <w:b/>
                <w:sz w:val="24"/>
              </w:rPr>
            </w:pPr>
            <w:r>
              <w:rPr>
                <w:rFonts w:hint="eastAsia" w:ascii="宋体" w:hAnsi="宋体" w:cs="宋体"/>
                <w:b/>
                <w:sz w:val="24"/>
              </w:rPr>
              <w:t>内容</w:t>
            </w:r>
          </w:p>
        </w:tc>
        <w:tc>
          <w:tcPr>
            <w:tcW w:w="2506" w:type="dxa"/>
            <w:vAlign w:val="center"/>
          </w:tcPr>
          <w:p w14:paraId="4AFCF9F6">
            <w:pPr>
              <w:jc w:val="center"/>
              <w:rPr>
                <w:rFonts w:ascii="宋体" w:hAnsi="宋体" w:cs="宋体"/>
                <w:b/>
                <w:sz w:val="24"/>
              </w:rPr>
            </w:pPr>
            <w:r>
              <w:rPr>
                <w:rFonts w:hint="eastAsia" w:ascii="宋体" w:hAnsi="宋体" w:cs="宋体"/>
                <w:b/>
                <w:sz w:val="24"/>
              </w:rPr>
              <w:t>证明文件（如有）</w:t>
            </w:r>
          </w:p>
        </w:tc>
      </w:tr>
      <w:tr w14:paraId="56C76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34D06554">
            <w:pPr>
              <w:numPr>
                <w:ilvl w:val="0"/>
                <w:numId w:val="16"/>
              </w:numPr>
              <w:autoSpaceDE w:val="0"/>
              <w:autoSpaceDN w:val="0"/>
              <w:adjustRightInd w:val="0"/>
              <w:snapToGrid w:val="0"/>
              <w:jc w:val="center"/>
              <w:rPr>
                <w:kern w:val="0"/>
                <w:sz w:val="24"/>
              </w:rPr>
            </w:pPr>
          </w:p>
        </w:tc>
        <w:tc>
          <w:tcPr>
            <w:tcW w:w="2692" w:type="dxa"/>
            <w:vAlign w:val="center"/>
          </w:tcPr>
          <w:p w14:paraId="5C8B3553">
            <w:pPr>
              <w:spacing w:line="400" w:lineRule="exact"/>
              <w:ind w:firstLine="480" w:firstLineChars="200"/>
              <w:jc w:val="center"/>
              <w:rPr>
                <w:rFonts w:ascii="宋体" w:hAnsi="宋体" w:cs="宋体"/>
                <w:bCs/>
                <w:sz w:val="24"/>
              </w:rPr>
            </w:pPr>
          </w:p>
        </w:tc>
        <w:tc>
          <w:tcPr>
            <w:tcW w:w="4067" w:type="dxa"/>
            <w:vAlign w:val="center"/>
          </w:tcPr>
          <w:p w14:paraId="4C5B3661">
            <w:pPr>
              <w:spacing w:line="400" w:lineRule="exact"/>
              <w:ind w:firstLine="480" w:firstLineChars="200"/>
              <w:jc w:val="left"/>
              <w:rPr>
                <w:rFonts w:ascii="宋体" w:hAnsi="宋体" w:cs="宋体"/>
                <w:sz w:val="24"/>
              </w:rPr>
            </w:pPr>
          </w:p>
        </w:tc>
        <w:tc>
          <w:tcPr>
            <w:tcW w:w="2506" w:type="dxa"/>
            <w:vAlign w:val="center"/>
          </w:tcPr>
          <w:p w14:paraId="4A65A90A">
            <w:pPr>
              <w:rPr>
                <w:rFonts w:ascii="宋体" w:hAnsi="宋体" w:cs="宋体"/>
                <w:sz w:val="24"/>
              </w:rPr>
            </w:pPr>
            <w:r>
              <w:rPr>
                <w:rFonts w:hint="eastAsia" w:ascii="宋体" w:hAnsi="宋体" w:cs="宋体"/>
                <w:sz w:val="24"/>
              </w:rPr>
              <w:t>见报名文件（  ）页</w:t>
            </w:r>
          </w:p>
        </w:tc>
      </w:tr>
      <w:tr w14:paraId="72AA8B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D06E3AD">
            <w:pPr>
              <w:numPr>
                <w:ilvl w:val="0"/>
                <w:numId w:val="16"/>
              </w:numPr>
              <w:autoSpaceDE w:val="0"/>
              <w:autoSpaceDN w:val="0"/>
              <w:adjustRightInd w:val="0"/>
              <w:snapToGrid w:val="0"/>
              <w:jc w:val="center"/>
              <w:rPr>
                <w:kern w:val="0"/>
                <w:sz w:val="24"/>
              </w:rPr>
            </w:pPr>
          </w:p>
        </w:tc>
        <w:tc>
          <w:tcPr>
            <w:tcW w:w="2692" w:type="dxa"/>
            <w:vAlign w:val="center"/>
          </w:tcPr>
          <w:p w14:paraId="7841E58E">
            <w:pPr>
              <w:spacing w:line="400" w:lineRule="exact"/>
              <w:ind w:firstLine="480" w:firstLineChars="200"/>
              <w:jc w:val="center"/>
              <w:rPr>
                <w:rFonts w:ascii="宋体" w:hAnsi="宋体" w:cs="宋体"/>
                <w:bCs/>
                <w:sz w:val="24"/>
              </w:rPr>
            </w:pPr>
          </w:p>
        </w:tc>
        <w:tc>
          <w:tcPr>
            <w:tcW w:w="4067" w:type="dxa"/>
            <w:vAlign w:val="center"/>
          </w:tcPr>
          <w:p w14:paraId="0EA5B01B">
            <w:pPr>
              <w:spacing w:line="400" w:lineRule="exact"/>
              <w:ind w:firstLine="480" w:firstLineChars="200"/>
              <w:jc w:val="left"/>
              <w:rPr>
                <w:rFonts w:ascii="宋体" w:hAnsi="宋体" w:cs="宋体"/>
                <w:bCs/>
                <w:sz w:val="24"/>
              </w:rPr>
            </w:pPr>
          </w:p>
        </w:tc>
        <w:tc>
          <w:tcPr>
            <w:tcW w:w="2506" w:type="dxa"/>
            <w:vAlign w:val="center"/>
          </w:tcPr>
          <w:p w14:paraId="7467F495">
            <w:pPr>
              <w:rPr>
                <w:rFonts w:ascii="宋体" w:hAnsi="宋体" w:cs="宋体"/>
                <w:sz w:val="24"/>
              </w:rPr>
            </w:pPr>
            <w:r>
              <w:rPr>
                <w:rFonts w:hint="eastAsia" w:ascii="宋体" w:hAnsi="宋体" w:cs="宋体"/>
                <w:sz w:val="24"/>
              </w:rPr>
              <w:t>见报名文件（  ）页</w:t>
            </w:r>
          </w:p>
        </w:tc>
      </w:tr>
      <w:tr w14:paraId="625E3B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050C75A6">
            <w:pPr>
              <w:numPr>
                <w:ilvl w:val="0"/>
                <w:numId w:val="16"/>
              </w:numPr>
              <w:autoSpaceDE w:val="0"/>
              <w:autoSpaceDN w:val="0"/>
              <w:adjustRightInd w:val="0"/>
              <w:snapToGrid w:val="0"/>
              <w:jc w:val="center"/>
              <w:rPr>
                <w:kern w:val="0"/>
                <w:sz w:val="24"/>
              </w:rPr>
            </w:pPr>
          </w:p>
        </w:tc>
        <w:tc>
          <w:tcPr>
            <w:tcW w:w="2692" w:type="dxa"/>
            <w:vAlign w:val="center"/>
          </w:tcPr>
          <w:p w14:paraId="326CF05B">
            <w:pPr>
              <w:spacing w:line="400" w:lineRule="exact"/>
              <w:ind w:firstLine="480" w:firstLineChars="200"/>
              <w:jc w:val="center"/>
              <w:rPr>
                <w:rFonts w:ascii="宋体" w:hAnsi="宋体" w:cs="宋体"/>
                <w:bCs/>
                <w:sz w:val="24"/>
              </w:rPr>
            </w:pPr>
          </w:p>
        </w:tc>
        <w:tc>
          <w:tcPr>
            <w:tcW w:w="4067" w:type="dxa"/>
            <w:vAlign w:val="center"/>
          </w:tcPr>
          <w:p w14:paraId="55FFCCF9">
            <w:pPr>
              <w:spacing w:line="400" w:lineRule="exact"/>
              <w:ind w:firstLine="480" w:firstLineChars="200"/>
              <w:jc w:val="left"/>
              <w:rPr>
                <w:rFonts w:ascii="宋体" w:hAnsi="宋体" w:cs="宋体"/>
                <w:bCs/>
                <w:sz w:val="24"/>
              </w:rPr>
            </w:pPr>
          </w:p>
        </w:tc>
        <w:tc>
          <w:tcPr>
            <w:tcW w:w="2506" w:type="dxa"/>
            <w:vAlign w:val="center"/>
          </w:tcPr>
          <w:p w14:paraId="50BC0A8F">
            <w:pPr>
              <w:rPr>
                <w:rFonts w:ascii="宋体" w:hAnsi="宋体" w:cs="宋体"/>
                <w:sz w:val="24"/>
              </w:rPr>
            </w:pPr>
            <w:r>
              <w:rPr>
                <w:rFonts w:hint="eastAsia" w:ascii="宋体" w:hAnsi="宋体" w:cs="宋体"/>
                <w:sz w:val="24"/>
              </w:rPr>
              <w:t>见报名文件（  ）页</w:t>
            </w:r>
          </w:p>
        </w:tc>
      </w:tr>
      <w:tr w14:paraId="52E268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871A85A">
            <w:pPr>
              <w:numPr>
                <w:ilvl w:val="0"/>
                <w:numId w:val="16"/>
              </w:numPr>
              <w:autoSpaceDE w:val="0"/>
              <w:autoSpaceDN w:val="0"/>
              <w:adjustRightInd w:val="0"/>
              <w:snapToGrid w:val="0"/>
              <w:jc w:val="center"/>
              <w:rPr>
                <w:kern w:val="0"/>
                <w:sz w:val="24"/>
              </w:rPr>
            </w:pPr>
          </w:p>
        </w:tc>
        <w:tc>
          <w:tcPr>
            <w:tcW w:w="2692" w:type="dxa"/>
            <w:vAlign w:val="center"/>
          </w:tcPr>
          <w:p w14:paraId="6D0EE1CC">
            <w:pPr>
              <w:spacing w:line="400" w:lineRule="exact"/>
              <w:ind w:firstLine="480" w:firstLineChars="200"/>
              <w:jc w:val="center"/>
              <w:rPr>
                <w:rFonts w:ascii="宋体" w:hAnsi="宋体" w:cs="宋体"/>
                <w:bCs/>
                <w:sz w:val="24"/>
              </w:rPr>
            </w:pPr>
          </w:p>
        </w:tc>
        <w:tc>
          <w:tcPr>
            <w:tcW w:w="4067" w:type="dxa"/>
            <w:vAlign w:val="center"/>
          </w:tcPr>
          <w:p w14:paraId="6963B779">
            <w:pPr>
              <w:spacing w:line="400" w:lineRule="exact"/>
              <w:ind w:firstLine="480" w:firstLineChars="200"/>
              <w:rPr>
                <w:rFonts w:ascii="宋体" w:hAnsi="宋体" w:cs="宋体"/>
                <w:bCs/>
                <w:sz w:val="24"/>
              </w:rPr>
            </w:pPr>
          </w:p>
        </w:tc>
        <w:tc>
          <w:tcPr>
            <w:tcW w:w="2506" w:type="dxa"/>
            <w:vAlign w:val="center"/>
          </w:tcPr>
          <w:p w14:paraId="581C77DA">
            <w:pPr>
              <w:rPr>
                <w:rFonts w:ascii="宋体" w:hAnsi="宋体" w:cs="宋体"/>
                <w:sz w:val="24"/>
              </w:rPr>
            </w:pPr>
            <w:r>
              <w:rPr>
                <w:rFonts w:hint="eastAsia" w:ascii="宋体" w:hAnsi="宋体" w:cs="宋体"/>
                <w:sz w:val="24"/>
              </w:rPr>
              <w:t>见报名文件（  ）页</w:t>
            </w:r>
          </w:p>
        </w:tc>
      </w:tr>
      <w:tr w14:paraId="1662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679E2B10">
            <w:pPr>
              <w:numPr>
                <w:ilvl w:val="0"/>
                <w:numId w:val="16"/>
              </w:numPr>
              <w:autoSpaceDE w:val="0"/>
              <w:autoSpaceDN w:val="0"/>
              <w:adjustRightInd w:val="0"/>
              <w:snapToGrid w:val="0"/>
              <w:jc w:val="center"/>
              <w:rPr>
                <w:kern w:val="0"/>
                <w:sz w:val="24"/>
              </w:rPr>
            </w:pPr>
          </w:p>
        </w:tc>
        <w:tc>
          <w:tcPr>
            <w:tcW w:w="2692" w:type="dxa"/>
            <w:vAlign w:val="center"/>
          </w:tcPr>
          <w:p w14:paraId="4B4BBD75">
            <w:pPr>
              <w:spacing w:line="400" w:lineRule="exact"/>
              <w:ind w:firstLine="480" w:firstLineChars="200"/>
              <w:jc w:val="center"/>
              <w:rPr>
                <w:rFonts w:ascii="宋体" w:hAnsi="宋体" w:cs="宋体"/>
                <w:bCs/>
                <w:sz w:val="24"/>
              </w:rPr>
            </w:pPr>
          </w:p>
        </w:tc>
        <w:tc>
          <w:tcPr>
            <w:tcW w:w="4067" w:type="dxa"/>
            <w:vAlign w:val="center"/>
          </w:tcPr>
          <w:p w14:paraId="02612123">
            <w:pPr>
              <w:spacing w:line="400" w:lineRule="exact"/>
              <w:ind w:firstLine="480" w:firstLineChars="200"/>
              <w:rPr>
                <w:rFonts w:ascii="宋体" w:hAnsi="宋体" w:cs="宋体"/>
                <w:bCs/>
                <w:sz w:val="24"/>
              </w:rPr>
            </w:pPr>
          </w:p>
        </w:tc>
        <w:tc>
          <w:tcPr>
            <w:tcW w:w="2506" w:type="dxa"/>
            <w:vAlign w:val="center"/>
          </w:tcPr>
          <w:p w14:paraId="2F480AE9">
            <w:pPr>
              <w:rPr>
                <w:rFonts w:ascii="宋体" w:hAnsi="宋体" w:cs="宋体"/>
                <w:sz w:val="24"/>
              </w:rPr>
            </w:pPr>
            <w:r>
              <w:rPr>
                <w:rFonts w:hint="eastAsia" w:ascii="宋体" w:hAnsi="宋体" w:cs="宋体"/>
                <w:sz w:val="24"/>
              </w:rPr>
              <w:t>见报名文件（  ）页</w:t>
            </w:r>
          </w:p>
        </w:tc>
      </w:tr>
      <w:tr w14:paraId="1B1FA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14:paraId="1415FF5F">
            <w:pPr>
              <w:numPr>
                <w:ilvl w:val="0"/>
                <w:numId w:val="16"/>
              </w:numPr>
              <w:autoSpaceDE w:val="0"/>
              <w:autoSpaceDN w:val="0"/>
              <w:adjustRightInd w:val="0"/>
              <w:snapToGrid w:val="0"/>
              <w:jc w:val="center"/>
              <w:rPr>
                <w:kern w:val="0"/>
                <w:sz w:val="24"/>
              </w:rPr>
            </w:pPr>
          </w:p>
        </w:tc>
        <w:tc>
          <w:tcPr>
            <w:tcW w:w="2692" w:type="dxa"/>
            <w:vAlign w:val="center"/>
          </w:tcPr>
          <w:p w14:paraId="6E8CA9CE">
            <w:pPr>
              <w:ind w:firstLine="480" w:firstLineChars="200"/>
              <w:jc w:val="center"/>
              <w:rPr>
                <w:rFonts w:ascii="宋体" w:hAnsi="宋体" w:cs="宋体"/>
                <w:sz w:val="24"/>
              </w:rPr>
            </w:pPr>
          </w:p>
        </w:tc>
        <w:tc>
          <w:tcPr>
            <w:tcW w:w="4067" w:type="dxa"/>
            <w:vAlign w:val="center"/>
          </w:tcPr>
          <w:p w14:paraId="378D1732">
            <w:pPr>
              <w:ind w:firstLine="480" w:firstLineChars="200"/>
              <w:jc w:val="center"/>
              <w:rPr>
                <w:rFonts w:ascii="宋体" w:hAnsi="宋体" w:cs="宋体"/>
                <w:sz w:val="24"/>
              </w:rPr>
            </w:pPr>
          </w:p>
        </w:tc>
        <w:tc>
          <w:tcPr>
            <w:tcW w:w="2506" w:type="dxa"/>
            <w:vAlign w:val="center"/>
          </w:tcPr>
          <w:p w14:paraId="58CE2F65">
            <w:pPr>
              <w:ind w:firstLine="480" w:firstLineChars="200"/>
              <w:jc w:val="center"/>
              <w:rPr>
                <w:rFonts w:ascii="宋体" w:hAnsi="宋体" w:cs="宋体"/>
                <w:sz w:val="24"/>
              </w:rPr>
            </w:pPr>
          </w:p>
        </w:tc>
      </w:tr>
    </w:tbl>
    <w:p w14:paraId="37774719">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注：报名人应根据《服务评审表》的各项内容填写此表。</w:t>
      </w:r>
      <w:bookmarkStart w:id="67" w:name="_Toc97049466"/>
    </w:p>
    <w:p w14:paraId="5C5D069B">
      <w:pPr>
        <w:pStyle w:val="42"/>
        <w:ind w:firstLine="400"/>
        <w:rPr>
          <w:rFonts w:ascii="宋体" w:hAnsi="宋体" w:cs="宋体"/>
          <w:szCs w:val="21"/>
          <w:lang w:val="en-GB"/>
        </w:rPr>
      </w:pPr>
    </w:p>
    <w:p w14:paraId="52288F3B">
      <w:pPr>
        <w:pStyle w:val="42"/>
        <w:ind w:firstLine="400"/>
        <w:rPr>
          <w:rFonts w:ascii="宋体" w:hAnsi="宋体" w:cs="宋体"/>
          <w:szCs w:val="21"/>
          <w:lang w:val="en-GB"/>
        </w:rPr>
      </w:pPr>
    </w:p>
    <w:p w14:paraId="32FC4B93">
      <w:pPr>
        <w:pStyle w:val="42"/>
        <w:ind w:firstLine="400"/>
        <w:rPr>
          <w:rFonts w:ascii="宋体" w:hAnsi="宋体" w:cs="宋体"/>
          <w:szCs w:val="21"/>
          <w:lang w:val="en-GB"/>
        </w:rPr>
      </w:pPr>
    </w:p>
    <w:p w14:paraId="4E7E3007">
      <w:pPr>
        <w:pStyle w:val="42"/>
        <w:ind w:firstLine="400"/>
        <w:rPr>
          <w:rFonts w:ascii="宋体" w:hAnsi="宋体" w:cs="宋体"/>
          <w:szCs w:val="21"/>
          <w:lang w:val="en-GB"/>
        </w:rPr>
      </w:pPr>
    </w:p>
    <w:p w14:paraId="25704B92">
      <w:pPr>
        <w:adjustRightInd w:val="0"/>
        <w:snapToGrid w:val="0"/>
        <w:ind w:firstLine="420" w:firstLineChars="200"/>
        <w:rPr>
          <w:rFonts w:ascii="宋体" w:hAnsi="宋体" w:cs="宋体"/>
          <w:szCs w:val="21"/>
          <w:lang w:val="en-GB"/>
        </w:rPr>
      </w:pPr>
    </w:p>
    <w:p w14:paraId="757D3CBD">
      <w:pPr>
        <w:adjustRightInd w:val="0"/>
        <w:snapToGrid w:val="0"/>
        <w:ind w:firstLine="420" w:firstLineChars="200"/>
        <w:rPr>
          <w:rFonts w:ascii="宋体" w:hAnsi="宋体" w:cs="宋体"/>
          <w:szCs w:val="21"/>
          <w:lang w:val="en-GB"/>
        </w:rPr>
      </w:pPr>
    </w:p>
    <w:p w14:paraId="43A010EC">
      <w:pPr>
        <w:adjustRightInd w:val="0"/>
        <w:snapToGrid w:val="0"/>
        <w:ind w:firstLine="420" w:firstLineChars="200"/>
        <w:rPr>
          <w:rFonts w:ascii="宋体" w:hAnsi="宋体" w:cs="宋体"/>
          <w:szCs w:val="21"/>
          <w:lang w:val="en-GB"/>
        </w:rPr>
      </w:pPr>
    </w:p>
    <w:p w14:paraId="311E1723">
      <w:pPr>
        <w:adjustRightInd w:val="0"/>
        <w:snapToGrid w:val="0"/>
        <w:ind w:firstLine="420" w:firstLineChars="200"/>
        <w:rPr>
          <w:rFonts w:ascii="宋体" w:hAnsi="宋体" w:cs="宋体"/>
          <w:szCs w:val="21"/>
          <w:lang w:val="en-GB"/>
        </w:rPr>
      </w:pPr>
    </w:p>
    <w:p w14:paraId="1697D98B">
      <w:pPr>
        <w:adjustRightInd w:val="0"/>
        <w:snapToGrid w:val="0"/>
        <w:ind w:firstLine="420" w:firstLineChars="200"/>
        <w:rPr>
          <w:rFonts w:ascii="宋体" w:hAnsi="宋体" w:cs="宋体"/>
          <w:szCs w:val="21"/>
          <w:lang w:val="en-GB"/>
        </w:rPr>
      </w:pPr>
    </w:p>
    <w:p w14:paraId="29CB5DF1">
      <w:pPr>
        <w:adjustRightInd w:val="0"/>
        <w:snapToGrid w:val="0"/>
        <w:ind w:firstLine="420" w:firstLineChars="200"/>
        <w:rPr>
          <w:rFonts w:ascii="宋体" w:hAnsi="宋体" w:cs="宋体"/>
          <w:szCs w:val="21"/>
          <w:lang w:val="en-GB"/>
        </w:rPr>
      </w:pPr>
    </w:p>
    <w:p w14:paraId="0F571884">
      <w:pPr>
        <w:adjustRightInd w:val="0"/>
        <w:snapToGrid w:val="0"/>
        <w:ind w:firstLine="420" w:firstLineChars="200"/>
        <w:rPr>
          <w:rFonts w:ascii="宋体" w:hAnsi="宋体" w:cs="宋体"/>
          <w:szCs w:val="21"/>
          <w:lang w:val="en-GB"/>
        </w:rPr>
      </w:pPr>
    </w:p>
    <w:p w14:paraId="7DC53C88">
      <w:pPr>
        <w:adjustRightInd w:val="0"/>
        <w:snapToGrid w:val="0"/>
        <w:ind w:firstLine="420" w:firstLineChars="200"/>
        <w:rPr>
          <w:rFonts w:ascii="宋体" w:hAnsi="宋体" w:cs="宋体"/>
          <w:szCs w:val="21"/>
          <w:lang w:val="en-GB"/>
        </w:rPr>
      </w:pPr>
    </w:p>
    <w:p w14:paraId="6485C151">
      <w:pPr>
        <w:adjustRightInd w:val="0"/>
        <w:snapToGrid w:val="0"/>
        <w:ind w:firstLine="420" w:firstLineChars="200"/>
        <w:rPr>
          <w:rFonts w:ascii="宋体" w:hAnsi="宋体" w:cs="宋体"/>
          <w:szCs w:val="21"/>
          <w:lang w:val="en-GB"/>
        </w:rPr>
      </w:pPr>
    </w:p>
    <w:p w14:paraId="516C0C9F">
      <w:pPr>
        <w:adjustRightInd w:val="0"/>
        <w:snapToGrid w:val="0"/>
        <w:ind w:firstLine="420" w:firstLineChars="200"/>
        <w:rPr>
          <w:rFonts w:ascii="宋体" w:hAnsi="宋体" w:cs="宋体"/>
          <w:szCs w:val="21"/>
          <w:lang w:val="en-GB"/>
        </w:rPr>
      </w:pPr>
    </w:p>
    <w:p w14:paraId="496AEFEE">
      <w:pPr>
        <w:adjustRightInd w:val="0"/>
        <w:snapToGrid w:val="0"/>
        <w:ind w:firstLine="420" w:firstLineChars="200"/>
        <w:rPr>
          <w:rFonts w:ascii="宋体" w:hAnsi="宋体" w:cs="宋体"/>
          <w:szCs w:val="21"/>
          <w:lang w:val="en-GB"/>
        </w:rPr>
      </w:pPr>
    </w:p>
    <w:p w14:paraId="607C2911">
      <w:pPr>
        <w:adjustRightInd w:val="0"/>
        <w:snapToGrid w:val="0"/>
        <w:ind w:firstLine="420" w:firstLineChars="200"/>
        <w:rPr>
          <w:rFonts w:ascii="宋体" w:hAnsi="宋体" w:cs="宋体"/>
          <w:szCs w:val="21"/>
          <w:lang w:val="en-GB"/>
        </w:rPr>
      </w:pPr>
    </w:p>
    <w:p w14:paraId="133C8305">
      <w:pPr>
        <w:adjustRightInd w:val="0"/>
        <w:snapToGrid w:val="0"/>
        <w:ind w:firstLine="420" w:firstLineChars="200"/>
        <w:rPr>
          <w:rFonts w:ascii="宋体" w:hAnsi="宋体" w:cs="宋体"/>
          <w:szCs w:val="21"/>
          <w:lang w:val="en-GB"/>
        </w:rPr>
      </w:pPr>
    </w:p>
    <w:bookmarkEnd w:id="67"/>
    <w:p w14:paraId="1215CFD7">
      <w:pPr>
        <w:pStyle w:val="4"/>
        <w:pageBreakBefore/>
        <w:jc w:val="center"/>
        <w:rPr>
          <w:rFonts w:ascii="宋体" w:hAnsi="宋体" w:eastAsia="宋体" w:cs="宋体"/>
          <w:sz w:val="30"/>
          <w:szCs w:val="30"/>
        </w:rPr>
      </w:pPr>
      <w:bookmarkStart w:id="68" w:name="_Toc23072"/>
      <w:r>
        <w:rPr>
          <w:rFonts w:hint="eastAsia" w:ascii="宋体" w:hAnsi="宋体" w:eastAsia="宋体" w:cs="宋体"/>
          <w:sz w:val="30"/>
          <w:szCs w:val="30"/>
        </w:rPr>
        <w:t>其他商务及技术响应情况表</w:t>
      </w:r>
      <w:bookmarkEnd w:id="68"/>
    </w:p>
    <w:tbl>
      <w:tblPr>
        <w:tblStyle w:val="34"/>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29A11D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14:paraId="7ABBBBC0">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14:paraId="2D9A8B36">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14:paraId="0620C083">
            <w:pPr>
              <w:rPr>
                <w:rFonts w:ascii="宋体" w:hAnsi="宋体" w:cs="宋体"/>
                <w:b/>
                <w:sz w:val="24"/>
              </w:rPr>
            </w:pPr>
            <w:r>
              <w:rPr>
                <w:rFonts w:hint="eastAsia" w:ascii="宋体" w:hAnsi="宋体" w:cs="宋体"/>
                <w:b/>
                <w:sz w:val="24"/>
              </w:rPr>
              <w:t>证明文件（如有）</w:t>
            </w:r>
          </w:p>
        </w:tc>
      </w:tr>
      <w:tr w14:paraId="7701F4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E457740">
            <w:pPr>
              <w:numPr>
                <w:ilvl w:val="0"/>
                <w:numId w:val="1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371D3325">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65FC80DE">
            <w:pPr>
              <w:rPr>
                <w:rFonts w:ascii="宋体" w:hAnsi="宋体" w:cs="宋体"/>
                <w:sz w:val="24"/>
              </w:rPr>
            </w:pPr>
            <w:r>
              <w:rPr>
                <w:rFonts w:hint="eastAsia" w:ascii="宋体" w:hAnsi="宋体" w:cs="宋体"/>
                <w:sz w:val="24"/>
              </w:rPr>
              <w:t>见报价文件（  ）页</w:t>
            </w:r>
          </w:p>
        </w:tc>
      </w:tr>
      <w:tr w14:paraId="01E444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4838911F">
            <w:pPr>
              <w:numPr>
                <w:ilvl w:val="0"/>
                <w:numId w:val="1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084D2F6F">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5D9D9965">
            <w:pPr>
              <w:rPr>
                <w:rFonts w:ascii="宋体" w:hAnsi="宋体" w:cs="宋体"/>
                <w:sz w:val="24"/>
              </w:rPr>
            </w:pPr>
            <w:r>
              <w:rPr>
                <w:rFonts w:hint="eastAsia" w:ascii="宋体" w:hAnsi="宋体" w:cs="宋体"/>
                <w:sz w:val="24"/>
              </w:rPr>
              <w:t>见报价文件（  ）页</w:t>
            </w:r>
          </w:p>
        </w:tc>
      </w:tr>
      <w:tr w14:paraId="746085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ECD4C9E">
            <w:pPr>
              <w:numPr>
                <w:ilvl w:val="0"/>
                <w:numId w:val="1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00C75E8E">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047CF03F">
            <w:pPr>
              <w:rPr>
                <w:rFonts w:ascii="宋体" w:hAnsi="宋体" w:cs="宋体"/>
                <w:sz w:val="24"/>
              </w:rPr>
            </w:pPr>
            <w:r>
              <w:rPr>
                <w:rFonts w:hint="eastAsia" w:ascii="宋体" w:hAnsi="宋体" w:cs="宋体"/>
                <w:sz w:val="24"/>
              </w:rPr>
              <w:t>见报价文件（  ）页</w:t>
            </w:r>
          </w:p>
        </w:tc>
      </w:tr>
      <w:tr w14:paraId="6DF12A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A285194">
            <w:pPr>
              <w:numPr>
                <w:ilvl w:val="0"/>
                <w:numId w:val="1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42DD0EB9">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76CB86D9">
            <w:pPr>
              <w:rPr>
                <w:rFonts w:ascii="宋体" w:hAnsi="宋体" w:cs="宋体"/>
                <w:sz w:val="24"/>
              </w:rPr>
            </w:pPr>
            <w:r>
              <w:rPr>
                <w:rFonts w:hint="eastAsia" w:ascii="宋体" w:hAnsi="宋体" w:cs="宋体"/>
                <w:sz w:val="24"/>
              </w:rPr>
              <w:t>见报价文件（  ）页</w:t>
            </w:r>
          </w:p>
        </w:tc>
      </w:tr>
      <w:tr w14:paraId="3778FE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8DF800D">
            <w:pPr>
              <w:numPr>
                <w:ilvl w:val="0"/>
                <w:numId w:val="1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2" w:space="0"/>
              <w:right w:val="single" w:color="auto" w:sz="2" w:space="0"/>
            </w:tcBorders>
            <w:vAlign w:val="center"/>
          </w:tcPr>
          <w:p w14:paraId="1AF115B5">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14:paraId="75DA5DD0">
            <w:pPr>
              <w:rPr>
                <w:rFonts w:ascii="宋体" w:hAnsi="宋体" w:cs="宋体"/>
                <w:sz w:val="24"/>
              </w:rPr>
            </w:pPr>
            <w:r>
              <w:rPr>
                <w:rFonts w:hint="eastAsia" w:ascii="宋体" w:hAnsi="宋体" w:cs="宋体"/>
                <w:sz w:val="24"/>
              </w:rPr>
              <w:t>见报价文件（  ）页</w:t>
            </w:r>
          </w:p>
        </w:tc>
      </w:tr>
      <w:tr w14:paraId="1A543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14:paraId="2EB477CC">
            <w:pPr>
              <w:numPr>
                <w:ilvl w:val="0"/>
                <w:numId w:val="17"/>
              </w:numPr>
              <w:autoSpaceDE w:val="0"/>
              <w:autoSpaceDN w:val="0"/>
              <w:adjustRightInd w:val="0"/>
              <w:snapToGrid w:val="0"/>
              <w:jc w:val="center"/>
              <w:rPr>
                <w:kern w:val="0"/>
                <w:sz w:val="24"/>
              </w:rPr>
            </w:pPr>
          </w:p>
        </w:tc>
        <w:tc>
          <w:tcPr>
            <w:tcW w:w="4092" w:type="dxa"/>
            <w:tcBorders>
              <w:top w:val="single" w:color="auto" w:sz="2" w:space="0"/>
              <w:left w:val="single" w:color="auto" w:sz="2" w:space="0"/>
              <w:bottom w:val="single" w:color="auto" w:sz="12" w:space="0"/>
              <w:right w:val="single" w:color="auto" w:sz="2" w:space="0"/>
            </w:tcBorders>
            <w:vAlign w:val="center"/>
          </w:tcPr>
          <w:p w14:paraId="66978E41">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14:paraId="6DAE3DBA">
            <w:pPr>
              <w:ind w:firstLine="480" w:firstLineChars="200"/>
              <w:rPr>
                <w:rFonts w:ascii="宋体" w:hAnsi="宋体" w:cs="宋体"/>
                <w:sz w:val="24"/>
              </w:rPr>
            </w:pPr>
          </w:p>
        </w:tc>
      </w:tr>
    </w:tbl>
    <w:p w14:paraId="51C046C1">
      <w:pPr>
        <w:adjustRightInd w:val="0"/>
        <w:snapToGrid w:val="0"/>
        <w:ind w:firstLine="480" w:firstLineChars="200"/>
        <w:rPr>
          <w:rFonts w:ascii="宋体" w:hAnsi="宋体" w:cs="宋体"/>
          <w:sz w:val="24"/>
        </w:rPr>
      </w:pPr>
    </w:p>
    <w:p w14:paraId="1D862E18">
      <w:pPr>
        <w:adjustRightInd w:val="0"/>
        <w:snapToGrid w:val="0"/>
        <w:spacing w:line="360" w:lineRule="auto"/>
        <w:ind w:firstLine="420" w:firstLineChars="200"/>
        <w:rPr>
          <w:rFonts w:ascii="宋体" w:hAnsi="宋体" w:cs="宋体"/>
          <w:szCs w:val="21"/>
        </w:rPr>
      </w:pPr>
      <w:r>
        <w:rPr>
          <w:rFonts w:hint="eastAsia" w:ascii="宋体" w:hAnsi="宋体" w:cs="宋体"/>
          <w:szCs w:val="21"/>
        </w:rPr>
        <w:t>注：</w:t>
      </w:r>
    </w:p>
    <w:p w14:paraId="281259C4">
      <w:pPr>
        <w:adjustRightInd w:val="0"/>
        <w:snapToGrid w:val="0"/>
        <w:spacing w:line="360" w:lineRule="auto"/>
        <w:ind w:firstLine="420" w:firstLineChars="200"/>
        <w:rPr>
          <w:szCs w:val="21"/>
        </w:rPr>
      </w:pPr>
      <w:r>
        <w:rPr>
          <w:szCs w:val="21"/>
        </w:rPr>
        <w:t>1、本表用于填写</w:t>
      </w:r>
      <w:r>
        <w:rPr>
          <w:b/>
          <w:bCs/>
          <w:szCs w:val="21"/>
        </w:rPr>
        <w:t>非</w:t>
      </w:r>
      <w:r>
        <w:rPr>
          <w:szCs w:val="21"/>
        </w:rPr>
        <w:t>《商务评审表》和</w:t>
      </w:r>
      <w:r>
        <w:rPr>
          <w:b/>
          <w:bCs/>
          <w:szCs w:val="21"/>
        </w:rPr>
        <w:t>非</w:t>
      </w:r>
      <w:r>
        <w:rPr>
          <w:szCs w:val="21"/>
          <w:lang w:val="en-GB"/>
        </w:rPr>
        <w:t>《技术评审表》清单内的其他响应情况。</w:t>
      </w:r>
    </w:p>
    <w:p w14:paraId="66E6E228">
      <w:pPr>
        <w:adjustRightInd w:val="0"/>
        <w:snapToGrid w:val="0"/>
        <w:spacing w:line="360" w:lineRule="auto"/>
        <w:ind w:firstLine="420" w:firstLineChars="200"/>
        <w:rPr>
          <w:szCs w:val="21"/>
        </w:rPr>
      </w:pPr>
      <w:r>
        <w:rPr>
          <w:szCs w:val="21"/>
        </w:rPr>
        <w:t>2、本表内容不作为评分项，但是有利于更好展示公司实力、设备性能优势、服务实力等方面。</w:t>
      </w:r>
    </w:p>
    <w:p w14:paraId="76FCC4F1">
      <w:pPr>
        <w:pStyle w:val="42"/>
        <w:ind w:firstLine="480"/>
        <w:rPr>
          <w:rFonts w:ascii="宋体" w:hAnsi="宋体" w:cs="宋体"/>
          <w:sz w:val="24"/>
        </w:rPr>
      </w:pPr>
    </w:p>
    <w:p w14:paraId="72CDF509">
      <w:pPr>
        <w:pStyle w:val="42"/>
        <w:ind w:firstLine="480"/>
        <w:rPr>
          <w:rFonts w:ascii="宋体" w:hAnsi="宋体" w:cs="宋体"/>
          <w:sz w:val="24"/>
        </w:rPr>
      </w:pPr>
    </w:p>
    <w:p w14:paraId="10122AAC">
      <w:pPr>
        <w:pStyle w:val="42"/>
        <w:ind w:firstLine="480"/>
        <w:rPr>
          <w:rFonts w:ascii="宋体" w:hAnsi="宋体" w:cs="宋体"/>
          <w:sz w:val="24"/>
        </w:rPr>
      </w:pPr>
    </w:p>
    <w:p w14:paraId="104404CE">
      <w:pPr>
        <w:pStyle w:val="42"/>
        <w:ind w:firstLine="480"/>
        <w:rPr>
          <w:rFonts w:ascii="宋体" w:hAnsi="宋体" w:cs="宋体"/>
          <w:sz w:val="24"/>
        </w:rPr>
      </w:pPr>
    </w:p>
    <w:p w14:paraId="10DC1433">
      <w:pPr>
        <w:pStyle w:val="42"/>
        <w:ind w:firstLine="480"/>
        <w:rPr>
          <w:rFonts w:ascii="宋体" w:hAnsi="宋体" w:cs="宋体"/>
          <w:sz w:val="24"/>
        </w:rPr>
      </w:pPr>
    </w:p>
    <w:p w14:paraId="694243A5">
      <w:pPr>
        <w:pStyle w:val="42"/>
        <w:ind w:firstLine="480"/>
        <w:rPr>
          <w:rFonts w:ascii="宋体" w:hAnsi="宋体" w:cs="宋体"/>
          <w:sz w:val="24"/>
        </w:rPr>
      </w:pPr>
    </w:p>
    <w:p w14:paraId="702BABA6">
      <w:pPr>
        <w:pStyle w:val="42"/>
        <w:ind w:firstLine="480"/>
        <w:rPr>
          <w:rFonts w:ascii="宋体" w:hAnsi="宋体" w:cs="宋体"/>
          <w:sz w:val="24"/>
        </w:rPr>
      </w:pPr>
    </w:p>
    <w:p w14:paraId="539A7816">
      <w:pPr>
        <w:pStyle w:val="42"/>
        <w:ind w:firstLine="480"/>
        <w:rPr>
          <w:rFonts w:ascii="宋体" w:hAnsi="宋体" w:cs="宋体"/>
          <w:sz w:val="24"/>
        </w:rPr>
      </w:pPr>
    </w:p>
    <w:p w14:paraId="01CBC434">
      <w:pPr>
        <w:pStyle w:val="42"/>
        <w:ind w:firstLine="480"/>
        <w:rPr>
          <w:rFonts w:ascii="宋体" w:hAnsi="宋体" w:cs="宋体"/>
          <w:sz w:val="24"/>
        </w:rPr>
      </w:pPr>
    </w:p>
    <w:p w14:paraId="57271D8A">
      <w:pPr>
        <w:pStyle w:val="42"/>
        <w:ind w:firstLine="480"/>
        <w:rPr>
          <w:rFonts w:ascii="宋体" w:hAnsi="宋体" w:cs="宋体"/>
          <w:sz w:val="24"/>
        </w:rPr>
      </w:pPr>
    </w:p>
    <w:p w14:paraId="0565B55E">
      <w:pPr>
        <w:pStyle w:val="42"/>
        <w:ind w:firstLine="480"/>
        <w:rPr>
          <w:rFonts w:ascii="宋体" w:hAnsi="宋体" w:cs="宋体"/>
          <w:sz w:val="24"/>
        </w:rPr>
      </w:pPr>
    </w:p>
    <w:p w14:paraId="41BD8051">
      <w:pPr>
        <w:pStyle w:val="42"/>
        <w:ind w:firstLine="480"/>
        <w:rPr>
          <w:rFonts w:ascii="宋体" w:hAnsi="宋体" w:cs="宋体"/>
          <w:sz w:val="24"/>
        </w:rPr>
      </w:pPr>
    </w:p>
    <w:p w14:paraId="50C395A7">
      <w:pPr>
        <w:pStyle w:val="42"/>
        <w:ind w:firstLine="480"/>
        <w:rPr>
          <w:rFonts w:ascii="宋体" w:hAnsi="宋体" w:cs="宋体"/>
          <w:sz w:val="24"/>
        </w:rPr>
      </w:pPr>
    </w:p>
    <w:p w14:paraId="7CC4B0F6">
      <w:pPr>
        <w:pStyle w:val="42"/>
        <w:ind w:firstLine="480"/>
        <w:rPr>
          <w:rFonts w:ascii="宋体" w:hAnsi="宋体" w:cs="宋体"/>
          <w:sz w:val="24"/>
        </w:rPr>
      </w:pPr>
    </w:p>
    <w:p w14:paraId="0B74FCD1">
      <w:pPr>
        <w:pStyle w:val="42"/>
        <w:ind w:firstLine="480"/>
        <w:rPr>
          <w:rFonts w:ascii="宋体" w:hAnsi="宋体" w:cs="宋体"/>
          <w:sz w:val="24"/>
        </w:rPr>
      </w:pPr>
    </w:p>
    <w:p w14:paraId="62C314EE">
      <w:pPr>
        <w:pStyle w:val="42"/>
        <w:ind w:firstLine="480"/>
        <w:rPr>
          <w:rFonts w:ascii="宋体" w:hAnsi="宋体" w:cs="宋体"/>
          <w:sz w:val="24"/>
        </w:rPr>
      </w:pPr>
    </w:p>
    <w:p w14:paraId="4F0840E5">
      <w:pPr>
        <w:pStyle w:val="42"/>
        <w:ind w:firstLine="480"/>
        <w:rPr>
          <w:rFonts w:ascii="宋体" w:hAnsi="宋体" w:cs="宋体"/>
          <w:sz w:val="24"/>
        </w:rPr>
      </w:pPr>
    </w:p>
    <w:p w14:paraId="0B8AB134">
      <w:pPr>
        <w:pStyle w:val="42"/>
        <w:ind w:firstLine="480"/>
        <w:rPr>
          <w:rFonts w:ascii="宋体" w:hAnsi="宋体" w:cs="宋体"/>
          <w:sz w:val="24"/>
        </w:rPr>
      </w:pPr>
    </w:p>
    <w:p w14:paraId="59FCE926">
      <w:pPr>
        <w:pStyle w:val="42"/>
        <w:ind w:firstLine="480"/>
        <w:rPr>
          <w:rFonts w:ascii="宋体" w:hAnsi="宋体" w:cs="宋体"/>
          <w:sz w:val="24"/>
        </w:rPr>
      </w:pPr>
    </w:p>
    <w:p w14:paraId="5A691F4F">
      <w:pPr>
        <w:pStyle w:val="42"/>
        <w:ind w:firstLine="480"/>
        <w:rPr>
          <w:rFonts w:ascii="宋体" w:hAnsi="宋体" w:cs="宋体"/>
          <w:sz w:val="24"/>
        </w:rPr>
      </w:pPr>
    </w:p>
    <w:p w14:paraId="451B2F2E">
      <w:pPr>
        <w:pStyle w:val="42"/>
        <w:ind w:firstLine="480"/>
        <w:rPr>
          <w:rFonts w:ascii="宋体" w:hAnsi="宋体" w:cs="宋体"/>
          <w:sz w:val="24"/>
        </w:rPr>
      </w:pPr>
    </w:p>
    <w:p w14:paraId="2E8E84A5">
      <w:pPr>
        <w:pStyle w:val="42"/>
        <w:ind w:firstLine="480"/>
        <w:rPr>
          <w:rFonts w:ascii="宋体" w:hAnsi="宋体" w:cs="宋体"/>
          <w:sz w:val="24"/>
        </w:rPr>
      </w:pPr>
    </w:p>
    <w:p w14:paraId="046E5760">
      <w:pPr>
        <w:rPr>
          <w:rFonts w:ascii="宋体" w:hAnsi="宋体" w:cs="宋体"/>
          <w:b/>
          <w:bCs/>
        </w:rPr>
      </w:pPr>
      <w:bookmarkStart w:id="69" w:name="_Toc542"/>
      <w:r>
        <w:rPr>
          <w:rFonts w:hint="eastAsia" w:ascii="宋体" w:hAnsi="宋体" w:cs="宋体"/>
          <w:b/>
          <w:bCs/>
        </w:rPr>
        <w:br w:type="page"/>
      </w:r>
    </w:p>
    <w:p w14:paraId="2717D398">
      <w:pPr>
        <w:pStyle w:val="13"/>
        <w:numPr>
          <w:ilvl w:val="0"/>
          <w:numId w:val="18"/>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69"/>
    </w:p>
    <w:p w14:paraId="5418228F">
      <w:pPr>
        <w:pStyle w:val="13"/>
        <w:spacing w:line="360" w:lineRule="auto"/>
        <w:jc w:val="center"/>
        <w:rPr>
          <w:rFonts w:ascii="宋体" w:hAnsi="宋体" w:cs="宋体"/>
          <w:b/>
          <w:bCs/>
          <w:sz w:val="30"/>
          <w:szCs w:val="30"/>
        </w:rPr>
      </w:pPr>
      <w:bookmarkStart w:id="70" w:name="_Toc385940900"/>
      <w:bookmarkStart w:id="71" w:name="_Toc52165083"/>
      <w:bookmarkStart w:id="72" w:name="_Toc50691028"/>
      <w:bookmarkStart w:id="73" w:name="_Toc50736473"/>
      <w:bookmarkStart w:id="74" w:name="_Toc50737293"/>
      <w:bookmarkStart w:id="75" w:name="_Toc50736479"/>
      <w:bookmarkStart w:id="76" w:name="_Toc76354921"/>
      <w:bookmarkStart w:id="77" w:name="_Toc76354927"/>
      <w:bookmarkStart w:id="78" w:name="_Toc50737331"/>
      <w:bookmarkStart w:id="79" w:name="_Toc50737299"/>
      <w:bookmarkStart w:id="80" w:name="_Toc50691040"/>
      <w:bookmarkStart w:id="81" w:name="_Toc52165077"/>
      <w:bookmarkStart w:id="82" w:name="_Toc50737325"/>
      <w:r>
        <w:rPr>
          <w:rFonts w:hint="eastAsia" w:ascii="宋体" w:hAnsi="宋体" w:cs="宋体"/>
          <w:b/>
          <w:bCs/>
          <w:sz w:val="30"/>
          <w:szCs w:val="30"/>
        </w:rPr>
        <w:t>报名函</w:t>
      </w:r>
      <w:bookmarkEnd w:id="70"/>
    </w:p>
    <w:p w14:paraId="5B687C63">
      <w:pPr>
        <w:spacing w:line="360" w:lineRule="auto"/>
        <w:ind w:firstLine="480" w:firstLineChars="200"/>
        <w:rPr>
          <w:sz w:val="24"/>
        </w:rPr>
      </w:pPr>
      <w:r>
        <w:rPr>
          <w:sz w:val="24"/>
        </w:rPr>
        <w:t>致：中山大学附属第六医院</w:t>
      </w:r>
      <w:r>
        <w:rPr>
          <w:rFonts w:hint="eastAsia"/>
          <w:sz w:val="24"/>
        </w:rPr>
        <w:t>粤西医院/信宜市人民医院</w:t>
      </w:r>
    </w:p>
    <w:p w14:paraId="03B724D3">
      <w:pPr>
        <w:spacing w:line="360" w:lineRule="auto"/>
        <w:ind w:firstLine="480" w:firstLineChars="200"/>
        <w:rPr>
          <w:sz w:val="24"/>
        </w:rPr>
      </w:pPr>
      <w:r>
        <w:rPr>
          <w:sz w:val="24"/>
        </w:rPr>
        <w:t>根据贵院采购项目名称：</w:t>
      </w:r>
      <w:r>
        <w:rPr>
          <w:sz w:val="24"/>
          <w:u w:val="single"/>
        </w:rPr>
        <w:t>中山大学附属第六医院</w:t>
      </w:r>
      <w:r>
        <w:rPr>
          <w:rFonts w:hint="eastAsia"/>
          <w:sz w:val="24"/>
        </w:rPr>
        <w:t>粤西医院/信宜市人民医院</w:t>
      </w:r>
    </w:p>
    <w:p w14:paraId="6C4ED29F">
      <w:pPr>
        <w:spacing w:line="360" w:lineRule="auto"/>
        <w:ind w:firstLine="480" w:firstLineChars="200"/>
        <w:jc w:val="left"/>
        <w:rPr>
          <w:sz w:val="24"/>
        </w:rPr>
      </w:pPr>
      <w:r>
        <w:rPr>
          <w:sz w:val="24"/>
          <w:u w:val="single"/>
        </w:rPr>
        <w:t>***采购项目</w:t>
      </w:r>
      <w:r>
        <w:rPr>
          <w:sz w:val="24"/>
        </w:rPr>
        <w:t xml:space="preserve"> 的采购文件要求，签字代表________________(全名及职衔)经正式授权并以报名人(报名人名称、地址)的名义报名，并提交报名文件。</w:t>
      </w:r>
    </w:p>
    <w:p w14:paraId="342DD328">
      <w:pPr>
        <w:spacing w:line="360" w:lineRule="auto"/>
        <w:ind w:firstLine="480" w:firstLineChars="200"/>
        <w:rPr>
          <w:sz w:val="24"/>
        </w:rPr>
      </w:pPr>
      <w:r>
        <w:rPr>
          <w:sz w:val="24"/>
        </w:rPr>
        <w:t>在此，我方声明如下：</w:t>
      </w:r>
    </w:p>
    <w:p w14:paraId="5359D49C">
      <w:pPr>
        <w:numPr>
          <w:ilvl w:val="0"/>
          <w:numId w:val="19"/>
        </w:numPr>
        <w:spacing w:line="360" w:lineRule="auto"/>
        <w:ind w:left="0" w:firstLine="480" w:firstLineChars="200"/>
        <w:rPr>
          <w:sz w:val="24"/>
        </w:rPr>
      </w:pPr>
      <w:r>
        <w:rPr>
          <w:sz w:val="24"/>
        </w:rPr>
        <w:t>我方同意并接受采购文件的各项要求，遵守采购文件中的各项规定，按采购文件的要求提供报价。</w:t>
      </w:r>
    </w:p>
    <w:p w14:paraId="667083A8">
      <w:pPr>
        <w:numPr>
          <w:ilvl w:val="0"/>
          <w:numId w:val="19"/>
        </w:numPr>
        <w:spacing w:line="360" w:lineRule="auto"/>
        <w:ind w:left="0" w:firstLine="480" w:firstLineChars="200"/>
        <w:rPr>
          <w:sz w:val="24"/>
        </w:rPr>
      </w:pPr>
      <w:r>
        <w:rPr>
          <w:sz w:val="24"/>
        </w:rPr>
        <w:t>我方同意报名有效期为报名截止日起90日。如果我方报名的项目确定成交，报名有效期延长至合同验收之日。</w:t>
      </w:r>
    </w:p>
    <w:p w14:paraId="34C6E118">
      <w:pPr>
        <w:numPr>
          <w:ilvl w:val="0"/>
          <w:numId w:val="19"/>
        </w:numPr>
        <w:spacing w:line="360" w:lineRule="auto"/>
        <w:ind w:left="0" w:firstLine="480" w:firstLineChars="200"/>
        <w:rPr>
          <w:sz w:val="24"/>
        </w:rPr>
      </w:pPr>
      <w:r>
        <w:rPr>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14:paraId="361DA704">
      <w:pPr>
        <w:numPr>
          <w:ilvl w:val="0"/>
          <w:numId w:val="19"/>
        </w:numPr>
        <w:spacing w:line="360" w:lineRule="auto"/>
        <w:ind w:left="0" w:firstLine="480" w:firstLineChars="200"/>
        <w:rPr>
          <w:sz w:val="24"/>
        </w:rPr>
      </w:pPr>
      <w:r>
        <w:rPr>
          <w:sz w:val="24"/>
        </w:rPr>
        <w:t>我方已毫无保留地向贵方提供一切所需的证明材料。</w:t>
      </w:r>
    </w:p>
    <w:p w14:paraId="32ABD38E">
      <w:pPr>
        <w:numPr>
          <w:ilvl w:val="0"/>
          <w:numId w:val="19"/>
        </w:numPr>
        <w:spacing w:line="360" w:lineRule="auto"/>
        <w:ind w:left="0" w:firstLine="480" w:firstLineChars="200"/>
        <w:rPr>
          <w:sz w:val="24"/>
        </w:rPr>
      </w:pPr>
      <w:r>
        <w:rPr>
          <w:sz w:val="24"/>
        </w:rPr>
        <w:t>我方完全服从和尊重评委会所作的评定结果，同时清楚理解到报价最低并非意味着必定获得成交资格。</w:t>
      </w:r>
    </w:p>
    <w:p w14:paraId="3E1D3B89">
      <w:pPr>
        <w:numPr>
          <w:ilvl w:val="0"/>
          <w:numId w:val="19"/>
        </w:numPr>
        <w:spacing w:line="360" w:lineRule="auto"/>
        <w:ind w:left="0" w:firstLine="480" w:firstLineChars="200"/>
        <w:rPr>
          <w:sz w:val="24"/>
        </w:rPr>
      </w:pPr>
      <w:r>
        <w:rPr>
          <w:kern w:val="0"/>
          <w:sz w:val="24"/>
        </w:rPr>
        <w:t>完全理解医院拒绝迟到的任何报名和最低报名报价不是被授予成交的唯一条件</w:t>
      </w:r>
      <w:r>
        <w:rPr>
          <w:sz w:val="24"/>
        </w:rPr>
        <w:t>。</w:t>
      </w:r>
    </w:p>
    <w:p w14:paraId="33BA0536">
      <w:pPr>
        <w:numPr>
          <w:ilvl w:val="0"/>
          <w:numId w:val="19"/>
        </w:numPr>
        <w:spacing w:line="360" w:lineRule="auto"/>
        <w:ind w:left="0" w:firstLine="496" w:firstLineChars="200"/>
        <w:rPr>
          <w:spacing w:val="4"/>
          <w:sz w:val="24"/>
        </w:rPr>
      </w:pPr>
      <w:r>
        <w:rPr>
          <w:spacing w:val="4"/>
          <w:sz w:val="24"/>
        </w:rPr>
        <w:t>如果我方未对采购文件要求作实质性响应，则完全同意并接受按无效报名处理。</w:t>
      </w:r>
    </w:p>
    <w:p w14:paraId="0C390BF5">
      <w:pPr>
        <w:numPr>
          <w:ilvl w:val="0"/>
          <w:numId w:val="19"/>
        </w:numPr>
        <w:spacing w:line="360" w:lineRule="auto"/>
        <w:ind w:left="0" w:firstLine="480" w:firstLineChars="200"/>
        <w:rPr>
          <w:sz w:val="24"/>
        </w:rPr>
      </w:pPr>
      <w:r>
        <w:rPr>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14:paraId="380F725A">
      <w:pPr>
        <w:spacing w:line="360" w:lineRule="auto"/>
        <w:ind w:firstLine="482" w:firstLineChars="200"/>
        <w:rPr>
          <w:b/>
          <w:sz w:val="24"/>
        </w:rPr>
      </w:pPr>
      <w:r>
        <w:rPr>
          <w:b/>
          <w:sz w:val="24"/>
        </w:rPr>
        <w:t>（注：本报名函内容不得擅自删改，否则视为无效报名）</w:t>
      </w:r>
    </w:p>
    <w:p w14:paraId="027EC004">
      <w:pPr>
        <w:wordWrap w:val="0"/>
        <w:spacing w:line="360" w:lineRule="auto"/>
        <w:ind w:firstLine="480" w:firstLineChars="200"/>
        <w:jc w:val="left"/>
        <w:rPr>
          <w:sz w:val="24"/>
          <w:u w:val="single"/>
        </w:rPr>
      </w:pPr>
      <w:r>
        <w:rPr>
          <w:sz w:val="24"/>
        </w:rPr>
        <w:t>报名人名称（盖公章）：</w:t>
      </w:r>
      <w:r>
        <w:rPr>
          <w:rFonts w:hint="eastAsia"/>
          <w:sz w:val="24"/>
        </w:rPr>
        <w:t xml:space="preserve">                </w:t>
      </w:r>
    </w:p>
    <w:p w14:paraId="0BE4CB61">
      <w:pPr>
        <w:wordWrap w:val="0"/>
        <w:spacing w:line="360" w:lineRule="auto"/>
        <w:ind w:firstLine="480" w:firstLineChars="200"/>
        <w:jc w:val="left"/>
        <w:rPr>
          <w:sz w:val="24"/>
          <w:u w:val="single"/>
        </w:rPr>
      </w:pPr>
      <w:r>
        <w:rPr>
          <w:sz w:val="24"/>
        </w:rPr>
        <w:t>报名人授权代表（签字或盖章）：</w:t>
      </w:r>
      <w:r>
        <w:rPr>
          <w:rFonts w:hint="eastAsia"/>
          <w:sz w:val="24"/>
        </w:rPr>
        <w:t xml:space="preserve">        </w:t>
      </w:r>
    </w:p>
    <w:p w14:paraId="1FC48041">
      <w:pPr>
        <w:spacing w:line="360" w:lineRule="auto"/>
        <w:ind w:firstLine="480" w:firstLineChars="200"/>
        <w:jc w:val="left"/>
        <w:rPr>
          <w:sz w:val="24"/>
        </w:rPr>
      </w:pPr>
      <w:r>
        <w:rPr>
          <w:sz w:val="24"/>
        </w:rPr>
        <w:t>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4C7163F9">
      <w:pPr>
        <w:pStyle w:val="13"/>
        <w:numPr>
          <w:ilvl w:val="0"/>
          <w:numId w:val="18"/>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83" w:name="_Toc22931"/>
      <w:r>
        <w:rPr>
          <w:rFonts w:hint="eastAsia" w:ascii="宋体" w:hAnsi="宋体" w:cs="宋体"/>
          <w:b/>
          <w:bCs/>
        </w:rPr>
        <w:t>资格</w:t>
      </w:r>
      <w:r>
        <w:rPr>
          <w:rFonts w:hint="eastAsia" w:ascii="宋体" w:hAnsi="宋体" w:cs="宋体"/>
          <w:b/>
          <w:bCs/>
          <w:lang w:val="en-US"/>
        </w:rPr>
        <w:t>承诺</w:t>
      </w:r>
      <w:r>
        <w:rPr>
          <w:rFonts w:hint="eastAsia" w:ascii="宋体" w:hAnsi="宋体" w:cs="宋体"/>
          <w:b/>
          <w:bCs/>
        </w:rPr>
        <w:t>函</w:t>
      </w:r>
      <w:bookmarkEnd w:id="83"/>
    </w:p>
    <w:p w14:paraId="6CB4441F">
      <w:pPr>
        <w:pStyle w:val="13"/>
        <w:spacing w:line="360" w:lineRule="auto"/>
        <w:ind w:firstLine="602" w:firstLineChars="200"/>
        <w:jc w:val="center"/>
        <w:rPr>
          <w:rFonts w:ascii="宋体" w:hAnsi="宋体" w:cs="宋体"/>
          <w:b/>
          <w:bCs/>
          <w:sz w:val="30"/>
          <w:szCs w:val="30"/>
        </w:rPr>
      </w:pPr>
      <w:bookmarkStart w:id="84" w:name="_Toc385940901"/>
    </w:p>
    <w:p w14:paraId="61E6C041">
      <w:pPr>
        <w:pStyle w:val="13"/>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rPr>
        <w:t>承诺</w:t>
      </w:r>
      <w:r>
        <w:rPr>
          <w:rFonts w:hint="eastAsia" w:ascii="宋体" w:hAnsi="宋体" w:cs="宋体"/>
          <w:b/>
          <w:bCs/>
          <w:sz w:val="30"/>
          <w:szCs w:val="30"/>
        </w:rPr>
        <w:t>函</w:t>
      </w:r>
      <w:bookmarkEnd w:id="84"/>
    </w:p>
    <w:p w14:paraId="0108A22A">
      <w:pPr>
        <w:spacing w:line="360" w:lineRule="auto"/>
        <w:ind w:firstLine="420" w:firstLineChars="200"/>
        <w:rPr>
          <w:b/>
        </w:rPr>
      </w:pPr>
      <w:bookmarkStart w:id="85" w:name="_Toc43264516"/>
      <w:bookmarkStart w:id="86" w:name="_Toc50691029"/>
      <w:bookmarkStart w:id="87" w:name="_Toc50703722"/>
      <w:r>
        <w:t>致：中山大学附属第六医院</w:t>
      </w:r>
    </w:p>
    <w:p w14:paraId="3C8F609B">
      <w:pPr>
        <w:spacing w:line="360" w:lineRule="auto"/>
        <w:ind w:firstLine="420" w:firstLineChars="200"/>
        <w:rPr>
          <w:sz w:val="24"/>
        </w:rPr>
      </w:pPr>
      <w:r>
        <w:t>关于贵方采购项目名称：</w:t>
      </w:r>
      <w:r>
        <w:rPr>
          <w:u w:val="single"/>
        </w:rPr>
        <w:t>中山大学附属第六医院</w:t>
      </w:r>
      <w:r>
        <w:rPr>
          <w:rFonts w:hint="eastAsia"/>
          <w:sz w:val="24"/>
        </w:rPr>
        <w:t>粤西医院/信宜市人民医院</w:t>
      </w:r>
    </w:p>
    <w:p w14:paraId="7EF23320">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rPr>
        <w:t>承诺</w:t>
      </w:r>
      <w:r>
        <w:rPr>
          <w:szCs w:val="21"/>
        </w:rPr>
        <w:t>如下：</w:t>
      </w:r>
    </w:p>
    <w:p w14:paraId="1D871F2A">
      <w:pPr>
        <w:widowControl/>
        <w:numPr>
          <w:ilvl w:val="0"/>
          <w:numId w:val="20"/>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rPr>
        <w:t>。</w:t>
      </w:r>
    </w:p>
    <w:p w14:paraId="39FE241E">
      <w:pPr>
        <w:spacing w:line="360" w:lineRule="auto"/>
        <w:ind w:firstLine="420" w:firstLineChars="200"/>
        <w:rPr>
          <w:sz w:val="24"/>
        </w:rPr>
      </w:pPr>
      <w:r>
        <w:rPr>
          <w:szCs w:val="21"/>
        </w:rPr>
        <w:t>我方是依法注册的法人，在法律上、财务上和运作上完全独立于</w:t>
      </w:r>
      <w:r>
        <w:rPr>
          <w:u w:val="single"/>
        </w:rPr>
        <w:t>中山大学附属第六医院</w:t>
      </w:r>
      <w:r>
        <w:rPr>
          <w:rFonts w:hint="eastAsia"/>
          <w:sz w:val="24"/>
        </w:rPr>
        <w:t>粤西医院/信宜市人民医院</w:t>
      </w:r>
    </w:p>
    <w:p w14:paraId="2B97A195">
      <w:pPr>
        <w:widowControl/>
        <w:numPr>
          <w:ilvl w:val="0"/>
          <w:numId w:val="20"/>
        </w:numPr>
        <w:tabs>
          <w:tab w:val="left" w:pos="0"/>
          <w:tab w:val="left" w:pos="420"/>
        </w:tabs>
        <w:spacing w:line="360" w:lineRule="auto"/>
        <w:ind w:firstLine="420" w:firstLineChars="200"/>
        <w:jc w:val="left"/>
        <w:rPr>
          <w:szCs w:val="21"/>
        </w:rPr>
      </w:pPr>
      <w:r>
        <w:rPr>
          <w:szCs w:val="21"/>
        </w:rPr>
        <w:t>（采购人）</w:t>
      </w:r>
      <w:r>
        <w:rPr>
          <w:rFonts w:hint="eastAsia"/>
          <w:szCs w:val="21"/>
        </w:rPr>
        <w:t>。</w:t>
      </w:r>
    </w:p>
    <w:p w14:paraId="140552DA">
      <w:pPr>
        <w:widowControl/>
        <w:numPr>
          <w:ilvl w:val="0"/>
          <w:numId w:val="20"/>
        </w:numPr>
        <w:tabs>
          <w:tab w:val="left" w:pos="0"/>
          <w:tab w:val="left" w:pos="420"/>
        </w:tabs>
        <w:spacing w:line="360" w:lineRule="auto"/>
        <w:ind w:firstLine="420" w:firstLineChars="200"/>
        <w:jc w:val="left"/>
        <w:rPr>
          <w:szCs w:val="21"/>
        </w:rPr>
      </w:pPr>
      <w:r>
        <w:rPr>
          <w:rFonts w:hint="eastAsia"/>
          <w:szCs w:val="21"/>
        </w:rPr>
        <w:t>我方</w:t>
      </w:r>
      <w:r>
        <w:rPr>
          <w:szCs w:val="21"/>
        </w:rPr>
        <w:t>具备《政府采购法》第二十二条规定的条件：</w:t>
      </w:r>
    </w:p>
    <w:p w14:paraId="4EB819C6">
      <w:pPr>
        <w:snapToGrid w:val="0"/>
        <w:spacing w:line="360" w:lineRule="auto"/>
        <w:ind w:left="1050" w:leftChars="300" w:hanging="420" w:hangingChars="200"/>
        <w:rPr>
          <w:szCs w:val="21"/>
        </w:rPr>
      </w:pPr>
      <w:r>
        <w:rPr>
          <w:szCs w:val="21"/>
        </w:rPr>
        <w:t>（1）具有独立承担民事责任的能力；</w:t>
      </w:r>
    </w:p>
    <w:p w14:paraId="0208FBF3">
      <w:pPr>
        <w:snapToGrid w:val="0"/>
        <w:spacing w:line="360" w:lineRule="auto"/>
        <w:ind w:left="1050" w:leftChars="300" w:hanging="420" w:hangingChars="200"/>
        <w:rPr>
          <w:szCs w:val="21"/>
        </w:rPr>
      </w:pPr>
      <w:r>
        <w:rPr>
          <w:szCs w:val="21"/>
        </w:rPr>
        <w:t>（2）具有良好的商业信誉和健全的财务会计制度；</w:t>
      </w:r>
    </w:p>
    <w:p w14:paraId="6C109138">
      <w:pPr>
        <w:snapToGrid w:val="0"/>
        <w:spacing w:line="360" w:lineRule="auto"/>
        <w:ind w:left="1050" w:leftChars="300" w:hanging="420" w:hangingChars="200"/>
        <w:rPr>
          <w:szCs w:val="21"/>
        </w:rPr>
      </w:pPr>
      <w:r>
        <w:rPr>
          <w:szCs w:val="21"/>
        </w:rPr>
        <w:t>（3）具有履行合同所必需的设备和专业技术能力；</w:t>
      </w:r>
    </w:p>
    <w:p w14:paraId="26590E4A">
      <w:pPr>
        <w:snapToGrid w:val="0"/>
        <w:spacing w:line="360" w:lineRule="auto"/>
        <w:ind w:left="1050" w:leftChars="300" w:hanging="420" w:hangingChars="200"/>
        <w:rPr>
          <w:szCs w:val="21"/>
        </w:rPr>
      </w:pPr>
      <w:r>
        <w:rPr>
          <w:szCs w:val="21"/>
        </w:rPr>
        <w:t xml:space="preserve">（4）有依法缴纳税收和社会保障资金的良好记录； </w:t>
      </w:r>
    </w:p>
    <w:p w14:paraId="5359E5E2">
      <w:pPr>
        <w:snapToGrid w:val="0"/>
        <w:spacing w:line="360" w:lineRule="auto"/>
        <w:ind w:left="1050" w:leftChars="300" w:hanging="420" w:hangingChars="200"/>
        <w:rPr>
          <w:szCs w:val="21"/>
        </w:rPr>
      </w:pPr>
      <w:r>
        <w:rPr>
          <w:szCs w:val="21"/>
        </w:rPr>
        <w:t>（5）参加政府采购活动前三年内，在经营活动中</w:t>
      </w:r>
      <w:r>
        <w:rPr>
          <w:rFonts w:hint="eastAsia"/>
          <w:szCs w:val="21"/>
        </w:rPr>
        <w:t>无</w:t>
      </w:r>
      <w:r>
        <w:rPr>
          <w:szCs w:val="21"/>
        </w:rPr>
        <w:t>重大违法记录；</w:t>
      </w:r>
    </w:p>
    <w:p w14:paraId="727E6864">
      <w:pPr>
        <w:snapToGrid w:val="0"/>
        <w:spacing w:line="360" w:lineRule="auto"/>
        <w:ind w:left="1050" w:leftChars="300" w:hanging="420" w:hangingChars="200"/>
        <w:rPr>
          <w:szCs w:val="21"/>
        </w:rPr>
      </w:pPr>
      <w:r>
        <w:rPr>
          <w:szCs w:val="21"/>
        </w:rPr>
        <w:t>（6）法律、行政法规规定的其他条件。</w:t>
      </w:r>
    </w:p>
    <w:p w14:paraId="608F5DDD">
      <w:pPr>
        <w:widowControl/>
        <w:numPr>
          <w:ilvl w:val="0"/>
          <w:numId w:val="20"/>
        </w:numPr>
        <w:tabs>
          <w:tab w:val="left" w:pos="0"/>
          <w:tab w:val="left" w:pos="420"/>
        </w:tabs>
        <w:spacing w:line="360" w:lineRule="auto"/>
        <w:ind w:firstLine="420" w:firstLineChars="200"/>
        <w:jc w:val="left"/>
        <w:rPr>
          <w:color w:val="000000"/>
          <w:szCs w:val="21"/>
        </w:rPr>
      </w:pPr>
      <w:r>
        <w:rPr>
          <w:color w:val="000000"/>
          <w:szCs w:val="21"/>
        </w:rPr>
        <w:t>单位负责人为同一人或者存在直接控股、管理关系的不同供应商，不得参加同一合同项下的政府采购活动。</w:t>
      </w:r>
      <w:r>
        <w:rPr>
          <w:rFonts w:hint="eastAsia"/>
          <w:color w:val="000000"/>
          <w:szCs w:val="21"/>
        </w:rPr>
        <w:t>为本项目提供整体设计、规范编制或者项目管理、监理、检测等服务的供应商，不得再参与本项目报名（响应）。</w:t>
      </w:r>
    </w:p>
    <w:p w14:paraId="05554BB4">
      <w:pPr>
        <w:widowControl/>
        <w:numPr>
          <w:ilvl w:val="0"/>
          <w:numId w:val="20"/>
        </w:numPr>
        <w:tabs>
          <w:tab w:val="left" w:pos="0"/>
          <w:tab w:val="left" w:pos="420"/>
        </w:tabs>
        <w:spacing w:line="360" w:lineRule="auto"/>
        <w:ind w:firstLine="420" w:firstLineChars="200"/>
        <w:jc w:val="left"/>
        <w:rPr>
          <w:color w:val="000000"/>
          <w:szCs w:val="21"/>
        </w:rPr>
      </w:pPr>
      <w:r>
        <w:rPr>
          <w:rFonts w:hint="eastAsia"/>
          <w:color w:val="000000"/>
          <w:szCs w:val="21"/>
        </w:rPr>
        <w:t>我方</w:t>
      </w:r>
      <w:r>
        <w:rPr>
          <w:color w:val="000000"/>
          <w:szCs w:val="21"/>
        </w:rPr>
        <w:t>未被列入</w:t>
      </w:r>
      <w:r>
        <w:rPr>
          <w:rFonts w:hint="eastAsia"/>
          <w:color w:val="000000"/>
          <w:szCs w:val="21"/>
        </w:rPr>
        <w:t>“</w:t>
      </w:r>
      <w:r>
        <w:rPr>
          <w:color w:val="000000"/>
          <w:szCs w:val="21"/>
        </w:rPr>
        <w:t>信用中国</w:t>
      </w:r>
      <w:r>
        <w:rPr>
          <w:rFonts w:hint="eastAsia"/>
          <w:color w:val="000000"/>
          <w:szCs w:val="21"/>
        </w:rPr>
        <w:t>”</w:t>
      </w:r>
      <w:r>
        <w:rPr>
          <w:color w:val="000000"/>
          <w:szCs w:val="21"/>
        </w:rPr>
        <w:t>网站(www.creditchina.gov.cn)</w:t>
      </w:r>
      <w:r>
        <w:rPr>
          <w:rFonts w:hint="eastAsia"/>
          <w:color w:val="000000"/>
          <w:szCs w:val="21"/>
        </w:rPr>
        <w:t>“</w:t>
      </w:r>
      <w:r>
        <w:rPr>
          <w:color w:val="000000"/>
          <w:szCs w:val="21"/>
        </w:rPr>
        <w:t>记录失信被执行人或重大税收违法案件当事人名单或政府采购严重违法失信行为</w:t>
      </w:r>
      <w:r>
        <w:rPr>
          <w:rFonts w:hint="eastAsia"/>
          <w:color w:val="000000"/>
          <w:szCs w:val="21"/>
        </w:rPr>
        <w:t>”</w:t>
      </w:r>
      <w:r>
        <w:rPr>
          <w:color w:val="000000"/>
          <w:szCs w:val="21"/>
        </w:rPr>
        <w:t>记录名单。</w:t>
      </w:r>
    </w:p>
    <w:p w14:paraId="5244D418">
      <w:pPr>
        <w:widowControl/>
        <w:numPr>
          <w:ilvl w:val="0"/>
          <w:numId w:val="20"/>
        </w:numPr>
        <w:tabs>
          <w:tab w:val="left" w:pos="0"/>
          <w:tab w:val="left" w:pos="420"/>
        </w:tabs>
        <w:spacing w:line="360" w:lineRule="auto"/>
        <w:ind w:firstLine="420" w:firstLineChars="200"/>
        <w:jc w:val="left"/>
      </w:pPr>
      <w:r>
        <w:rPr>
          <w:rFonts w:hint="eastAsia"/>
          <w:color w:val="000000"/>
          <w:szCs w:val="21"/>
        </w:rPr>
        <w:t>本公司参与本项目报名过程，不存在联合体报名的情况。</w:t>
      </w:r>
    </w:p>
    <w:p w14:paraId="474E4567">
      <w:pPr>
        <w:spacing w:line="360" w:lineRule="auto"/>
        <w:ind w:firstLine="420" w:firstLineChars="200"/>
      </w:pPr>
      <w:r>
        <w:t xml:space="preserve">                                            </w:t>
      </w:r>
    </w:p>
    <w:p w14:paraId="67930162">
      <w:pPr>
        <w:spacing w:line="360" w:lineRule="auto"/>
        <w:ind w:left="5040" w:leftChars="2400"/>
        <w:jc w:val="left"/>
        <w:rPr>
          <w:u w:val="single"/>
        </w:rPr>
      </w:pPr>
      <w:r>
        <w:t>报名人名称（盖公章）：</w:t>
      </w:r>
      <w:r>
        <w:rPr>
          <w:u w:val="single"/>
        </w:rPr>
        <w:t xml:space="preserve">                      </w:t>
      </w:r>
    </w:p>
    <w:p w14:paraId="5DB6648D">
      <w:pPr>
        <w:spacing w:line="360" w:lineRule="auto"/>
        <w:ind w:left="5040" w:leftChars="2400"/>
        <w:jc w:val="left"/>
        <w:rPr>
          <w:u w:val="single"/>
        </w:rPr>
      </w:pPr>
      <w:r>
        <w:t>报名人授权代表（签字或盖章）：</w:t>
      </w:r>
      <w:r>
        <w:rPr>
          <w:u w:val="single"/>
        </w:rPr>
        <w:t xml:space="preserve"> </w:t>
      </w:r>
      <w:r>
        <w:rPr>
          <w:rFonts w:hint="eastAsia"/>
          <w:u w:val="single"/>
        </w:rPr>
        <w:t xml:space="preserve">         </w:t>
      </w:r>
      <w:r>
        <w:rPr>
          <w:u w:val="single"/>
        </w:rPr>
        <w:t xml:space="preserve">         </w:t>
      </w:r>
    </w:p>
    <w:p w14:paraId="727BE722">
      <w:pPr>
        <w:spacing w:line="360" w:lineRule="auto"/>
        <w:ind w:left="5040" w:leftChars="2400"/>
        <w:jc w:val="left"/>
      </w:pPr>
      <w:r>
        <w:t>日    期：</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rPr>
          <w:u w:val="single"/>
        </w:rPr>
        <w:t xml:space="preserve"> </w:t>
      </w:r>
      <w:r>
        <w:t>日</w:t>
      </w:r>
    </w:p>
    <w:p w14:paraId="6432C3E3">
      <w:pPr>
        <w:rPr>
          <w:rFonts w:ascii="宋体" w:hAnsi="宋体" w:cs="宋体"/>
          <w:sz w:val="24"/>
        </w:rPr>
      </w:pPr>
      <w:r>
        <w:rPr>
          <w:rFonts w:hint="eastAsia" w:ascii="宋体" w:hAnsi="宋体" w:cs="宋体"/>
          <w:sz w:val="24"/>
        </w:rPr>
        <w:br w:type="page"/>
      </w:r>
    </w:p>
    <w:p w14:paraId="6FA72228">
      <w:pPr>
        <w:pStyle w:val="13"/>
        <w:numPr>
          <w:ilvl w:val="0"/>
          <w:numId w:val="18"/>
        </w:numPr>
        <w:spacing w:line="360" w:lineRule="auto"/>
        <w:ind w:left="0" w:firstLine="482" w:firstLineChars="200"/>
        <w:outlineLvl w:val="1"/>
        <w:rPr>
          <w:rFonts w:ascii="宋体" w:hAnsi="宋体" w:cs="宋体"/>
          <w:b/>
          <w:bCs/>
          <w:lang w:val="en-US"/>
        </w:rPr>
      </w:pPr>
      <w:bookmarkStart w:id="88" w:name="_Toc1427"/>
      <w:r>
        <w:rPr>
          <w:rFonts w:hint="eastAsia" w:ascii="宋体" w:hAnsi="宋体" w:cs="宋体"/>
          <w:b/>
          <w:bCs/>
          <w:lang w:val="en-US"/>
        </w:rPr>
        <w:t>报名人基本情况表</w:t>
      </w:r>
      <w:bookmarkEnd w:id="88"/>
    </w:p>
    <w:p w14:paraId="5034B6FD">
      <w:pPr>
        <w:jc w:val="center"/>
        <w:rPr>
          <w:rFonts w:ascii="宋体" w:hAnsi="宋体" w:cs="宋体"/>
          <w:b/>
          <w:bCs/>
          <w:sz w:val="30"/>
          <w:szCs w:val="30"/>
          <w:lang w:val="zh-CN"/>
        </w:rPr>
      </w:pPr>
      <w:r>
        <w:rPr>
          <w:rFonts w:hint="eastAsia" w:ascii="宋体" w:hAnsi="宋体" w:cs="宋体"/>
          <w:b/>
          <w:bCs/>
          <w:sz w:val="30"/>
          <w:szCs w:val="30"/>
          <w:lang w:val="zh-CN"/>
        </w:rPr>
        <w:t>报名人基本情况表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7302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49772885">
            <w:pPr>
              <w:tabs>
                <w:tab w:val="left" w:pos="540"/>
              </w:tabs>
              <w:spacing w:line="400" w:lineRule="exact"/>
              <w:jc w:val="center"/>
              <w:rPr>
                <w:szCs w:val="21"/>
              </w:rPr>
            </w:pPr>
            <w:r>
              <w:rPr>
                <w:szCs w:val="21"/>
              </w:rPr>
              <w:t>单位名称</w:t>
            </w:r>
          </w:p>
        </w:tc>
        <w:tc>
          <w:tcPr>
            <w:tcW w:w="8245" w:type="dxa"/>
            <w:gridSpan w:val="10"/>
            <w:vAlign w:val="center"/>
          </w:tcPr>
          <w:p w14:paraId="7F3DB405">
            <w:pPr>
              <w:tabs>
                <w:tab w:val="left" w:pos="540"/>
              </w:tabs>
              <w:spacing w:line="400" w:lineRule="exact"/>
              <w:ind w:firstLine="420" w:firstLineChars="200"/>
              <w:jc w:val="center"/>
              <w:rPr>
                <w:szCs w:val="21"/>
              </w:rPr>
            </w:pPr>
          </w:p>
        </w:tc>
      </w:tr>
      <w:tr w14:paraId="7559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5065F821">
            <w:pPr>
              <w:tabs>
                <w:tab w:val="left" w:pos="540"/>
              </w:tabs>
              <w:spacing w:line="400" w:lineRule="exact"/>
              <w:jc w:val="center"/>
              <w:rPr>
                <w:szCs w:val="21"/>
              </w:rPr>
            </w:pPr>
            <w:r>
              <w:rPr>
                <w:szCs w:val="21"/>
              </w:rPr>
              <w:t>营业执照号</w:t>
            </w:r>
          </w:p>
        </w:tc>
        <w:tc>
          <w:tcPr>
            <w:tcW w:w="8245" w:type="dxa"/>
            <w:gridSpan w:val="10"/>
            <w:vAlign w:val="center"/>
          </w:tcPr>
          <w:p w14:paraId="18C301D3">
            <w:pPr>
              <w:tabs>
                <w:tab w:val="left" w:pos="540"/>
              </w:tabs>
              <w:spacing w:line="400" w:lineRule="exact"/>
              <w:ind w:firstLine="420" w:firstLineChars="200"/>
              <w:jc w:val="center"/>
              <w:rPr>
                <w:szCs w:val="21"/>
              </w:rPr>
            </w:pPr>
          </w:p>
        </w:tc>
      </w:tr>
      <w:tr w14:paraId="138B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12E65E4F">
            <w:pPr>
              <w:tabs>
                <w:tab w:val="left" w:pos="540"/>
              </w:tabs>
              <w:spacing w:line="400" w:lineRule="exact"/>
              <w:jc w:val="center"/>
              <w:rPr>
                <w:szCs w:val="21"/>
              </w:rPr>
            </w:pPr>
            <w:r>
              <w:rPr>
                <w:szCs w:val="21"/>
              </w:rPr>
              <w:t>地址</w:t>
            </w:r>
          </w:p>
        </w:tc>
        <w:tc>
          <w:tcPr>
            <w:tcW w:w="8245" w:type="dxa"/>
            <w:gridSpan w:val="10"/>
            <w:vAlign w:val="center"/>
          </w:tcPr>
          <w:p w14:paraId="4623779E">
            <w:pPr>
              <w:tabs>
                <w:tab w:val="left" w:pos="540"/>
              </w:tabs>
              <w:spacing w:line="400" w:lineRule="exact"/>
              <w:ind w:firstLine="420" w:firstLineChars="200"/>
              <w:jc w:val="center"/>
              <w:rPr>
                <w:szCs w:val="21"/>
              </w:rPr>
            </w:pPr>
          </w:p>
        </w:tc>
      </w:tr>
      <w:tr w14:paraId="497F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21C6DAFF">
            <w:pPr>
              <w:tabs>
                <w:tab w:val="left" w:pos="540"/>
              </w:tabs>
              <w:spacing w:line="400" w:lineRule="exact"/>
              <w:jc w:val="center"/>
              <w:rPr>
                <w:szCs w:val="21"/>
              </w:rPr>
            </w:pPr>
            <w:r>
              <w:rPr>
                <w:szCs w:val="21"/>
              </w:rPr>
              <w:t>法人代表</w:t>
            </w:r>
          </w:p>
        </w:tc>
        <w:tc>
          <w:tcPr>
            <w:tcW w:w="3590" w:type="dxa"/>
            <w:gridSpan w:val="4"/>
            <w:vAlign w:val="center"/>
          </w:tcPr>
          <w:p w14:paraId="1C23A70F">
            <w:pPr>
              <w:tabs>
                <w:tab w:val="left" w:pos="540"/>
              </w:tabs>
              <w:spacing w:line="400" w:lineRule="exact"/>
              <w:jc w:val="center"/>
              <w:rPr>
                <w:szCs w:val="21"/>
              </w:rPr>
            </w:pPr>
          </w:p>
        </w:tc>
        <w:tc>
          <w:tcPr>
            <w:tcW w:w="1647" w:type="dxa"/>
            <w:gridSpan w:val="2"/>
            <w:vAlign w:val="center"/>
          </w:tcPr>
          <w:p w14:paraId="4F21AD52">
            <w:pPr>
              <w:tabs>
                <w:tab w:val="left" w:pos="540"/>
              </w:tabs>
              <w:spacing w:line="400" w:lineRule="exact"/>
              <w:jc w:val="center"/>
              <w:rPr>
                <w:szCs w:val="21"/>
              </w:rPr>
            </w:pPr>
            <w:r>
              <w:rPr>
                <w:szCs w:val="21"/>
              </w:rPr>
              <w:t>职务</w:t>
            </w:r>
          </w:p>
        </w:tc>
        <w:tc>
          <w:tcPr>
            <w:tcW w:w="3008" w:type="dxa"/>
            <w:gridSpan w:val="4"/>
            <w:vAlign w:val="center"/>
          </w:tcPr>
          <w:p w14:paraId="79E25038">
            <w:pPr>
              <w:tabs>
                <w:tab w:val="left" w:pos="540"/>
              </w:tabs>
              <w:spacing w:line="400" w:lineRule="exact"/>
              <w:jc w:val="center"/>
              <w:rPr>
                <w:szCs w:val="21"/>
              </w:rPr>
            </w:pPr>
          </w:p>
        </w:tc>
      </w:tr>
      <w:tr w14:paraId="55B3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214B3EE5">
            <w:pPr>
              <w:tabs>
                <w:tab w:val="left" w:pos="540"/>
              </w:tabs>
              <w:spacing w:line="400" w:lineRule="exact"/>
              <w:jc w:val="center"/>
              <w:rPr>
                <w:szCs w:val="21"/>
              </w:rPr>
            </w:pPr>
            <w:r>
              <w:rPr>
                <w:szCs w:val="21"/>
              </w:rPr>
              <w:t>授权代表</w:t>
            </w:r>
          </w:p>
        </w:tc>
        <w:tc>
          <w:tcPr>
            <w:tcW w:w="3590" w:type="dxa"/>
            <w:gridSpan w:val="4"/>
            <w:vAlign w:val="center"/>
          </w:tcPr>
          <w:p w14:paraId="5F4042F0">
            <w:pPr>
              <w:tabs>
                <w:tab w:val="left" w:pos="540"/>
              </w:tabs>
              <w:spacing w:line="400" w:lineRule="exact"/>
              <w:jc w:val="center"/>
              <w:rPr>
                <w:szCs w:val="21"/>
              </w:rPr>
            </w:pPr>
          </w:p>
        </w:tc>
        <w:tc>
          <w:tcPr>
            <w:tcW w:w="1647" w:type="dxa"/>
            <w:gridSpan w:val="2"/>
            <w:vAlign w:val="center"/>
          </w:tcPr>
          <w:p w14:paraId="1D85D0E2">
            <w:pPr>
              <w:tabs>
                <w:tab w:val="left" w:pos="540"/>
              </w:tabs>
              <w:spacing w:line="400" w:lineRule="exact"/>
              <w:jc w:val="center"/>
              <w:rPr>
                <w:szCs w:val="21"/>
              </w:rPr>
            </w:pPr>
            <w:r>
              <w:rPr>
                <w:szCs w:val="21"/>
              </w:rPr>
              <w:t>职务</w:t>
            </w:r>
          </w:p>
        </w:tc>
        <w:tc>
          <w:tcPr>
            <w:tcW w:w="3008" w:type="dxa"/>
            <w:gridSpan w:val="4"/>
            <w:vAlign w:val="center"/>
          </w:tcPr>
          <w:p w14:paraId="4BDB918D">
            <w:pPr>
              <w:tabs>
                <w:tab w:val="left" w:pos="540"/>
              </w:tabs>
              <w:spacing w:line="400" w:lineRule="exact"/>
              <w:jc w:val="center"/>
              <w:rPr>
                <w:szCs w:val="21"/>
              </w:rPr>
            </w:pPr>
          </w:p>
        </w:tc>
      </w:tr>
      <w:tr w14:paraId="5C93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14:paraId="63936751">
            <w:pPr>
              <w:tabs>
                <w:tab w:val="left" w:pos="540"/>
              </w:tabs>
              <w:spacing w:line="400" w:lineRule="exact"/>
              <w:jc w:val="center"/>
              <w:rPr>
                <w:szCs w:val="21"/>
              </w:rPr>
            </w:pPr>
            <w:r>
              <w:rPr>
                <w:szCs w:val="21"/>
              </w:rPr>
              <w:t>邮编</w:t>
            </w:r>
          </w:p>
        </w:tc>
        <w:tc>
          <w:tcPr>
            <w:tcW w:w="1910" w:type="dxa"/>
            <w:gridSpan w:val="2"/>
            <w:vAlign w:val="center"/>
          </w:tcPr>
          <w:p w14:paraId="3284ADDA">
            <w:pPr>
              <w:tabs>
                <w:tab w:val="left" w:pos="540"/>
              </w:tabs>
              <w:spacing w:line="400" w:lineRule="exact"/>
              <w:jc w:val="center"/>
              <w:rPr>
                <w:szCs w:val="21"/>
              </w:rPr>
            </w:pPr>
          </w:p>
        </w:tc>
        <w:tc>
          <w:tcPr>
            <w:tcW w:w="1680" w:type="dxa"/>
            <w:gridSpan w:val="2"/>
            <w:vAlign w:val="center"/>
          </w:tcPr>
          <w:p w14:paraId="0A3B1CE9">
            <w:pPr>
              <w:tabs>
                <w:tab w:val="left" w:pos="540"/>
              </w:tabs>
              <w:spacing w:line="400" w:lineRule="exact"/>
              <w:jc w:val="center"/>
              <w:rPr>
                <w:szCs w:val="21"/>
              </w:rPr>
            </w:pPr>
            <w:r>
              <w:rPr>
                <w:szCs w:val="21"/>
              </w:rPr>
              <w:t>电话</w:t>
            </w:r>
          </w:p>
        </w:tc>
        <w:tc>
          <w:tcPr>
            <w:tcW w:w="1647" w:type="dxa"/>
            <w:gridSpan w:val="2"/>
            <w:vAlign w:val="center"/>
          </w:tcPr>
          <w:p w14:paraId="3EFC1EC9">
            <w:pPr>
              <w:tabs>
                <w:tab w:val="left" w:pos="540"/>
              </w:tabs>
              <w:spacing w:line="400" w:lineRule="exact"/>
              <w:jc w:val="center"/>
              <w:rPr>
                <w:szCs w:val="21"/>
              </w:rPr>
            </w:pPr>
          </w:p>
        </w:tc>
        <w:tc>
          <w:tcPr>
            <w:tcW w:w="1109" w:type="dxa"/>
            <w:gridSpan w:val="2"/>
            <w:vAlign w:val="center"/>
          </w:tcPr>
          <w:p w14:paraId="67629581">
            <w:pPr>
              <w:tabs>
                <w:tab w:val="left" w:pos="540"/>
              </w:tabs>
              <w:spacing w:line="400" w:lineRule="exact"/>
              <w:jc w:val="center"/>
              <w:rPr>
                <w:szCs w:val="21"/>
              </w:rPr>
            </w:pPr>
            <w:r>
              <w:rPr>
                <w:szCs w:val="21"/>
              </w:rPr>
              <w:t>传真</w:t>
            </w:r>
          </w:p>
        </w:tc>
        <w:tc>
          <w:tcPr>
            <w:tcW w:w="1899" w:type="dxa"/>
            <w:gridSpan w:val="2"/>
          </w:tcPr>
          <w:p w14:paraId="5597B159">
            <w:pPr>
              <w:tabs>
                <w:tab w:val="left" w:pos="540"/>
              </w:tabs>
              <w:spacing w:line="400" w:lineRule="exact"/>
              <w:jc w:val="center"/>
              <w:rPr>
                <w:szCs w:val="21"/>
              </w:rPr>
            </w:pPr>
          </w:p>
        </w:tc>
      </w:tr>
      <w:tr w14:paraId="350C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14:paraId="1A4CF8BB">
            <w:pPr>
              <w:tabs>
                <w:tab w:val="left" w:pos="540"/>
              </w:tabs>
              <w:spacing w:line="400" w:lineRule="exact"/>
              <w:jc w:val="center"/>
              <w:rPr>
                <w:szCs w:val="21"/>
              </w:rPr>
            </w:pPr>
            <w:r>
              <w:rPr>
                <w:szCs w:val="21"/>
              </w:rPr>
              <w:t>单位概况</w:t>
            </w:r>
          </w:p>
        </w:tc>
        <w:tc>
          <w:tcPr>
            <w:tcW w:w="1142" w:type="dxa"/>
            <w:vAlign w:val="center"/>
          </w:tcPr>
          <w:p w14:paraId="34FB7E55">
            <w:pPr>
              <w:tabs>
                <w:tab w:val="left" w:pos="540"/>
              </w:tabs>
              <w:spacing w:line="400" w:lineRule="exact"/>
              <w:rPr>
                <w:szCs w:val="21"/>
              </w:rPr>
            </w:pPr>
            <w:r>
              <w:rPr>
                <w:szCs w:val="21"/>
              </w:rPr>
              <w:t>注册资本</w:t>
            </w:r>
          </w:p>
        </w:tc>
        <w:tc>
          <w:tcPr>
            <w:tcW w:w="1428" w:type="dxa"/>
            <w:gridSpan w:val="2"/>
            <w:vAlign w:val="center"/>
          </w:tcPr>
          <w:p w14:paraId="1273470E">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14:paraId="6436BB51">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14:paraId="7E997EA9">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14:paraId="77B8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14:paraId="348456DC">
            <w:pPr>
              <w:widowControl/>
              <w:spacing w:line="400" w:lineRule="exact"/>
              <w:ind w:firstLine="420" w:firstLineChars="200"/>
              <w:jc w:val="center"/>
              <w:rPr>
                <w:szCs w:val="21"/>
              </w:rPr>
            </w:pPr>
          </w:p>
        </w:tc>
        <w:tc>
          <w:tcPr>
            <w:tcW w:w="1142" w:type="dxa"/>
            <w:vAlign w:val="center"/>
          </w:tcPr>
          <w:p w14:paraId="544CD3CF">
            <w:pPr>
              <w:tabs>
                <w:tab w:val="left" w:pos="540"/>
              </w:tabs>
              <w:spacing w:line="400" w:lineRule="exact"/>
              <w:rPr>
                <w:szCs w:val="21"/>
              </w:rPr>
            </w:pPr>
            <w:r>
              <w:rPr>
                <w:szCs w:val="21"/>
              </w:rPr>
              <w:t>职工总数</w:t>
            </w:r>
          </w:p>
        </w:tc>
        <w:tc>
          <w:tcPr>
            <w:tcW w:w="1428" w:type="dxa"/>
            <w:gridSpan w:val="2"/>
            <w:vAlign w:val="center"/>
          </w:tcPr>
          <w:p w14:paraId="3964BA8E">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14:paraId="26223935">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14:paraId="2ABAF2B1">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14:paraId="156A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14:paraId="2DBBEE4A">
            <w:pPr>
              <w:widowControl/>
              <w:spacing w:line="400" w:lineRule="exact"/>
              <w:ind w:firstLine="420" w:firstLineChars="200"/>
              <w:jc w:val="center"/>
              <w:rPr>
                <w:szCs w:val="21"/>
              </w:rPr>
            </w:pPr>
          </w:p>
        </w:tc>
        <w:tc>
          <w:tcPr>
            <w:tcW w:w="1142" w:type="dxa"/>
            <w:vMerge w:val="restart"/>
            <w:vAlign w:val="center"/>
          </w:tcPr>
          <w:p w14:paraId="7CA7222C">
            <w:pPr>
              <w:tabs>
                <w:tab w:val="left" w:pos="540"/>
              </w:tabs>
              <w:spacing w:line="400" w:lineRule="exact"/>
              <w:rPr>
                <w:szCs w:val="21"/>
              </w:rPr>
            </w:pPr>
            <w:r>
              <w:rPr>
                <w:szCs w:val="21"/>
              </w:rPr>
              <w:t>资产情况</w:t>
            </w:r>
          </w:p>
        </w:tc>
        <w:tc>
          <w:tcPr>
            <w:tcW w:w="1428" w:type="dxa"/>
            <w:gridSpan w:val="2"/>
            <w:vAlign w:val="center"/>
          </w:tcPr>
          <w:p w14:paraId="61B40F37">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14:paraId="640DE45F">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14:paraId="2ECEB997">
            <w:pPr>
              <w:tabs>
                <w:tab w:val="left" w:pos="540"/>
              </w:tabs>
              <w:spacing w:line="400" w:lineRule="exact"/>
              <w:ind w:firstLine="420" w:firstLineChars="200"/>
              <w:jc w:val="center"/>
              <w:rPr>
                <w:szCs w:val="21"/>
              </w:rPr>
            </w:pPr>
            <w:r>
              <w:rPr>
                <w:szCs w:val="21"/>
              </w:rPr>
              <w:t>固定资产原值           万元</w:t>
            </w:r>
          </w:p>
        </w:tc>
      </w:tr>
      <w:tr w14:paraId="3B23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14:paraId="07AD6AB8">
            <w:pPr>
              <w:widowControl/>
              <w:spacing w:line="400" w:lineRule="exact"/>
              <w:ind w:firstLine="420" w:firstLineChars="200"/>
              <w:jc w:val="center"/>
              <w:rPr>
                <w:szCs w:val="21"/>
              </w:rPr>
            </w:pPr>
          </w:p>
        </w:tc>
        <w:tc>
          <w:tcPr>
            <w:tcW w:w="1142" w:type="dxa"/>
            <w:vMerge w:val="continue"/>
            <w:vAlign w:val="center"/>
          </w:tcPr>
          <w:p w14:paraId="63C42E03">
            <w:pPr>
              <w:widowControl/>
              <w:spacing w:line="400" w:lineRule="exact"/>
              <w:ind w:firstLine="420" w:firstLineChars="200"/>
              <w:jc w:val="center"/>
              <w:rPr>
                <w:szCs w:val="21"/>
              </w:rPr>
            </w:pPr>
          </w:p>
        </w:tc>
        <w:tc>
          <w:tcPr>
            <w:tcW w:w="1428" w:type="dxa"/>
            <w:gridSpan w:val="2"/>
            <w:vAlign w:val="center"/>
          </w:tcPr>
          <w:p w14:paraId="4C4D62CE">
            <w:pPr>
              <w:tabs>
                <w:tab w:val="left" w:pos="540"/>
              </w:tabs>
              <w:spacing w:line="400" w:lineRule="exact"/>
              <w:ind w:firstLine="420" w:firstLineChars="200"/>
              <w:jc w:val="center"/>
              <w:rPr>
                <w:szCs w:val="21"/>
              </w:rPr>
            </w:pPr>
            <w:r>
              <w:rPr>
                <w:szCs w:val="21"/>
              </w:rPr>
              <w:t>负债</w:t>
            </w:r>
          </w:p>
        </w:tc>
        <w:tc>
          <w:tcPr>
            <w:tcW w:w="2170" w:type="dxa"/>
            <w:gridSpan w:val="2"/>
            <w:vAlign w:val="center"/>
          </w:tcPr>
          <w:p w14:paraId="2741770A">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14:paraId="196587F3">
            <w:pPr>
              <w:tabs>
                <w:tab w:val="left" w:pos="540"/>
              </w:tabs>
              <w:spacing w:line="400" w:lineRule="exact"/>
              <w:ind w:firstLine="420" w:firstLineChars="200"/>
              <w:jc w:val="center"/>
              <w:rPr>
                <w:szCs w:val="21"/>
              </w:rPr>
            </w:pPr>
            <w:r>
              <w:rPr>
                <w:szCs w:val="21"/>
              </w:rPr>
              <w:t>固定资产净值           万元</w:t>
            </w:r>
          </w:p>
        </w:tc>
      </w:tr>
      <w:tr w14:paraId="269D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14:paraId="4020763D">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14:paraId="310072DF">
            <w:pPr>
              <w:tabs>
                <w:tab w:val="left" w:pos="540"/>
              </w:tabs>
              <w:spacing w:line="400" w:lineRule="exact"/>
              <w:ind w:firstLine="420" w:firstLineChars="200"/>
              <w:jc w:val="center"/>
              <w:rPr>
                <w:szCs w:val="21"/>
              </w:rPr>
            </w:pPr>
          </w:p>
        </w:tc>
      </w:tr>
      <w:tr w14:paraId="3B54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14:paraId="2FAD46CF">
            <w:pPr>
              <w:tabs>
                <w:tab w:val="left" w:pos="540"/>
              </w:tabs>
              <w:spacing w:line="400" w:lineRule="exact"/>
              <w:jc w:val="center"/>
              <w:rPr>
                <w:szCs w:val="21"/>
              </w:rPr>
            </w:pPr>
            <w:r>
              <w:rPr>
                <w:szCs w:val="21"/>
              </w:rPr>
              <w:t>财务状况</w:t>
            </w:r>
          </w:p>
        </w:tc>
        <w:tc>
          <w:tcPr>
            <w:tcW w:w="1142" w:type="dxa"/>
            <w:vAlign w:val="center"/>
          </w:tcPr>
          <w:p w14:paraId="633F337E">
            <w:pPr>
              <w:tabs>
                <w:tab w:val="left" w:pos="540"/>
              </w:tabs>
              <w:spacing w:line="400" w:lineRule="exact"/>
              <w:jc w:val="center"/>
              <w:rPr>
                <w:szCs w:val="21"/>
              </w:rPr>
            </w:pPr>
            <w:r>
              <w:rPr>
                <w:szCs w:val="21"/>
              </w:rPr>
              <w:t>年度</w:t>
            </w:r>
          </w:p>
        </w:tc>
        <w:tc>
          <w:tcPr>
            <w:tcW w:w="1428" w:type="dxa"/>
            <w:gridSpan w:val="2"/>
            <w:vAlign w:val="center"/>
          </w:tcPr>
          <w:p w14:paraId="33BB91DD">
            <w:pPr>
              <w:tabs>
                <w:tab w:val="left" w:pos="540"/>
              </w:tabs>
              <w:spacing w:line="400" w:lineRule="exact"/>
              <w:jc w:val="center"/>
            </w:pPr>
            <w:r>
              <w:t>营业收入</w:t>
            </w:r>
          </w:p>
          <w:p w14:paraId="31A702C3">
            <w:pPr>
              <w:tabs>
                <w:tab w:val="left" w:pos="540"/>
              </w:tabs>
              <w:spacing w:line="400" w:lineRule="exact"/>
              <w:jc w:val="center"/>
              <w:rPr>
                <w:szCs w:val="21"/>
              </w:rPr>
            </w:pPr>
            <w:r>
              <w:rPr>
                <w:szCs w:val="21"/>
              </w:rPr>
              <w:t>（万元）</w:t>
            </w:r>
          </w:p>
        </w:tc>
        <w:tc>
          <w:tcPr>
            <w:tcW w:w="2170" w:type="dxa"/>
            <w:gridSpan w:val="2"/>
            <w:vAlign w:val="center"/>
          </w:tcPr>
          <w:p w14:paraId="0590B75E">
            <w:pPr>
              <w:tabs>
                <w:tab w:val="left" w:pos="540"/>
              </w:tabs>
              <w:spacing w:line="400" w:lineRule="exact"/>
              <w:jc w:val="center"/>
              <w:rPr>
                <w:szCs w:val="21"/>
              </w:rPr>
            </w:pPr>
            <w:r>
              <w:t>资产总额</w:t>
            </w:r>
          </w:p>
          <w:p w14:paraId="18ECEC3C">
            <w:pPr>
              <w:tabs>
                <w:tab w:val="left" w:pos="540"/>
              </w:tabs>
              <w:spacing w:line="400" w:lineRule="exact"/>
              <w:jc w:val="center"/>
              <w:rPr>
                <w:szCs w:val="21"/>
              </w:rPr>
            </w:pPr>
            <w:r>
              <w:rPr>
                <w:szCs w:val="21"/>
              </w:rPr>
              <w:t>（万元）</w:t>
            </w:r>
          </w:p>
        </w:tc>
        <w:tc>
          <w:tcPr>
            <w:tcW w:w="1381" w:type="dxa"/>
            <w:gridSpan w:val="2"/>
            <w:vAlign w:val="center"/>
          </w:tcPr>
          <w:p w14:paraId="3B4C19AD">
            <w:pPr>
              <w:tabs>
                <w:tab w:val="left" w:pos="540"/>
              </w:tabs>
              <w:spacing w:line="400" w:lineRule="exact"/>
              <w:jc w:val="center"/>
              <w:rPr>
                <w:szCs w:val="21"/>
              </w:rPr>
            </w:pPr>
            <w:r>
              <w:rPr>
                <w:szCs w:val="21"/>
              </w:rPr>
              <w:t>利润总额</w:t>
            </w:r>
          </w:p>
          <w:p w14:paraId="0AA6B4A0">
            <w:pPr>
              <w:tabs>
                <w:tab w:val="left" w:pos="540"/>
              </w:tabs>
              <w:spacing w:line="400" w:lineRule="exact"/>
              <w:jc w:val="center"/>
              <w:rPr>
                <w:szCs w:val="21"/>
              </w:rPr>
            </w:pPr>
            <w:r>
              <w:rPr>
                <w:szCs w:val="21"/>
              </w:rPr>
              <w:t>（万元）</w:t>
            </w:r>
          </w:p>
        </w:tc>
        <w:tc>
          <w:tcPr>
            <w:tcW w:w="1274" w:type="dxa"/>
            <w:gridSpan w:val="2"/>
            <w:vAlign w:val="center"/>
          </w:tcPr>
          <w:p w14:paraId="4E49324D">
            <w:pPr>
              <w:tabs>
                <w:tab w:val="left" w:pos="540"/>
              </w:tabs>
              <w:spacing w:line="400" w:lineRule="exact"/>
              <w:jc w:val="center"/>
              <w:rPr>
                <w:szCs w:val="21"/>
              </w:rPr>
            </w:pPr>
            <w:r>
              <w:rPr>
                <w:szCs w:val="21"/>
              </w:rPr>
              <w:t>净利润</w:t>
            </w:r>
          </w:p>
          <w:p w14:paraId="645FAFC3">
            <w:pPr>
              <w:tabs>
                <w:tab w:val="left" w:pos="540"/>
              </w:tabs>
              <w:spacing w:line="400" w:lineRule="exact"/>
              <w:jc w:val="center"/>
              <w:rPr>
                <w:szCs w:val="21"/>
              </w:rPr>
            </w:pPr>
            <w:r>
              <w:rPr>
                <w:szCs w:val="21"/>
              </w:rPr>
              <w:t>（万元）</w:t>
            </w:r>
          </w:p>
        </w:tc>
        <w:tc>
          <w:tcPr>
            <w:tcW w:w="850" w:type="dxa"/>
            <w:vAlign w:val="center"/>
          </w:tcPr>
          <w:p w14:paraId="680B4A98">
            <w:pPr>
              <w:tabs>
                <w:tab w:val="left" w:pos="540"/>
              </w:tabs>
              <w:spacing w:line="400" w:lineRule="exact"/>
              <w:jc w:val="center"/>
              <w:rPr>
                <w:szCs w:val="21"/>
              </w:rPr>
            </w:pPr>
            <w:r>
              <w:rPr>
                <w:szCs w:val="21"/>
              </w:rPr>
              <w:t>资产负债率</w:t>
            </w:r>
          </w:p>
        </w:tc>
      </w:tr>
      <w:tr w14:paraId="4DFD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14:paraId="14F2FCEC">
            <w:pPr>
              <w:widowControl/>
              <w:spacing w:line="400" w:lineRule="exact"/>
              <w:jc w:val="center"/>
              <w:rPr>
                <w:szCs w:val="21"/>
              </w:rPr>
            </w:pPr>
          </w:p>
        </w:tc>
        <w:tc>
          <w:tcPr>
            <w:tcW w:w="1142" w:type="dxa"/>
            <w:vAlign w:val="center"/>
          </w:tcPr>
          <w:p w14:paraId="207CA3DA">
            <w:pPr>
              <w:tabs>
                <w:tab w:val="left" w:pos="540"/>
              </w:tabs>
              <w:spacing w:line="400" w:lineRule="exact"/>
              <w:ind w:firstLine="420" w:firstLineChars="200"/>
              <w:jc w:val="center"/>
              <w:rPr>
                <w:szCs w:val="21"/>
              </w:rPr>
            </w:pPr>
          </w:p>
        </w:tc>
        <w:tc>
          <w:tcPr>
            <w:tcW w:w="1428" w:type="dxa"/>
            <w:gridSpan w:val="2"/>
            <w:vAlign w:val="center"/>
          </w:tcPr>
          <w:p w14:paraId="467B1A55">
            <w:pPr>
              <w:tabs>
                <w:tab w:val="left" w:pos="540"/>
              </w:tabs>
              <w:spacing w:line="400" w:lineRule="exact"/>
              <w:ind w:firstLine="420" w:firstLineChars="200"/>
              <w:jc w:val="center"/>
              <w:rPr>
                <w:szCs w:val="21"/>
              </w:rPr>
            </w:pPr>
          </w:p>
        </w:tc>
        <w:tc>
          <w:tcPr>
            <w:tcW w:w="2170" w:type="dxa"/>
            <w:gridSpan w:val="2"/>
            <w:vAlign w:val="center"/>
          </w:tcPr>
          <w:p w14:paraId="690C6F24">
            <w:pPr>
              <w:tabs>
                <w:tab w:val="left" w:pos="540"/>
              </w:tabs>
              <w:spacing w:line="400" w:lineRule="exact"/>
              <w:ind w:firstLine="420" w:firstLineChars="200"/>
              <w:jc w:val="center"/>
              <w:rPr>
                <w:szCs w:val="21"/>
              </w:rPr>
            </w:pPr>
          </w:p>
        </w:tc>
        <w:tc>
          <w:tcPr>
            <w:tcW w:w="1381" w:type="dxa"/>
            <w:gridSpan w:val="2"/>
            <w:vAlign w:val="center"/>
          </w:tcPr>
          <w:p w14:paraId="1EFAEC76">
            <w:pPr>
              <w:tabs>
                <w:tab w:val="left" w:pos="540"/>
              </w:tabs>
              <w:spacing w:line="400" w:lineRule="exact"/>
              <w:ind w:firstLine="420" w:firstLineChars="200"/>
              <w:jc w:val="center"/>
              <w:rPr>
                <w:szCs w:val="21"/>
              </w:rPr>
            </w:pPr>
          </w:p>
        </w:tc>
        <w:tc>
          <w:tcPr>
            <w:tcW w:w="1274" w:type="dxa"/>
            <w:gridSpan w:val="2"/>
            <w:vAlign w:val="center"/>
          </w:tcPr>
          <w:p w14:paraId="05180EE9">
            <w:pPr>
              <w:tabs>
                <w:tab w:val="left" w:pos="540"/>
              </w:tabs>
              <w:spacing w:line="400" w:lineRule="exact"/>
              <w:ind w:firstLine="420" w:firstLineChars="200"/>
              <w:jc w:val="center"/>
              <w:rPr>
                <w:szCs w:val="21"/>
              </w:rPr>
            </w:pPr>
          </w:p>
        </w:tc>
        <w:tc>
          <w:tcPr>
            <w:tcW w:w="850" w:type="dxa"/>
            <w:vAlign w:val="center"/>
          </w:tcPr>
          <w:p w14:paraId="732DFDEF">
            <w:pPr>
              <w:tabs>
                <w:tab w:val="left" w:pos="540"/>
              </w:tabs>
              <w:spacing w:line="400" w:lineRule="exact"/>
              <w:ind w:firstLine="420" w:firstLineChars="200"/>
              <w:jc w:val="center"/>
              <w:rPr>
                <w:szCs w:val="21"/>
              </w:rPr>
            </w:pPr>
          </w:p>
        </w:tc>
      </w:tr>
      <w:tr w14:paraId="6803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14:paraId="6FE416CC">
            <w:pPr>
              <w:widowControl/>
              <w:spacing w:line="400" w:lineRule="exact"/>
              <w:jc w:val="center"/>
              <w:rPr>
                <w:szCs w:val="21"/>
              </w:rPr>
            </w:pPr>
            <w:r>
              <w:rPr>
                <w:szCs w:val="21"/>
              </w:rPr>
              <w:t>证书情况</w:t>
            </w:r>
          </w:p>
        </w:tc>
        <w:tc>
          <w:tcPr>
            <w:tcW w:w="1142" w:type="dxa"/>
            <w:vAlign w:val="center"/>
          </w:tcPr>
          <w:p w14:paraId="004BE418">
            <w:pPr>
              <w:tabs>
                <w:tab w:val="left" w:pos="540"/>
              </w:tabs>
              <w:spacing w:line="400" w:lineRule="exact"/>
              <w:jc w:val="center"/>
              <w:rPr>
                <w:szCs w:val="21"/>
              </w:rPr>
            </w:pPr>
            <w:r>
              <w:rPr>
                <w:szCs w:val="21"/>
              </w:rPr>
              <w:t>证书名称</w:t>
            </w:r>
          </w:p>
        </w:tc>
        <w:tc>
          <w:tcPr>
            <w:tcW w:w="1428" w:type="dxa"/>
            <w:gridSpan w:val="2"/>
            <w:vAlign w:val="center"/>
          </w:tcPr>
          <w:p w14:paraId="5D72238E">
            <w:pPr>
              <w:tabs>
                <w:tab w:val="left" w:pos="540"/>
              </w:tabs>
              <w:spacing w:line="400" w:lineRule="exact"/>
              <w:jc w:val="center"/>
              <w:rPr>
                <w:szCs w:val="21"/>
              </w:rPr>
            </w:pPr>
            <w:r>
              <w:rPr>
                <w:szCs w:val="21"/>
              </w:rPr>
              <w:t>证书等级</w:t>
            </w:r>
          </w:p>
        </w:tc>
        <w:tc>
          <w:tcPr>
            <w:tcW w:w="2170" w:type="dxa"/>
            <w:gridSpan w:val="2"/>
            <w:vAlign w:val="center"/>
          </w:tcPr>
          <w:p w14:paraId="309430A1">
            <w:pPr>
              <w:tabs>
                <w:tab w:val="left" w:pos="540"/>
              </w:tabs>
              <w:spacing w:line="400" w:lineRule="exact"/>
              <w:jc w:val="center"/>
              <w:rPr>
                <w:szCs w:val="21"/>
              </w:rPr>
            </w:pPr>
            <w:r>
              <w:rPr>
                <w:szCs w:val="21"/>
              </w:rPr>
              <w:t>发证单位</w:t>
            </w:r>
          </w:p>
        </w:tc>
        <w:tc>
          <w:tcPr>
            <w:tcW w:w="3505" w:type="dxa"/>
            <w:gridSpan w:val="5"/>
            <w:vAlign w:val="center"/>
          </w:tcPr>
          <w:p w14:paraId="43D0402A">
            <w:pPr>
              <w:tabs>
                <w:tab w:val="left" w:pos="540"/>
              </w:tabs>
              <w:spacing w:line="400" w:lineRule="exact"/>
              <w:jc w:val="center"/>
              <w:rPr>
                <w:szCs w:val="21"/>
              </w:rPr>
            </w:pPr>
            <w:r>
              <w:rPr>
                <w:szCs w:val="21"/>
              </w:rPr>
              <w:t>证书有效期</w:t>
            </w:r>
          </w:p>
        </w:tc>
      </w:tr>
      <w:tr w14:paraId="3ADD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14:paraId="2053E545">
            <w:pPr>
              <w:widowControl/>
              <w:spacing w:line="400" w:lineRule="exact"/>
              <w:jc w:val="center"/>
              <w:rPr>
                <w:szCs w:val="21"/>
              </w:rPr>
            </w:pPr>
          </w:p>
        </w:tc>
        <w:tc>
          <w:tcPr>
            <w:tcW w:w="1142" w:type="dxa"/>
            <w:vAlign w:val="center"/>
          </w:tcPr>
          <w:p w14:paraId="274E769A">
            <w:pPr>
              <w:tabs>
                <w:tab w:val="left" w:pos="540"/>
              </w:tabs>
              <w:spacing w:line="400" w:lineRule="exact"/>
              <w:ind w:firstLine="420" w:firstLineChars="200"/>
              <w:jc w:val="center"/>
              <w:rPr>
                <w:szCs w:val="21"/>
              </w:rPr>
            </w:pPr>
          </w:p>
        </w:tc>
        <w:tc>
          <w:tcPr>
            <w:tcW w:w="1428" w:type="dxa"/>
            <w:gridSpan w:val="2"/>
            <w:vAlign w:val="center"/>
          </w:tcPr>
          <w:p w14:paraId="5D021FF9">
            <w:pPr>
              <w:tabs>
                <w:tab w:val="left" w:pos="540"/>
              </w:tabs>
              <w:spacing w:line="400" w:lineRule="exact"/>
              <w:ind w:firstLine="420" w:firstLineChars="200"/>
              <w:jc w:val="center"/>
              <w:rPr>
                <w:szCs w:val="21"/>
              </w:rPr>
            </w:pPr>
          </w:p>
        </w:tc>
        <w:tc>
          <w:tcPr>
            <w:tcW w:w="2170" w:type="dxa"/>
            <w:gridSpan w:val="2"/>
            <w:vAlign w:val="center"/>
          </w:tcPr>
          <w:p w14:paraId="0D47423C">
            <w:pPr>
              <w:tabs>
                <w:tab w:val="left" w:pos="540"/>
              </w:tabs>
              <w:spacing w:line="400" w:lineRule="exact"/>
              <w:ind w:firstLine="420" w:firstLineChars="200"/>
              <w:jc w:val="center"/>
              <w:rPr>
                <w:szCs w:val="21"/>
              </w:rPr>
            </w:pPr>
          </w:p>
        </w:tc>
        <w:tc>
          <w:tcPr>
            <w:tcW w:w="3505" w:type="dxa"/>
            <w:gridSpan w:val="5"/>
            <w:vAlign w:val="center"/>
          </w:tcPr>
          <w:p w14:paraId="60F6D310">
            <w:pPr>
              <w:tabs>
                <w:tab w:val="left" w:pos="540"/>
              </w:tabs>
              <w:spacing w:line="400" w:lineRule="exact"/>
              <w:ind w:firstLine="420" w:firstLineChars="200"/>
              <w:jc w:val="center"/>
              <w:rPr>
                <w:szCs w:val="21"/>
              </w:rPr>
            </w:pPr>
          </w:p>
        </w:tc>
      </w:tr>
      <w:tr w14:paraId="0976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14:paraId="310E4ED6">
            <w:pPr>
              <w:widowControl/>
              <w:spacing w:line="400" w:lineRule="exact"/>
              <w:jc w:val="center"/>
              <w:rPr>
                <w:szCs w:val="21"/>
              </w:rPr>
            </w:pPr>
          </w:p>
        </w:tc>
        <w:tc>
          <w:tcPr>
            <w:tcW w:w="1142" w:type="dxa"/>
            <w:vAlign w:val="center"/>
          </w:tcPr>
          <w:p w14:paraId="1701A519">
            <w:pPr>
              <w:tabs>
                <w:tab w:val="left" w:pos="540"/>
              </w:tabs>
              <w:spacing w:line="400" w:lineRule="exact"/>
              <w:ind w:firstLine="420" w:firstLineChars="200"/>
              <w:jc w:val="center"/>
              <w:rPr>
                <w:szCs w:val="21"/>
              </w:rPr>
            </w:pPr>
          </w:p>
        </w:tc>
        <w:tc>
          <w:tcPr>
            <w:tcW w:w="1428" w:type="dxa"/>
            <w:gridSpan w:val="2"/>
            <w:vAlign w:val="center"/>
          </w:tcPr>
          <w:p w14:paraId="688D7AD1">
            <w:pPr>
              <w:tabs>
                <w:tab w:val="left" w:pos="540"/>
              </w:tabs>
              <w:spacing w:line="400" w:lineRule="exact"/>
              <w:ind w:firstLine="420" w:firstLineChars="200"/>
              <w:jc w:val="center"/>
              <w:rPr>
                <w:szCs w:val="21"/>
              </w:rPr>
            </w:pPr>
          </w:p>
        </w:tc>
        <w:tc>
          <w:tcPr>
            <w:tcW w:w="2170" w:type="dxa"/>
            <w:gridSpan w:val="2"/>
            <w:vAlign w:val="center"/>
          </w:tcPr>
          <w:p w14:paraId="2F7AEDD0">
            <w:pPr>
              <w:tabs>
                <w:tab w:val="left" w:pos="540"/>
              </w:tabs>
              <w:spacing w:line="400" w:lineRule="exact"/>
              <w:ind w:firstLine="420" w:firstLineChars="200"/>
              <w:jc w:val="center"/>
              <w:rPr>
                <w:szCs w:val="21"/>
              </w:rPr>
            </w:pPr>
          </w:p>
        </w:tc>
        <w:tc>
          <w:tcPr>
            <w:tcW w:w="3505" w:type="dxa"/>
            <w:gridSpan w:val="5"/>
            <w:vAlign w:val="center"/>
          </w:tcPr>
          <w:p w14:paraId="28C9FDDC">
            <w:pPr>
              <w:tabs>
                <w:tab w:val="left" w:pos="540"/>
              </w:tabs>
              <w:spacing w:line="400" w:lineRule="exact"/>
              <w:ind w:firstLine="420" w:firstLineChars="200"/>
              <w:jc w:val="center"/>
              <w:rPr>
                <w:szCs w:val="21"/>
              </w:rPr>
            </w:pPr>
          </w:p>
        </w:tc>
      </w:tr>
      <w:tr w14:paraId="1AAD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14:paraId="502CC9E7">
            <w:pPr>
              <w:spacing w:line="400" w:lineRule="exact"/>
              <w:jc w:val="center"/>
              <w:rPr>
                <w:b/>
                <w:bCs/>
                <w:szCs w:val="21"/>
              </w:rPr>
            </w:pPr>
            <w:r>
              <w:rPr>
                <w:rFonts w:hint="eastAsia"/>
                <w:b/>
                <w:bCs/>
                <w:szCs w:val="21"/>
              </w:rPr>
              <w:t>企业规模</w:t>
            </w:r>
          </w:p>
          <w:p w14:paraId="6DC6E1F8">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14:paraId="5F6C7E36">
            <w:pPr>
              <w:tabs>
                <w:tab w:val="left" w:pos="540"/>
              </w:tabs>
              <w:spacing w:line="400" w:lineRule="exact"/>
              <w:ind w:firstLine="420" w:firstLineChars="200"/>
              <w:jc w:val="center"/>
              <w:rPr>
                <w:szCs w:val="21"/>
              </w:rPr>
            </w:pPr>
          </w:p>
        </w:tc>
      </w:tr>
      <w:tr w14:paraId="6EE6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14:paraId="574C0584">
            <w:pPr>
              <w:spacing w:line="400" w:lineRule="exact"/>
              <w:jc w:val="center"/>
              <w:rPr>
                <w:szCs w:val="21"/>
              </w:rPr>
            </w:pPr>
            <w:r>
              <w:rPr>
                <w:szCs w:val="21"/>
              </w:rPr>
              <w:t>公司简介</w:t>
            </w:r>
          </w:p>
        </w:tc>
        <w:tc>
          <w:tcPr>
            <w:tcW w:w="8245" w:type="dxa"/>
            <w:gridSpan w:val="10"/>
            <w:vAlign w:val="center"/>
          </w:tcPr>
          <w:p w14:paraId="437DB781">
            <w:pPr>
              <w:tabs>
                <w:tab w:val="left" w:pos="540"/>
              </w:tabs>
              <w:spacing w:line="400" w:lineRule="exact"/>
              <w:ind w:firstLine="420" w:firstLineChars="200"/>
              <w:jc w:val="center"/>
              <w:rPr>
                <w:szCs w:val="21"/>
              </w:rPr>
            </w:pPr>
          </w:p>
        </w:tc>
      </w:tr>
    </w:tbl>
    <w:p w14:paraId="466B3779">
      <w:pPr>
        <w:spacing w:line="360" w:lineRule="auto"/>
        <w:ind w:firstLine="420" w:firstLineChars="200"/>
        <w:rPr>
          <w:rFonts w:ascii="宋体" w:hAnsi="宋体" w:cs="宋体"/>
          <w:szCs w:val="21"/>
        </w:rPr>
      </w:pPr>
      <w:r>
        <w:rPr>
          <w:rFonts w:hint="eastAsia" w:ascii="宋体" w:hAnsi="宋体" w:cs="宋体"/>
          <w:szCs w:val="21"/>
        </w:rPr>
        <w:t>备注：</w:t>
      </w:r>
    </w:p>
    <w:p w14:paraId="61E6C7EB">
      <w:pPr>
        <w:pStyle w:val="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1．文字描述：企业性质、发展历程、经营规模及服务理念、主营产品、技术力量等；</w:t>
      </w:r>
    </w:p>
    <w:p w14:paraId="20D43843">
      <w:pPr>
        <w:pStyle w:val="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2．图片描述：经营场所、主要经营项目等；</w:t>
      </w:r>
    </w:p>
    <w:p w14:paraId="2719CFB7">
      <w:pPr>
        <w:pStyle w:val="2"/>
        <w:spacing w:line="400" w:lineRule="exact"/>
        <w:ind w:firstLine="420" w:firstLineChars="200"/>
        <w:rPr>
          <w:rFonts w:ascii="宋体" w:hAnsi="宋体" w:eastAsia="宋体" w:cs="宋体"/>
          <w:bCs w:val="0"/>
          <w:spacing w:val="0"/>
          <w:sz w:val="21"/>
          <w:szCs w:val="21"/>
        </w:rPr>
      </w:pPr>
      <w:r>
        <w:rPr>
          <w:rFonts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14:paraId="638BC3C8">
      <w:pPr>
        <w:rPr>
          <w:rFonts w:ascii="宋体" w:hAnsi="宋体" w:cs="宋体"/>
          <w:b/>
          <w:bCs/>
        </w:rPr>
      </w:pPr>
      <w:r>
        <w:rPr>
          <w:rFonts w:hint="eastAsia" w:ascii="宋体" w:hAnsi="宋体" w:cs="宋体"/>
          <w:b/>
          <w:bCs/>
        </w:rPr>
        <w:br w:type="page"/>
      </w:r>
    </w:p>
    <w:p w14:paraId="1D9E688F">
      <w:pPr>
        <w:pStyle w:val="13"/>
        <w:numPr>
          <w:ilvl w:val="0"/>
          <w:numId w:val="18"/>
        </w:numPr>
        <w:spacing w:line="360" w:lineRule="auto"/>
        <w:ind w:left="0" w:firstLine="482" w:firstLineChars="200"/>
        <w:outlineLvl w:val="1"/>
        <w:rPr>
          <w:rFonts w:ascii="宋体" w:hAnsi="宋体" w:cs="宋体"/>
          <w:b/>
          <w:bCs/>
        </w:rPr>
      </w:pPr>
      <w:bookmarkStart w:id="89" w:name="_Toc18537"/>
      <w:r>
        <w:rPr>
          <w:rFonts w:hint="eastAsia" w:ascii="宋体" w:hAnsi="宋体" w:cs="宋体"/>
          <w:b/>
          <w:bCs/>
        </w:rPr>
        <w:t>法定代表人（负责人）证明书</w:t>
      </w:r>
      <w:bookmarkEnd w:id="89"/>
    </w:p>
    <w:p w14:paraId="438F5614">
      <w:pPr>
        <w:pStyle w:val="13"/>
        <w:spacing w:line="360" w:lineRule="auto"/>
        <w:jc w:val="center"/>
        <w:rPr>
          <w:rFonts w:ascii="宋体" w:hAnsi="宋体" w:cs="宋体"/>
          <w:b/>
          <w:bCs/>
          <w:sz w:val="30"/>
          <w:szCs w:val="30"/>
        </w:rPr>
      </w:pPr>
      <w:bookmarkStart w:id="90" w:name="_Toc385940902"/>
      <w:r>
        <w:rPr>
          <w:rFonts w:hint="eastAsia" w:ascii="宋体" w:hAnsi="宋体" w:cs="宋体"/>
          <w:b/>
          <w:bCs/>
          <w:sz w:val="30"/>
          <w:szCs w:val="30"/>
        </w:rPr>
        <w:t>法定代表人（负责人）证明书</w:t>
      </w:r>
      <w:bookmarkEnd w:id="90"/>
    </w:p>
    <w:p w14:paraId="4FC66523">
      <w:pPr>
        <w:pStyle w:val="7"/>
        <w:spacing w:line="360" w:lineRule="auto"/>
        <w:ind w:firstLineChars="200"/>
        <w:rPr>
          <w:rFonts w:ascii="宋体" w:hAnsi="宋体" w:eastAsia="宋体" w:cs="宋体"/>
          <w:bCs/>
          <w:sz w:val="21"/>
          <w:u w:val="single"/>
        </w:rPr>
      </w:pPr>
    </w:p>
    <w:p w14:paraId="52124199">
      <w:pPr>
        <w:pStyle w:val="7"/>
        <w:spacing w:line="360" w:lineRule="auto"/>
        <w:ind w:firstLineChars="200"/>
        <w:rPr>
          <w:rFonts w:ascii="宋体" w:hAnsi="宋体" w:eastAsia="宋体" w:cs="宋体"/>
          <w:bCs/>
          <w:sz w:val="21"/>
          <w:u w:val="single"/>
        </w:rPr>
      </w:pPr>
    </w:p>
    <w:bookmarkEnd w:id="85"/>
    <w:bookmarkEnd w:id="86"/>
    <w:bookmarkEnd w:id="87"/>
    <w:p w14:paraId="1650E4FF">
      <w:pPr>
        <w:pStyle w:val="7"/>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14:paraId="307A2D2B">
      <w:pPr>
        <w:pStyle w:val="7"/>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14:paraId="26ED3E79">
      <w:pPr>
        <w:pStyle w:val="7"/>
        <w:spacing w:line="360" w:lineRule="auto"/>
        <w:ind w:firstLineChars="200"/>
        <w:rPr>
          <w:rFonts w:eastAsia="宋体"/>
          <w:bCs/>
          <w:sz w:val="21"/>
        </w:rPr>
      </w:pPr>
      <w:r>
        <w:rPr>
          <w:rFonts w:eastAsia="宋体"/>
          <w:bCs/>
          <w:sz w:val="21"/>
        </w:rPr>
        <w:t>附：</w:t>
      </w:r>
    </w:p>
    <w:p w14:paraId="2505FFF2">
      <w:pPr>
        <w:pStyle w:val="7"/>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14:paraId="70A39022">
      <w:pPr>
        <w:pStyle w:val="7"/>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14:paraId="106684A7">
      <w:pPr>
        <w:pStyle w:val="7"/>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14:paraId="6B6CA831">
      <w:pPr>
        <w:pStyle w:val="7"/>
        <w:spacing w:line="360" w:lineRule="auto"/>
        <w:ind w:firstLine="422" w:firstLineChars="200"/>
        <w:rPr>
          <w:rFonts w:eastAsia="宋体"/>
          <w:b/>
          <w:sz w:val="21"/>
          <w:u w:val="single"/>
        </w:rPr>
      </w:pPr>
      <w:r>
        <w:rPr>
          <w:rFonts w:eastAsia="宋体"/>
          <w:b/>
          <w:sz w:val="21"/>
          <w:u w:val="single"/>
        </w:rPr>
        <w:t xml:space="preserve">                                                                                    </w:t>
      </w:r>
    </w:p>
    <w:p w14:paraId="4833E5E4">
      <w:pPr>
        <w:pStyle w:val="7"/>
        <w:spacing w:line="360" w:lineRule="auto"/>
        <w:ind w:firstLine="422" w:firstLineChars="200"/>
        <w:rPr>
          <w:rFonts w:eastAsia="宋体"/>
          <w:sz w:val="21"/>
        </w:rPr>
      </w:pPr>
      <w:r>
        <w:rPr>
          <w:rFonts w:eastAsia="宋体"/>
          <w:b/>
          <w:sz w:val="21"/>
          <w:u w:val="single"/>
        </w:rPr>
        <w:t xml:space="preserve">                                          </w:t>
      </w:r>
      <w:r>
        <w:rPr>
          <w:rFonts w:eastAsia="宋体"/>
          <w:sz w:val="21"/>
        </w:rPr>
        <w:t>。</w:t>
      </w:r>
    </w:p>
    <w:p w14:paraId="3874E75A">
      <w:pPr>
        <w:pStyle w:val="7"/>
        <w:spacing w:line="360" w:lineRule="auto"/>
        <w:ind w:firstLine="422" w:firstLineChars="200"/>
        <w:rPr>
          <w:rFonts w:eastAsia="宋体"/>
          <w:b/>
          <w:sz w:val="21"/>
        </w:rPr>
      </w:pPr>
    </w:p>
    <w:p w14:paraId="3BE64A97">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FE98B7A">
                            <w:pPr>
                              <w:rPr>
                                <w:rFonts w:eastAsia="黑体"/>
                                <w:b/>
                                <w:sz w:val="30"/>
                              </w:rPr>
                            </w:pPr>
                          </w:p>
                          <w:p w14:paraId="0724B809">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0C9DD5E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14:paraId="1FE98B7A">
                      <w:pPr>
                        <w:rPr>
                          <w:rFonts w:eastAsia="黑体"/>
                          <w:b/>
                          <w:sz w:val="30"/>
                        </w:rPr>
                      </w:pPr>
                    </w:p>
                    <w:p w14:paraId="0724B809">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0C9DD5E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28035F87">
      <w:pPr>
        <w:spacing w:line="360" w:lineRule="auto"/>
        <w:ind w:firstLine="420" w:firstLineChars="200"/>
      </w:pPr>
    </w:p>
    <w:p w14:paraId="6BB13106">
      <w:pPr>
        <w:spacing w:line="360" w:lineRule="auto"/>
        <w:ind w:firstLine="420" w:firstLineChars="200"/>
      </w:pPr>
    </w:p>
    <w:p w14:paraId="27DB3017">
      <w:pPr>
        <w:spacing w:line="360" w:lineRule="auto"/>
        <w:ind w:firstLine="420" w:firstLineChars="200"/>
      </w:pPr>
    </w:p>
    <w:p w14:paraId="4E480BE4">
      <w:pPr>
        <w:spacing w:line="360" w:lineRule="auto"/>
        <w:ind w:firstLine="420" w:firstLineChars="200"/>
      </w:pPr>
    </w:p>
    <w:p w14:paraId="3B1203A1">
      <w:pPr>
        <w:spacing w:line="360" w:lineRule="auto"/>
        <w:ind w:firstLine="420" w:firstLineChars="200"/>
      </w:pPr>
    </w:p>
    <w:p w14:paraId="098368E2">
      <w:pPr>
        <w:spacing w:line="360" w:lineRule="auto"/>
        <w:ind w:firstLine="420" w:firstLineChars="200"/>
      </w:pPr>
    </w:p>
    <w:p w14:paraId="4057D689">
      <w:pPr>
        <w:spacing w:line="360" w:lineRule="auto"/>
        <w:ind w:firstLine="420" w:firstLineChars="200"/>
      </w:pPr>
    </w:p>
    <w:p w14:paraId="0E26ED0E">
      <w:pPr>
        <w:pStyle w:val="7"/>
        <w:spacing w:line="360" w:lineRule="auto"/>
        <w:ind w:firstLine="422" w:firstLineChars="200"/>
        <w:rPr>
          <w:rFonts w:eastAsia="宋体"/>
          <w:b/>
          <w:sz w:val="21"/>
        </w:rPr>
      </w:pPr>
    </w:p>
    <w:p w14:paraId="62A38DFB">
      <w:pPr>
        <w:tabs>
          <w:tab w:val="left" w:pos="3780"/>
        </w:tabs>
        <w:spacing w:line="360" w:lineRule="auto"/>
        <w:ind w:firstLine="420" w:firstLineChars="200"/>
        <w:rPr>
          <w:u w:val="single"/>
        </w:rPr>
      </w:pPr>
      <w:r>
        <w:t>报名人名称（盖公章）：</w:t>
      </w:r>
      <w:r>
        <w:rPr>
          <w:u w:val="single"/>
        </w:rPr>
        <w:t xml:space="preserve">                              </w:t>
      </w:r>
    </w:p>
    <w:p w14:paraId="0A0FA48C">
      <w:pPr>
        <w:spacing w:line="360" w:lineRule="auto"/>
        <w:ind w:firstLine="420" w:firstLineChars="200"/>
        <w:rPr>
          <w:szCs w:val="20"/>
          <w:u w:val="single"/>
        </w:rPr>
      </w:pPr>
      <w:r>
        <w:rPr>
          <w:szCs w:val="20"/>
        </w:rPr>
        <w:t>地   址：</w:t>
      </w:r>
      <w:r>
        <w:rPr>
          <w:szCs w:val="20"/>
          <w:u w:val="single"/>
        </w:rPr>
        <w:t xml:space="preserve">                                          </w:t>
      </w:r>
    </w:p>
    <w:p w14:paraId="37B834B4">
      <w:pPr>
        <w:spacing w:line="360" w:lineRule="auto"/>
        <w:ind w:firstLine="420" w:firstLineChars="200"/>
        <w:rPr>
          <w:bCs/>
          <w:u w:val="single"/>
        </w:rPr>
      </w:pPr>
      <w:r>
        <w:rPr>
          <w:szCs w:val="20"/>
        </w:rPr>
        <w:t>日   期：</w:t>
      </w:r>
      <w:r>
        <w:rPr>
          <w:szCs w:val="20"/>
          <w:u w:val="single"/>
        </w:rPr>
        <w:t xml:space="preserve">                                          </w:t>
      </w:r>
    </w:p>
    <w:p w14:paraId="11FEAC89">
      <w:pPr>
        <w:spacing w:line="360" w:lineRule="auto"/>
        <w:ind w:firstLine="420" w:firstLineChars="200"/>
        <w:rPr>
          <w:kern w:val="0"/>
        </w:rPr>
      </w:pPr>
      <w:r>
        <w:rPr>
          <w:kern w:val="0"/>
        </w:rPr>
        <w:t>注：法定代表人是指营业执照中注明的“法定代表人”</w:t>
      </w:r>
    </w:p>
    <w:p w14:paraId="1305F55C">
      <w:pPr>
        <w:pStyle w:val="13"/>
        <w:spacing w:line="360" w:lineRule="auto"/>
        <w:ind w:left="420" w:leftChars="200" w:firstLine="480"/>
        <w:outlineLvl w:val="1"/>
        <w:rPr>
          <w:rFonts w:ascii="宋体" w:hAnsi="宋体" w:cs="宋体"/>
          <w:b/>
          <w:bCs/>
        </w:rPr>
      </w:pPr>
      <w:bookmarkStart w:id="91" w:name="_Toc20891"/>
      <w:bookmarkStart w:id="92" w:name="_Toc23523"/>
      <w:r>
        <w:rPr>
          <w:kern w:val="0"/>
        </w:rPr>
        <w:t>负责人是指营业执照中注明的“负责人”</w:t>
      </w:r>
      <w:r>
        <w:rPr>
          <w:rFonts w:hint="eastAsia" w:ascii="宋体" w:hAnsi="宋体" w:cs="宋体"/>
          <w:b/>
          <w:bCs/>
        </w:rPr>
        <w:br w:type="page"/>
      </w:r>
      <w:bookmarkEnd w:id="91"/>
      <w:bookmarkEnd w:id="92"/>
    </w:p>
    <w:p w14:paraId="6E46D5C4">
      <w:pPr>
        <w:pStyle w:val="13"/>
        <w:numPr>
          <w:ilvl w:val="0"/>
          <w:numId w:val="18"/>
        </w:numPr>
        <w:spacing w:line="360" w:lineRule="auto"/>
        <w:ind w:left="0" w:firstLine="482" w:firstLineChars="200"/>
        <w:outlineLvl w:val="1"/>
        <w:rPr>
          <w:rFonts w:ascii="宋体" w:hAnsi="宋体" w:cs="宋体"/>
          <w:b/>
          <w:bCs/>
        </w:rPr>
      </w:pPr>
      <w:bookmarkStart w:id="93" w:name="_Toc3672"/>
      <w:r>
        <w:rPr>
          <w:rFonts w:hint="eastAsia" w:ascii="宋体" w:hAnsi="宋体" w:cs="宋体"/>
          <w:b/>
          <w:bCs/>
        </w:rPr>
        <w:t>法定代表人（负责人）证明书</w:t>
      </w:r>
      <w:bookmarkEnd w:id="93"/>
      <w:bookmarkStart w:id="94" w:name="_Toc52165081"/>
      <w:bookmarkStart w:id="95" w:name="_Toc76354925"/>
      <w:bookmarkStart w:id="96" w:name="_Toc50737297"/>
      <w:bookmarkStart w:id="97" w:name="_Toc50736477"/>
      <w:bookmarkStart w:id="98" w:name="_Toc50737329"/>
    </w:p>
    <w:p w14:paraId="5A78095C">
      <w:pPr>
        <w:pStyle w:val="13"/>
        <w:spacing w:line="360" w:lineRule="auto"/>
        <w:jc w:val="center"/>
        <w:rPr>
          <w:rFonts w:ascii="宋体" w:hAnsi="宋体" w:cs="宋体"/>
          <w:b/>
          <w:bCs/>
          <w:sz w:val="30"/>
          <w:szCs w:val="30"/>
        </w:rPr>
      </w:pPr>
      <w:bookmarkStart w:id="99" w:name="_Toc385940903"/>
      <w:r>
        <w:rPr>
          <w:rFonts w:hint="eastAsia" w:ascii="宋体" w:hAnsi="宋体" w:cs="宋体"/>
          <w:b/>
          <w:bCs/>
          <w:sz w:val="30"/>
          <w:szCs w:val="30"/>
        </w:rPr>
        <w:t>法定代表人（负责人）授权委托书</w:t>
      </w:r>
      <w:bookmarkEnd w:id="94"/>
      <w:bookmarkEnd w:id="95"/>
      <w:bookmarkEnd w:id="96"/>
      <w:bookmarkEnd w:id="97"/>
      <w:bookmarkEnd w:id="98"/>
      <w:bookmarkEnd w:id="99"/>
    </w:p>
    <w:p w14:paraId="06EE9A0F">
      <w:pPr>
        <w:spacing w:line="360" w:lineRule="auto"/>
        <w:ind w:firstLine="420" w:firstLineChars="200"/>
        <w:rPr>
          <w:rFonts w:ascii="宋体" w:hAnsi="宋体" w:cs="宋体"/>
        </w:rPr>
      </w:pPr>
    </w:p>
    <w:p w14:paraId="61C5212C">
      <w:pPr>
        <w:spacing w:line="360" w:lineRule="auto"/>
        <w:ind w:firstLine="480" w:firstLineChars="200"/>
        <w:rPr>
          <w:sz w:val="24"/>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sz w:val="24"/>
        </w:rPr>
        <w:t>粤西医院/信宜市人民医院</w:t>
      </w:r>
    </w:p>
    <w:p w14:paraId="372AC4FB">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14:paraId="01BB16EC">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14:paraId="6C5C59D1">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14:paraId="21704670">
      <w:pPr>
        <w:spacing w:line="360" w:lineRule="auto"/>
        <w:ind w:firstLine="480" w:firstLineChars="200"/>
        <w:rPr>
          <w:rFonts w:ascii="宋体" w:hAnsi="宋体" w:cs="宋体"/>
          <w:sz w:val="24"/>
        </w:rPr>
      </w:pPr>
      <w:r>
        <w:rPr>
          <w:rFonts w:hint="eastAsia" w:ascii="宋体" w:hAnsi="宋体" w:cs="宋体"/>
          <w:sz w:val="24"/>
        </w:rPr>
        <w:t>附：</w:t>
      </w:r>
    </w:p>
    <w:p w14:paraId="25EC44C8">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14:paraId="5189FD61">
      <w:pPr>
        <w:spacing w:line="360" w:lineRule="auto"/>
        <w:ind w:firstLine="480" w:firstLineChars="200"/>
        <w:rPr>
          <w:rFonts w:ascii="宋体" w:hAnsi="宋体" w:cs="宋体"/>
          <w:sz w:val="24"/>
          <w:u w:val="single"/>
        </w:rPr>
      </w:pPr>
      <w:r>
        <w:rPr>
          <w:rFonts w:hint="eastAsia" w:ascii="宋体" w:hAnsi="宋体" w:cs="宋体"/>
          <w:sz w:val="24"/>
        </w:rPr>
        <w:t>地址：</w:t>
      </w:r>
    </w:p>
    <w:p w14:paraId="5373E228">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14:paraId="079FD9AC">
      <w:pPr>
        <w:spacing w:line="360" w:lineRule="auto"/>
        <w:ind w:firstLine="480" w:firstLineChars="200"/>
        <w:rPr>
          <w:rFonts w:ascii="宋体" w:hAnsi="宋体" w:cs="宋体"/>
          <w:sz w:val="24"/>
        </w:rPr>
      </w:pPr>
    </w:p>
    <w:p w14:paraId="4E1BAD80">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14:paraId="3564CBE0">
      <w:pPr>
        <w:spacing w:line="360" w:lineRule="auto"/>
        <w:ind w:firstLine="480" w:firstLineChars="200"/>
        <w:rPr>
          <w:rFonts w:ascii="宋体" w:hAnsi="宋体" w:cs="宋体"/>
          <w:sz w:val="24"/>
          <w:u w:val="single"/>
        </w:rPr>
      </w:pPr>
      <w:r>
        <w:rPr>
          <w:rFonts w:hint="eastAsia" w:ascii="宋体" w:hAnsi="宋体" w:cs="宋体"/>
          <w:sz w:val="24"/>
        </w:rPr>
        <w:t>职务：</w:t>
      </w:r>
    </w:p>
    <w:p w14:paraId="65D3E800">
      <w:pPr>
        <w:spacing w:line="360" w:lineRule="auto"/>
        <w:ind w:firstLine="480" w:firstLineChars="200"/>
        <w:rPr>
          <w:rFonts w:ascii="宋体" w:hAnsi="宋体" w:cs="宋体"/>
          <w:sz w:val="24"/>
        </w:rPr>
      </w:pPr>
    </w:p>
    <w:p w14:paraId="269A8FB0">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14:paraId="3E9239FD">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14:paraId="7B02AE0C">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8A76C16">
                            <w:pPr>
                              <w:rPr>
                                <w:rFonts w:eastAsia="黑体"/>
                                <w:b/>
                                <w:sz w:val="30"/>
                              </w:rPr>
                            </w:pPr>
                          </w:p>
                          <w:p w14:paraId="417B8115">
                            <w:pPr>
                              <w:jc w:val="center"/>
                              <w:rPr>
                                <w:rFonts w:eastAsia="华文中宋"/>
                                <w:bCs/>
                                <w:color w:val="000000"/>
                                <w:sz w:val="28"/>
                              </w:rPr>
                            </w:pPr>
                            <w:r>
                              <w:rPr>
                                <w:rFonts w:hint="eastAsia" w:ascii="宋体" w:hAnsi="宋体"/>
                                <w:color w:val="000000"/>
                                <w:sz w:val="28"/>
                              </w:rPr>
                              <w:t>报名人代表（授权代表）</w:t>
                            </w:r>
                          </w:p>
                          <w:p w14:paraId="5A8934A7">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68A76C16">
                      <w:pPr>
                        <w:rPr>
                          <w:rFonts w:eastAsia="黑体"/>
                          <w:b/>
                          <w:sz w:val="30"/>
                        </w:rPr>
                      </w:pPr>
                    </w:p>
                    <w:p w14:paraId="417B8115">
                      <w:pPr>
                        <w:jc w:val="center"/>
                        <w:rPr>
                          <w:rFonts w:eastAsia="华文中宋"/>
                          <w:bCs/>
                          <w:color w:val="000000"/>
                          <w:sz w:val="28"/>
                        </w:rPr>
                      </w:pPr>
                      <w:r>
                        <w:rPr>
                          <w:rFonts w:hint="eastAsia" w:ascii="宋体" w:hAnsi="宋体"/>
                          <w:color w:val="000000"/>
                          <w:sz w:val="28"/>
                        </w:rPr>
                        <w:t>报名人代表（授权代表）</w:t>
                      </w:r>
                    </w:p>
                    <w:p w14:paraId="5A8934A7">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62882CA2">
      <w:pPr>
        <w:spacing w:line="360" w:lineRule="auto"/>
        <w:ind w:firstLine="420" w:firstLineChars="200"/>
        <w:rPr>
          <w:rFonts w:ascii="宋体" w:hAnsi="宋体" w:cs="宋体"/>
        </w:rPr>
      </w:pPr>
    </w:p>
    <w:p w14:paraId="2E582532">
      <w:pPr>
        <w:spacing w:line="360" w:lineRule="auto"/>
        <w:ind w:firstLine="420" w:firstLineChars="200"/>
        <w:rPr>
          <w:rFonts w:ascii="宋体" w:hAnsi="宋体" w:cs="宋体"/>
        </w:rPr>
      </w:pPr>
    </w:p>
    <w:p w14:paraId="6640DE97">
      <w:pPr>
        <w:spacing w:line="360" w:lineRule="auto"/>
        <w:ind w:firstLine="420" w:firstLineChars="200"/>
        <w:rPr>
          <w:rFonts w:ascii="宋体" w:hAnsi="宋体" w:cs="宋体"/>
        </w:rPr>
      </w:pPr>
    </w:p>
    <w:p w14:paraId="29CDE480">
      <w:pPr>
        <w:spacing w:line="360" w:lineRule="auto"/>
        <w:ind w:firstLine="420" w:firstLineChars="200"/>
        <w:rPr>
          <w:rFonts w:ascii="宋体" w:hAnsi="宋体" w:cs="宋体"/>
        </w:rPr>
      </w:pPr>
    </w:p>
    <w:p w14:paraId="3BEFE1E9">
      <w:pPr>
        <w:widowControl/>
        <w:ind w:firstLine="482" w:firstLineChars="200"/>
        <w:jc w:val="left"/>
        <w:rPr>
          <w:rFonts w:ascii="宋体" w:hAnsi="宋体" w:cs="宋体"/>
          <w:b/>
          <w:bCs/>
          <w:sz w:val="24"/>
        </w:rPr>
      </w:pPr>
    </w:p>
    <w:p w14:paraId="47E17F39">
      <w:pPr>
        <w:pStyle w:val="13"/>
        <w:spacing w:line="360" w:lineRule="auto"/>
        <w:ind w:firstLine="482" w:firstLineChars="200"/>
        <w:outlineLvl w:val="1"/>
        <w:rPr>
          <w:rFonts w:ascii="宋体" w:hAnsi="宋体" w:cs="宋体"/>
          <w:b/>
          <w:bCs/>
        </w:rPr>
      </w:pPr>
      <w:r>
        <w:rPr>
          <w:rFonts w:hint="eastAsia" w:ascii="宋体" w:hAnsi="宋体" w:cs="宋体"/>
          <w:b/>
          <w:bCs/>
        </w:rPr>
        <w:br w:type="page"/>
      </w:r>
      <w:bookmarkStart w:id="100" w:name="_Toc385940905"/>
    </w:p>
    <w:p w14:paraId="4282FA88">
      <w:pPr>
        <w:pStyle w:val="13"/>
        <w:numPr>
          <w:ilvl w:val="0"/>
          <w:numId w:val="18"/>
        </w:numPr>
        <w:spacing w:line="360" w:lineRule="auto"/>
        <w:ind w:left="0" w:firstLine="482" w:firstLineChars="200"/>
        <w:outlineLvl w:val="1"/>
        <w:rPr>
          <w:rFonts w:ascii="宋体" w:hAnsi="宋体" w:cs="宋体"/>
          <w:b/>
          <w:bCs/>
        </w:rPr>
      </w:pPr>
      <w:bookmarkStart w:id="101" w:name="_Toc9946"/>
      <w:r>
        <w:rPr>
          <w:rFonts w:hint="eastAsia" w:ascii="宋体" w:hAnsi="宋体" w:cs="宋体"/>
          <w:b/>
          <w:bCs/>
          <w:lang w:val="en-US"/>
        </w:rPr>
        <w:t>生产厂家（制造商或总代理商）授权委托书</w:t>
      </w:r>
      <w:bookmarkEnd w:id="101"/>
    </w:p>
    <w:p w14:paraId="0E76A5E1">
      <w:pPr>
        <w:pStyle w:val="13"/>
        <w:ind w:firstLine="361" w:firstLineChars="200"/>
        <w:rPr>
          <w:rFonts w:ascii="宋体" w:hAnsi="宋体" w:cs="宋体"/>
          <w:b/>
          <w:bCs/>
          <w:sz w:val="18"/>
          <w:szCs w:val="18"/>
        </w:rPr>
      </w:pPr>
      <w:bookmarkStart w:id="102" w:name="_Toc385940904"/>
    </w:p>
    <w:bookmarkEnd w:id="102"/>
    <w:p w14:paraId="096CA980">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14:paraId="79EE54C7">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14:paraId="1AAEB8EB">
      <w:pPr>
        <w:spacing w:line="360" w:lineRule="auto"/>
        <w:ind w:firstLine="420" w:firstLineChars="200"/>
        <w:rPr>
          <w:snapToGrid w:val="0"/>
          <w:kern w:val="0"/>
        </w:rPr>
      </w:pPr>
      <w:r>
        <w:rPr>
          <w:snapToGrid w:val="0"/>
          <w:kern w:val="0"/>
        </w:rPr>
        <w:t>致：</w:t>
      </w:r>
      <w:r>
        <w:rPr>
          <w:rFonts w:hint="eastAsia" w:ascii="宋体" w:hAnsi="宋体" w:cs="宋体"/>
          <w:sz w:val="24"/>
          <w:u w:val="single"/>
        </w:rPr>
        <w:t>中山大学附属第六医院</w:t>
      </w:r>
      <w:r>
        <w:rPr>
          <w:rFonts w:hint="eastAsia"/>
          <w:sz w:val="24"/>
        </w:rPr>
        <w:t>粤西医院/信宜市人民医院</w:t>
      </w:r>
      <w:r>
        <w:t>：</w:t>
      </w:r>
    </w:p>
    <w:p w14:paraId="35892AFB">
      <w:pPr>
        <w:spacing w:line="360" w:lineRule="auto"/>
        <w:ind w:firstLine="420" w:firstLineChars="200"/>
        <w:rPr>
          <w:szCs w:val="21"/>
        </w:rPr>
      </w:pPr>
      <w:r>
        <w:rPr>
          <w:szCs w:val="21"/>
        </w:rPr>
        <w:t>我方</w:t>
      </w:r>
      <w:r>
        <w:rPr>
          <w:szCs w:val="21"/>
          <w:u w:val="single"/>
        </w:rPr>
        <w:t xml:space="preserve">  （生产厂家/制造商/总代理商）  </w:t>
      </w:r>
      <w:r>
        <w:rPr>
          <w:szCs w:val="21"/>
        </w:rPr>
        <w:t>是依法成立、有效存续并以</w:t>
      </w:r>
      <w:r>
        <w:rPr>
          <w:szCs w:val="21"/>
          <w:u w:val="single"/>
        </w:rPr>
        <w:t>生产/制造/总代理</w:t>
      </w:r>
      <w:r>
        <w:rPr>
          <w:szCs w:val="21"/>
        </w:rPr>
        <w:t>的</w:t>
      </w:r>
      <w:r>
        <w:rPr>
          <w:szCs w:val="21"/>
          <w:u w:val="single"/>
        </w:rPr>
        <w:t>（货物名称）</w:t>
      </w:r>
      <w:r>
        <w:rPr>
          <w:szCs w:val="21"/>
        </w:rPr>
        <w:t>的法人，主要营业的地点设在</w:t>
      </w:r>
      <w:r>
        <w:rPr>
          <w:szCs w:val="21"/>
          <w:u w:val="single"/>
        </w:rPr>
        <w:t xml:space="preserve">   生产厂家地址/制造商地址/总代理商地址  </w:t>
      </w:r>
      <w:r>
        <w:rPr>
          <w:szCs w:val="21"/>
        </w:rPr>
        <w:t>。兹授权</w:t>
      </w:r>
      <w:r>
        <w:rPr>
          <w:szCs w:val="21"/>
          <w:u w:val="single"/>
        </w:rPr>
        <w:t xml:space="preserve">   （报名人名称）   </w:t>
      </w:r>
      <w:r>
        <w:rPr>
          <w:szCs w:val="21"/>
        </w:rPr>
        <w:t>作为我方真正的合法代理人进行下列活动：</w:t>
      </w:r>
    </w:p>
    <w:p w14:paraId="60A5151B">
      <w:pPr>
        <w:spacing w:line="360" w:lineRule="auto"/>
        <w:ind w:firstLine="420" w:firstLineChars="200"/>
        <w:rPr>
          <w:szCs w:val="21"/>
        </w:rPr>
      </w:pPr>
      <w:r>
        <w:rPr>
          <w:szCs w:val="21"/>
        </w:rPr>
        <w:t>1、代表我方办理贵方采购项目，项目名称：</w:t>
      </w:r>
      <w:r>
        <w:rPr>
          <w:u w:val="single"/>
        </w:rPr>
        <w:t>中山大学附属第六医院</w:t>
      </w:r>
      <w:r>
        <w:rPr>
          <w:rFonts w:hint="eastAsia"/>
          <w:sz w:val="24"/>
        </w:rPr>
        <w:t>粤西医院/信宜市人民医院</w:t>
      </w:r>
      <w:r>
        <w:rPr>
          <w:u w:val="single"/>
        </w:rPr>
        <w:t>***采购项目</w:t>
      </w:r>
      <w:r>
        <w:rPr>
          <w:szCs w:val="21"/>
        </w:rPr>
        <w:t>） 的文件要求提供的由我方</w:t>
      </w:r>
      <w:r>
        <w:rPr>
          <w:szCs w:val="21"/>
          <w:u w:val="single"/>
        </w:rPr>
        <w:t>生产/制造/总代理</w:t>
      </w:r>
      <w:r>
        <w:rPr>
          <w:szCs w:val="21"/>
        </w:rPr>
        <w:t>的</w:t>
      </w:r>
      <w:r>
        <w:rPr>
          <w:szCs w:val="21"/>
          <w:u w:val="single"/>
        </w:rPr>
        <w:t xml:space="preserve">    （货物名称）    </w:t>
      </w:r>
      <w:r>
        <w:rPr>
          <w:szCs w:val="21"/>
        </w:rPr>
        <w:t>的有关事宜，并对我方具有约束力。</w:t>
      </w:r>
    </w:p>
    <w:p w14:paraId="25B55697">
      <w:pPr>
        <w:spacing w:line="360" w:lineRule="auto"/>
        <w:ind w:firstLine="420" w:firstLineChars="200"/>
        <w:rPr>
          <w:szCs w:val="21"/>
        </w:rPr>
      </w:pPr>
      <w:r>
        <w:rPr>
          <w:szCs w:val="21"/>
        </w:rPr>
        <w:t>2、作为</w:t>
      </w:r>
      <w:r>
        <w:rPr>
          <w:szCs w:val="21"/>
          <w:u w:val="single"/>
        </w:rPr>
        <w:t>生产厂家/制造商/总代理商</w:t>
      </w:r>
      <w:r>
        <w:rPr>
          <w:szCs w:val="21"/>
        </w:rPr>
        <w:t>，我方保证以报名人合作者身份来约束自己，并对该响应共同和分别负责。</w:t>
      </w:r>
    </w:p>
    <w:p w14:paraId="4A4FC3B3">
      <w:pPr>
        <w:spacing w:line="360" w:lineRule="auto"/>
        <w:ind w:firstLine="420" w:firstLineChars="200"/>
        <w:rPr>
          <w:szCs w:val="21"/>
        </w:rPr>
      </w:pPr>
      <w:r>
        <w:rPr>
          <w:szCs w:val="21"/>
        </w:rPr>
        <w:t>3、我方兹授权</w:t>
      </w:r>
      <w:r>
        <w:rPr>
          <w:szCs w:val="21"/>
          <w:u w:val="single"/>
        </w:rPr>
        <w:t xml:space="preserve">  （报名人名称）   </w:t>
      </w:r>
      <w:r>
        <w:rPr>
          <w:szCs w:val="21"/>
        </w:rPr>
        <w:t>全权办理和履行此项目文件中规定的一切事宜。兹确认</w:t>
      </w:r>
      <w:r>
        <w:rPr>
          <w:szCs w:val="21"/>
          <w:u w:val="single"/>
        </w:rPr>
        <w:t xml:space="preserve">  （报名人名称）    </w:t>
      </w:r>
      <w:r>
        <w:rPr>
          <w:szCs w:val="21"/>
        </w:rPr>
        <w:t>及其正式授权代表依此办理一切合法事宜。</w:t>
      </w:r>
    </w:p>
    <w:p w14:paraId="52D07F39">
      <w:pPr>
        <w:spacing w:line="360" w:lineRule="auto"/>
        <w:ind w:firstLine="420" w:firstLineChars="200"/>
        <w:rPr>
          <w:szCs w:val="21"/>
        </w:rPr>
      </w:pPr>
      <w:r>
        <w:rPr>
          <w:szCs w:val="21"/>
        </w:rPr>
        <w:t>4、授权有效期为本授权书签署生效之日起至该项目的采购合同履行完毕止，若报名人未成交，其有效期至该项目采购活动结束时自动终止。</w:t>
      </w:r>
    </w:p>
    <w:p w14:paraId="035DF110">
      <w:pPr>
        <w:spacing w:line="360" w:lineRule="auto"/>
        <w:ind w:firstLine="420" w:firstLineChars="200"/>
        <w:rPr>
          <w:szCs w:val="21"/>
        </w:rPr>
      </w:pPr>
      <w:r>
        <w:rPr>
          <w:szCs w:val="21"/>
        </w:rPr>
        <w:t>5、我方于年月日签署本文件。</w:t>
      </w:r>
    </w:p>
    <w:p w14:paraId="24A88594">
      <w:pPr>
        <w:spacing w:line="360" w:lineRule="auto"/>
        <w:ind w:firstLine="420" w:firstLineChars="200"/>
        <w:rPr>
          <w:snapToGrid w:val="0"/>
          <w:kern w:val="0"/>
          <w:u w:val="single"/>
        </w:rPr>
      </w:pPr>
      <w:r>
        <w:rPr>
          <w:snapToGrid w:val="0"/>
          <w:kern w:val="0"/>
        </w:rPr>
        <w:t>生产厂家/制造商/总代理商名称（盖公章）：</w:t>
      </w:r>
    </w:p>
    <w:p w14:paraId="4506F489">
      <w:pPr>
        <w:spacing w:line="360" w:lineRule="auto"/>
        <w:ind w:firstLine="420" w:firstLineChars="200"/>
        <w:rPr>
          <w:snapToGrid w:val="0"/>
          <w:kern w:val="0"/>
        </w:rPr>
      </w:pPr>
      <w:r>
        <w:rPr>
          <w:snapToGrid w:val="0"/>
          <w:kern w:val="0"/>
        </w:rPr>
        <w:t>法定代表人（或授权代表）签字或盖章：</w:t>
      </w:r>
    </w:p>
    <w:p w14:paraId="0EDBA42E">
      <w:pPr>
        <w:spacing w:line="360" w:lineRule="auto"/>
        <w:ind w:firstLine="420" w:firstLineChars="200"/>
        <w:rPr>
          <w:snapToGrid w:val="0"/>
          <w:kern w:val="0"/>
          <w:u w:val="single"/>
        </w:rPr>
      </w:pPr>
      <w:r>
        <w:rPr>
          <w:snapToGrid w:val="0"/>
          <w:kern w:val="0"/>
        </w:rPr>
        <w:t>联系电话、传真：</w:t>
      </w:r>
    </w:p>
    <w:p w14:paraId="628C2253">
      <w:pPr>
        <w:spacing w:line="360" w:lineRule="auto"/>
        <w:ind w:firstLine="420" w:firstLineChars="200"/>
        <w:rPr>
          <w:snapToGrid w:val="0"/>
          <w:kern w:val="0"/>
        </w:rPr>
      </w:pPr>
      <w:r>
        <w:rPr>
          <w:snapToGrid w:val="0"/>
          <w:kern w:val="0"/>
        </w:rPr>
        <w:t>日期：年月日</w:t>
      </w:r>
    </w:p>
    <w:p w14:paraId="62563BA3">
      <w:pPr>
        <w:spacing w:line="360" w:lineRule="auto"/>
        <w:ind w:firstLine="420" w:firstLineChars="200"/>
        <w:rPr>
          <w:snapToGrid w:val="0"/>
          <w:kern w:val="0"/>
          <w:u w:val="single"/>
        </w:rPr>
      </w:pPr>
      <w:r>
        <w:rPr>
          <w:snapToGrid w:val="0"/>
          <w:kern w:val="0"/>
        </w:rPr>
        <w:t>报名人名称（盖公章）：</w:t>
      </w:r>
    </w:p>
    <w:p w14:paraId="6C19A1DF">
      <w:pPr>
        <w:spacing w:line="360" w:lineRule="auto"/>
        <w:ind w:firstLine="420" w:firstLineChars="200"/>
        <w:rPr>
          <w:snapToGrid w:val="0"/>
          <w:kern w:val="0"/>
          <w:u w:val="single"/>
        </w:rPr>
      </w:pPr>
      <w:r>
        <w:rPr>
          <w:snapToGrid w:val="0"/>
          <w:kern w:val="0"/>
        </w:rPr>
        <w:t>法定代表人（或授权代表）签字或盖章：</w:t>
      </w:r>
    </w:p>
    <w:p w14:paraId="6C34C47A">
      <w:pPr>
        <w:spacing w:line="360" w:lineRule="auto"/>
        <w:ind w:firstLine="420" w:firstLineChars="200"/>
        <w:rPr>
          <w:snapToGrid w:val="0"/>
          <w:kern w:val="0"/>
        </w:rPr>
      </w:pPr>
      <w:r>
        <w:rPr>
          <w:snapToGrid w:val="0"/>
          <w:kern w:val="0"/>
        </w:rPr>
        <w:t>日期：年月日</w:t>
      </w:r>
    </w:p>
    <w:p w14:paraId="2EE424DB">
      <w:pPr>
        <w:spacing w:line="360" w:lineRule="auto"/>
        <w:ind w:firstLine="420" w:firstLineChars="200"/>
        <w:rPr>
          <w:snapToGrid w:val="0"/>
          <w:kern w:val="0"/>
        </w:rPr>
      </w:pPr>
    </w:p>
    <w:p w14:paraId="5A547405">
      <w:pPr>
        <w:snapToGrid w:val="0"/>
        <w:spacing w:line="360" w:lineRule="auto"/>
        <w:ind w:firstLine="420" w:firstLineChars="200"/>
        <w:rPr>
          <w:snapToGrid w:val="0"/>
          <w:kern w:val="0"/>
        </w:rPr>
      </w:pPr>
      <w:r>
        <w:rPr>
          <w:snapToGrid w:val="0"/>
          <w:kern w:val="0"/>
        </w:rPr>
        <w:t>注：1.本格式仅为生产厂家（制造商或总代理商）授权书的参考格式，可根据授权内容进行修订，但其授权内容至少包括但不限于所授权经销产品、有效期、授权地区等。</w:t>
      </w:r>
    </w:p>
    <w:p w14:paraId="142ED25F">
      <w:pPr>
        <w:snapToGrid w:val="0"/>
        <w:spacing w:line="360" w:lineRule="auto"/>
        <w:ind w:firstLine="420" w:firstLineChars="200"/>
      </w:pPr>
      <w:r>
        <w:rPr>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14:paraId="59F9A58C">
      <w:pPr>
        <w:snapToGrid w:val="0"/>
        <w:spacing w:line="360" w:lineRule="auto"/>
        <w:ind w:firstLine="643" w:firstLineChars="200"/>
        <w:jc w:val="center"/>
        <w:rPr>
          <w:rFonts w:ascii="宋体" w:hAnsi="宋体" w:cs="宋体"/>
          <w:b/>
          <w:bCs/>
          <w:sz w:val="32"/>
          <w:szCs w:val="32"/>
        </w:rPr>
      </w:pPr>
    </w:p>
    <w:p w14:paraId="380DC64C">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制造商或生产厂家承诺函</w:t>
      </w:r>
    </w:p>
    <w:p w14:paraId="394F3FC2">
      <w:pPr>
        <w:snapToGrid w:val="0"/>
        <w:spacing w:line="360" w:lineRule="auto"/>
        <w:jc w:val="center"/>
        <w:rPr>
          <w:rFonts w:ascii="宋体" w:hAnsi="宋体" w:cs="宋体"/>
          <w:b/>
          <w:bCs/>
          <w:color w:val="auto"/>
          <w:szCs w:val="21"/>
        </w:rPr>
      </w:pPr>
      <w:r>
        <w:rPr>
          <w:rFonts w:hint="eastAsia" w:ascii="宋体" w:hAnsi="宋体" w:cs="宋体"/>
          <w:b/>
          <w:bCs/>
          <w:color w:val="auto"/>
          <w:szCs w:val="21"/>
        </w:rPr>
        <w:t>（报名人是所投产品的生产厂家或制造商的适用）</w:t>
      </w:r>
    </w:p>
    <w:p w14:paraId="2F621425">
      <w:pPr>
        <w:spacing w:line="360" w:lineRule="auto"/>
        <w:ind w:firstLine="643" w:firstLineChars="200"/>
        <w:jc w:val="center"/>
        <w:rPr>
          <w:rFonts w:ascii="宋体" w:hAnsi="宋体" w:cs="宋体"/>
          <w:b/>
          <w:bCs/>
          <w:sz w:val="32"/>
          <w:szCs w:val="32"/>
        </w:rPr>
      </w:pPr>
    </w:p>
    <w:p w14:paraId="2B771A88">
      <w:pPr>
        <w:spacing w:line="360" w:lineRule="auto"/>
        <w:ind w:firstLine="560" w:firstLineChars="200"/>
        <w:rPr>
          <w:sz w:val="24"/>
        </w:rPr>
      </w:pPr>
      <w:r>
        <w:rPr>
          <w:rFonts w:hint="eastAsia"/>
          <w:sz w:val="28"/>
          <w:szCs w:val="28"/>
        </w:rPr>
        <w:t>致：中山大学附属第六医院</w:t>
      </w:r>
      <w:r>
        <w:rPr>
          <w:rFonts w:hint="eastAsia"/>
          <w:sz w:val="24"/>
        </w:rPr>
        <w:t>粤西医院/信宜市人民医院</w:t>
      </w:r>
    </w:p>
    <w:p w14:paraId="0A8E4525">
      <w:pPr>
        <w:spacing w:line="360" w:lineRule="auto"/>
        <w:ind w:firstLine="560" w:firstLineChars="200"/>
        <w:rPr>
          <w:sz w:val="28"/>
          <w:szCs w:val="28"/>
        </w:rPr>
      </w:pPr>
      <w:r>
        <w:rPr>
          <w:rFonts w:hint="eastAsia"/>
          <w:sz w:val="28"/>
          <w:szCs w:val="28"/>
        </w:rPr>
        <w:t>我方参加中山大学附属第六医院</w:t>
      </w:r>
      <w:r>
        <w:rPr>
          <w:rFonts w:hint="eastAsia"/>
          <w:sz w:val="24"/>
        </w:rPr>
        <w:t>粤西医院/信宜市人民医院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14:paraId="733F9085">
      <w:pPr>
        <w:pStyle w:val="42"/>
        <w:spacing w:line="360" w:lineRule="auto"/>
        <w:ind w:firstLine="400"/>
        <w:jc w:val="left"/>
      </w:pPr>
    </w:p>
    <w:p w14:paraId="76861487">
      <w:pPr>
        <w:pStyle w:val="42"/>
        <w:spacing w:line="360" w:lineRule="auto"/>
        <w:ind w:firstLine="400"/>
        <w:jc w:val="left"/>
      </w:pPr>
    </w:p>
    <w:p w14:paraId="0DCD57F2">
      <w:pPr>
        <w:pStyle w:val="42"/>
        <w:spacing w:line="360" w:lineRule="auto"/>
        <w:ind w:firstLine="400"/>
        <w:jc w:val="left"/>
      </w:pPr>
    </w:p>
    <w:p w14:paraId="30D4F42B">
      <w:pPr>
        <w:pStyle w:val="42"/>
        <w:spacing w:line="360" w:lineRule="auto"/>
        <w:ind w:firstLine="400"/>
        <w:jc w:val="left"/>
      </w:pPr>
    </w:p>
    <w:p w14:paraId="5E06804B">
      <w:pPr>
        <w:spacing w:line="360" w:lineRule="auto"/>
        <w:rPr>
          <w:sz w:val="24"/>
        </w:rPr>
      </w:pPr>
      <w:r>
        <w:rPr>
          <w:rFonts w:hint="eastAsia"/>
        </w:rPr>
        <w:t xml:space="preserve">                                                                                                       </w:t>
      </w:r>
      <w:r>
        <w:rPr>
          <w:rFonts w:hint="eastAsia"/>
          <w:sz w:val="24"/>
        </w:rPr>
        <w:t xml:space="preserve">                                       报名人名称（盖公章）： </w:t>
      </w:r>
    </w:p>
    <w:p w14:paraId="58497279">
      <w:pPr>
        <w:spacing w:line="360" w:lineRule="auto"/>
        <w:ind w:right="-92" w:rightChars="-44" w:firstLine="5520" w:firstLineChars="2300"/>
        <w:rPr>
          <w:sz w:val="24"/>
        </w:rPr>
      </w:pPr>
      <w:r>
        <w:rPr>
          <w:rFonts w:hint="eastAsia"/>
          <w:sz w:val="24"/>
        </w:rPr>
        <w:t>日    期：      年       月     日</w:t>
      </w:r>
    </w:p>
    <w:p w14:paraId="28E3399B">
      <w:pPr>
        <w:pStyle w:val="42"/>
        <w:ind w:firstLine="480"/>
        <w:jc w:val="left"/>
        <w:rPr>
          <w:rFonts w:ascii="宋体" w:hAnsi="宋体" w:cs="宋体"/>
          <w:sz w:val="24"/>
        </w:rPr>
      </w:pPr>
    </w:p>
    <w:p w14:paraId="1B3F71A4">
      <w:pPr>
        <w:pStyle w:val="42"/>
        <w:ind w:firstLine="480"/>
        <w:jc w:val="left"/>
        <w:rPr>
          <w:rFonts w:ascii="宋体" w:hAnsi="宋体" w:cs="宋体"/>
          <w:sz w:val="24"/>
        </w:rPr>
      </w:pPr>
    </w:p>
    <w:p w14:paraId="336D32F5">
      <w:pPr>
        <w:pStyle w:val="42"/>
        <w:ind w:firstLine="480"/>
        <w:jc w:val="left"/>
        <w:rPr>
          <w:rFonts w:ascii="宋体" w:hAnsi="宋体" w:cs="宋体"/>
          <w:sz w:val="24"/>
        </w:rPr>
      </w:pPr>
    </w:p>
    <w:p w14:paraId="4000E3E2">
      <w:pPr>
        <w:pStyle w:val="42"/>
        <w:ind w:firstLine="480"/>
        <w:jc w:val="left"/>
        <w:rPr>
          <w:rFonts w:ascii="宋体" w:hAnsi="宋体" w:cs="宋体"/>
          <w:sz w:val="24"/>
        </w:rPr>
      </w:pPr>
    </w:p>
    <w:p w14:paraId="35BEA10F">
      <w:pPr>
        <w:pStyle w:val="42"/>
        <w:ind w:firstLine="480"/>
        <w:rPr>
          <w:rFonts w:ascii="宋体" w:hAnsi="宋体" w:cs="宋体"/>
          <w:sz w:val="24"/>
        </w:rPr>
      </w:pPr>
    </w:p>
    <w:p w14:paraId="4ED5BCA4">
      <w:pPr>
        <w:pStyle w:val="42"/>
        <w:ind w:firstLine="480"/>
        <w:rPr>
          <w:rFonts w:ascii="宋体" w:hAnsi="宋体" w:cs="宋体"/>
          <w:sz w:val="24"/>
        </w:rPr>
      </w:pPr>
    </w:p>
    <w:p w14:paraId="48C71AF7">
      <w:pPr>
        <w:pStyle w:val="42"/>
        <w:ind w:firstLine="480"/>
        <w:rPr>
          <w:rFonts w:ascii="宋体" w:hAnsi="宋体" w:cs="宋体"/>
          <w:sz w:val="24"/>
        </w:rPr>
      </w:pPr>
    </w:p>
    <w:p w14:paraId="42F466BE">
      <w:pPr>
        <w:pStyle w:val="42"/>
        <w:ind w:firstLine="480"/>
        <w:rPr>
          <w:rFonts w:ascii="宋体" w:hAnsi="宋体" w:cs="宋体"/>
          <w:sz w:val="24"/>
        </w:rPr>
      </w:pPr>
    </w:p>
    <w:p w14:paraId="50BA9E94">
      <w:pPr>
        <w:pStyle w:val="42"/>
        <w:ind w:firstLine="480"/>
        <w:rPr>
          <w:rFonts w:ascii="宋体" w:hAnsi="宋体" w:cs="宋体"/>
          <w:sz w:val="24"/>
        </w:rPr>
      </w:pPr>
    </w:p>
    <w:p w14:paraId="303E6C8D">
      <w:pPr>
        <w:pStyle w:val="42"/>
        <w:ind w:firstLine="480"/>
        <w:rPr>
          <w:rFonts w:ascii="宋体" w:hAnsi="宋体" w:cs="宋体"/>
          <w:sz w:val="24"/>
        </w:rPr>
      </w:pPr>
    </w:p>
    <w:p w14:paraId="59687F8C">
      <w:pPr>
        <w:pStyle w:val="42"/>
        <w:ind w:firstLine="480"/>
        <w:rPr>
          <w:rFonts w:ascii="宋体" w:hAnsi="宋体" w:cs="宋体"/>
          <w:sz w:val="24"/>
        </w:rPr>
      </w:pPr>
    </w:p>
    <w:p w14:paraId="33FF317D">
      <w:pPr>
        <w:pStyle w:val="42"/>
        <w:ind w:firstLine="480"/>
        <w:rPr>
          <w:rFonts w:ascii="宋体" w:hAnsi="宋体" w:cs="宋体"/>
          <w:sz w:val="24"/>
        </w:rPr>
      </w:pPr>
    </w:p>
    <w:p w14:paraId="356E5AF8">
      <w:pPr>
        <w:pStyle w:val="42"/>
        <w:ind w:firstLine="480"/>
        <w:rPr>
          <w:rFonts w:ascii="宋体" w:hAnsi="宋体" w:cs="宋体"/>
          <w:sz w:val="24"/>
        </w:rPr>
      </w:pPr>
    </w:p>
    <w:p w14:paraId="45960CCD">
      <w:pPr>
        <w:pStyle w:val="42"/>
        <w:ind w:firstLine="480"/>
        <w:rPr>
          <w:rFonts w:ascii="宋体" w:hAnsi="宋体" w:cs="宋体"/>
          <w:sz w:val="24"/>
        </w:rPr>
      </w:pPr>
    </w:p>
    <w:p w14:paraId="1A8BE5A9">
      <w:pPr>
        <w:pStyle w:val="42"/>
        <w:ind w:firstLine="480"/>
        <w:rPr>
          <w:rFonts w:ascii="宋体" w:hAnsi="宋体" w:cs="宋体"/>
          <w:sz w:val="24"/>
        </w:rPr>
      </w:pPr>
    </w:p>
    <w:p w14:paraId="2C5B732C">
      <w:pPr>
        <w:pStyle w:val="42"/>
        <w:ind w:firstLine="480"/>
        <w:rPr>
          <w:rFonts w:ascii="宋体" w:hAnsi="宋体" w:cs="宋体"/>
          <w:sz w:val="24"/>
        </w:rPr>
      </w:pPr>
    </w:p>
    <w:p w14:paraId="03AB2D22">
      <w:pPr>
        <w:pStyle w:val="42"/>
        <w:ind w:firstLine="480"/>
        <w:rPr>
          <w:rFonts w:ascii="宋体" w:hAnsi="宋体" w:cs="宋体"/>
          <w:sz w:val="24"/>
        </w:rPr>
      </w:pPr>
    </w:p>
    <w:p w14:paraId="2B00E8A1">
      <w:pPr>
        <w:pStyle w:val="42"/>
        <w:ind w:firstLine="480"/>
        <w:rPr>
          <w:rFonts w:ascii="宋体" w:hAnsi="宋体" w:cs="宋体"/>
          <w:sz w:val="24"/>
        </w:rPr>
      </w:pPr>
    </w:p>
    <w:p w14:paraId="35507606">
      <w:pPr>
        <w:rPr>
          <w:rFonts w:ascii="宋体" w:hAnsi="宋体" w:cs="宋体"/>
          <w:b/>
          <w:bCs/>
          <w:sz w:val="24"/>
        </w:rPr>
      </w:pPr>
      <w:bookmarkStart w:id="103" w:name="_Toc10774"/>
      <w:r>
        <w:rPr>
          <w:rFonts w:hint="eastAsia" w:ascii="宋体" w:hAnsi="宋体" w:cs="宋体"/>
          <w:b/>
          <w:bCs/>
        </w:rPr>
        <w:br w:type="page"/>
      </w:r>
    </w:p>
    <w:bookmarkEnd w:id="103"/>
    <w:p w14:paraId="153B9A37">
      <w:pPr>
        <w:pStyle w:val="13"/>
        <w:numPr>
          <w:ilvl w:val="0"/>
          <w:numId w:val="18"/>
        </w:numPr>
        <w:spacing w:line="360" w:lineRule="auto"/>
        <w:ind w:left="0" w:firstLine="482" w:firstLineChars="200"/>
        <w:outlineLvl w:val="1"/>
        <w:rPr>
          <w:rFonts w:ascii="宋体" w:hAnsi="宋体" w:cs="宋体"/>
          <w:b/>
          <w:bCs/>
        </w:rPr>
      </w:pPr>
      <w:r>
        <w:rPr>
          <w:rFonts w:hint="eastAsia" w:ascii="宋体" w:hAnsi="宋体" w:cs="宋体"/>
          <w:b/>
          <w:bCs/>
          <w:lang w:val="en-US"/>
        </w:rPr>
        <w:t>报价一览表</w:t>
      </w:r>
    </w:p>
    <w:p w14:paraId="335BE8F3">
      <w:pPr>
        <w:pStyle w:val="13"/>
        <w:spacing w:line="360" w:lineRule="auto"/>
        <w:jc w:val="center"/>
        <w:outlineLvl w:val="1"/>
        <w:rPr>
          <w:rFonts w:ascii="宋体" w:hAnsi="宋体" w:cs="宋体"/>
          <w:sz w:val="32"/>
        </w:rPr>
      </w:pPr>
      <w:bookmarkStart w:id="104" w:name="_Toc20295"/>
      <w:bookmarkStart w:id="105" w:name="_Toc28136"/>
      <w:r>
        <w:rPr>
          <w:rFonts w:hint="eastAsia" w:ascii="宋体" w:hAnsi="宋体" w:cs="宋体"/>
          <w:b/>
          <w:bCs/>
          <w:sz w:val="32"/>
          <w:szCs w:val="32"/>
        </w:rPr>
        <w:t>报价一览表</w:t>
      </w:r>
      <w:bookmarkEnd w:id="100"/>
      <w:bookmarkEnd w:id="104"/>
      <w:bookmarkEnd w:id="105"/>
    </w:p>
    <w:tbl>
      <w:tblPr>
        <w:tblStyle w:val="34"/>
        <w:tblW w:w="10556" w:type="dxa"/>
        <w:jc w:val="center"/>
        <w:tblLayout w:type="autofit"/>
        <w:tblCellMar>
          <w:top w:w="0" w:type="dxa"/>
          <w:left w:w="108" w:type="dxa"/>
          <w:bottom w:w="0" w:type="dxa"/>
          <w:right w:w="108" w:type="dxa"/>
        </w:tblCellMar>
      </w:tblPr>
      <w:tblGrid>
        <w:gridCol w:w="1635"/>
        <w:gridCol w:w="1635"/>
        <w:gridCol w:w="1635"/>
        <w:gridCol w:w="2345"/>
        <w:gridCol w:w="1635"/>
        <w:gridCol w:w="1671"/>
      </w:tblGrid>
      <w:tr w14:paraId="2D8B7442">
        <w:tblPrEx>
          <w:tblCellMar>
            <w:top w:w="0" w:type="dxa"/>
            <w:left w:w="108" w:type="dxa"/>
            <w:bottom w:w="0" w:type="dxa"/>
            <w:right w:w="108" w:type="dxa"/>
          </w:tblCellMar>
        </w:tblPrEx>
        <w:trPr>
          <w:trHeight w:val="611"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74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包组号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D72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项目清单</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58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检验方法</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A0E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收费标准（元/人）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8E5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结算费率%</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8A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其他说明</w:t>
            </w:r>
          </w:p>
        </w:tc>
      </w:tr>
      <w:tr w14:paraId="4241F8CF">
        <w:tblPrEx>
          <w:tblCellMar>
            <w:top w:w="0" w:type="dxa"/>
            <w:left w:w="108" w:type="dxa"/>
            <w:bottom w:w="0" w:type="dxa"/>
            <w:right w:w="108" w:type="dxa"/>
          </w:tblCellMar>
        </w:tblPrEx>
        <w:trPr>
          <w:trHeight w:val="57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2312">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356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52F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A63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901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F83B">
            <w:pPr>
              <w:rPr>
                <w:rFonts w:ascii="宋体" w:hAnsi="宋体" w:cs="宋体"/>
                <w:color w:val="000000"/>
                <w:sz w:val="22"/>
                <w:szCs w:val="22"/>
              </w:rPr>
            </w:pPr>
          </w:p>
        </w:tc>
      </w:tr>
      <w:tr w14:paraId="32026A32">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A943">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907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98C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2DB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185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E9C7">
            <w:pPr>
              <w:rPr>
                <w:rFonts w:ascii="宋体" w:hAnsi="宋体" w:cs="宋体"/>
                <w:color w:val="000000"/>
                <w:sz w:val="22"/>
                <w:szCs w:val="22"/>
              </w:rPr>
            </w:pPr>
          </w:p>
        </w:tc>
      </w:tr>
      <w:tr w14:paraId="3FBEAF95">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94B4">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B5F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CBF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147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D86E">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1579">
            <w:pPr>
              <w:rPr>
                <w:rFonts w:ascii="宋体" w:hAnsi="宋体" w:cs="宋体"/>
                <w:color w:val="000000"/>
                <w:sz w:val="22"/>
                <w:szCs w:val="22"/>
              </w:rPr>
            </w:pPr>
          </w:p>
        </w:tc>
      </w:tr>
      <w:tr w14:paraId="1AE7ECF3">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33F">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0C7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2A8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418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065E">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3174">
            <w:pPr>
              <w:rPr>
                <w:rFonts w:ascii="宋体" w:hAnsi="宋体" w:cs="宋体"/>
                <w:color w:val="000000"/>
                <w:sz w:val="22"/>
                <w:szCs w:val="22"/>
              </w:rPr>
            </w:pPr>
          </w:p>
        </w:tc>
      </w:tr>
      <w:tr w14:paraId="13D9F7A9">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AD21">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422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9C1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C96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F12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EDB3">
            <w:pPr>
              <w:rPr>
                <w:rFonts w:ascii="宋体" w:hAnsi="宋体" w:cs="宋体"/>
                <w:color w:val="000000"/>
                <w:sz w:val="22"/>
                <w:szCs w:val="22"/>
              </w:rPr>
            </w:pPr>
          </w:p>
        </w:tc>
      </w:tr>
      <w:tr w14:paraId="35848B51">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E25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B1C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6B8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F00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D8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47F6">
            <w:pPr>
              <w:rPr>
                <w:rFonts w:ascii="宋体" w:hAnsi="宋体" w:cs="宋体"/>
                <w:color w:val="000000"/>
                <w:sz w:val="22"/>
                <w:szCs w:val="22"/>
              </w:rPr>
            </w:pPr>
          </w:p>
        </w:tc>
      </w:tr>
      <w:tr w14:paraId="34F0CCBF">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5D47">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EB8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7A2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B28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652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7F74">
            <w:pPr>
              <w:rPr>
                <w:rFonts w:ascii="宋体" w:hAnsi="宋体" w:cs="宋体"/>
                <w:color w:val="000000"/>
                <w:sz w:val="22"/>
                <w:szCs w:val="22"/>
              </w:rPr>
            </w:pPr>
          </w:p>
        </w:tc>
      </w:tr>
      <w:tr w14:paraId="6E8680DA">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C377">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9D9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6F8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6E3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94B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2A7F">
            <w:pPr>
              <w:rPr>
                <w:rFonts w:ascii="宋体" w:hAnsi="宋体" w:cs="宋体"/>
                <w:color w:val="000000"/>
                <w:sz w:val="22"/>
                <w:szCs w:val="22"/>
              </w:rPr>
            </w:pPr>
          </w:p>
        </w:tc>
      </w:tr>
      <w:tr w14:paraId="1AE88F20">
        <w:tblPrEx>
          <w:tblCellMar>
            <w:top w:w="0" w:type="dxa"/>
            <w:left w:w="108" w:type="dxa"/>
            <w:bottom w:w="0" w:type="dxa"/>
            <w:right w:w="108" w:type="dxa"/>
          </w:tblCellMar>
        </w:tblPrEx>
        <w:trPr>
          <w:trHeight w:val="5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612D">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D2E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06A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4CB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597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5E3E">
            <w:pPr>
              <w:rPr>
                <w:rFonts w:ascii="宋体" w:hAnsi="宋体" w:cs="宋体"/>
                <w:color w:val="000000"/>
                <w:sz w:val="22"/>
                <w:szCs w:val="22"/>
              </w:rPr>
            </w:pPr>
          </w:p>
        </w:tc>
      </w:tr>
      <w:tr w14:paraId="68E5A2ED">
        <w:tblPrEx>
          <w:tblCellMar>
            <w:top w:w="0" w:type="dxa"/>
            <w:left w:w="108" w:type="dxa"/>
            <w:bottom w:w="0" w:type="dxa"/>
            <w:right w:w="108" w:type="dxa"/>
          </w:tblCellMar>
        </w:tblPrEx>
        <w:trPr>
          <w:trHeight w:val="5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3FC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B52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ED3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65A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EC2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CD37">
            <w:pPr>
              <w:rPr>
                <w:rFonts w:ascii="宋体" w:hAnsi="宋体" w:cs="宋体"/>
                <w:color w:val="000000"/>
                <w:sz w:val="22"/>
                <w:szCs w:val="22"/>
              </w:rPr>
            </w:pPr>
          </w:p>
        </w:tc>
      </w:tr>
    </w:tbl>
    <w:p w14:paraId="7EB5251B">
      <w:pPr>
        <w:ind w:firstLine="480" w:firstLineChars="200"/>
        <w:rPr>
          <w:rFonts w:ascii="宋体" w:hAnsi="宋体" w:cs="宋体"/>
          <w:kern w:val="0"/>
          <w:sz w:val="24"/>
        </w:rPr>
      </w:pPr>
    </w:p>
    <w:p w14:paraId="58549C81">
      <w:pPr>
        <w:widowControl/>
        <w:spacing w:line="360" w:lineRule="auto"/>
        <w:ind w:firstLine="420" w:firstLineChars="200"/>
        <w:jc w:val="left"/>
      </w:pPr>
      <w:r>
        <w:rPr>
          <w:rFonts w:hint="eastAsia" w:ascii="宋体" w:hAnsi="宋体" w:cs="宋体"/>
        </w:rPr>
        <w:t>注</w:t>
      </w:r>
      <w:r>
        <w:t>：</w:t>
      </w:r>
      <w:r>
        <w:rPr>
          <w:szCs w:val="21"/>
        </w:rPr>
        <w:t>1.报名人须按要求填写所有信息，不得随意更改本表格式。</w:t>
      </w:r>
    </w:p>
    <w:p w14:paraId="265172A0">
      <w:pPr>
        <w:spacing w:line="360" w:lineRule="auto"/>
        <w:ind w:firstLine="840" w:firstLineChars="400"/>
      </w:pPr>
      <w:r>
        <w:t>2.报名报价包含的内容及要求见第二章用户需求书的“</w:t>
      </w:r>
      <w:r>
        <w:rPr>
          <w:b/>
          <w:bCs/>
          <w:szCs w:val="21"/>
        </w:rPr>
        <w:t>报名报价说明</w:t>
      </w:r>
      <w:r>
        <w:t>”。</w:t>
      </w:r>
    </w:p>
    <w:p w14:paraId="0818B101">
      <w:pPr>
        <w:spacing w:line="360" w:lineRule="auto"/>
        <w:ind w:firstLine="840" w:firstLineChars="400"/>
      </w:pPr>
      <w:r>
        <w:t>3.以</w:t>
      </w:r>
      <w:r>
        <w:rPr>
          <w:u w:val="single"/>
        </w:rPr>
        <w:t>人民币</w:t>
      </w:r>
      <w:r>
        <w:t>报价</w:t>
      </w:r>
    </w:p>
    <w:p w14:paraId="588C385A">
      <w:pPr>
        <w:rPr>
          <w:rFonts w:ascii="宋体" w:hAnsi="宋体" w:cs="宋体"/>
          <w:b/>
          <w:bCs/>
          <w:sz w:val="24"/>
          <w:lang w:val="zh-CN"/>
        </w:rPr>
      </w:pPr>
      <w:r>
        <w:rPr>
          <w:rFonts w:hint="eastAsia" w:ascii="宋体" w:hAnsi="宋体" w:cs="宋体"/>
          <w:b/>
          <w:bCs/>
        </w:rPr>
        <w:br w:type="page"/>
      </w:r>
    </w:p>
    <w:p w14:paraId="30DD157B">
      <w:pPr>
        <w:pStyle w:val="13"/>
        <w:numPr>
          <w:ilvl w:val="0"/>
          <w:numId w:val="18"/>
        </w:numPr>
        <w:spacing w:line="360" w:lineRule="auto"/>
        <w:ind w:left="0" w:firstLine="482" w:firstLineChars="200"/>
        <w:outlineLvl w:val="1"/>
        <w:rPr>
          <w:rFonts w:ascii="宋体" w:hAnsi="宋体" w:cs="宋体"/>
          <w:b/>
          <w:bCs/>
        </w:rPr>
      </w:pPr>
      <w:bookmarkStart w:id="106" w:name="_Toc21366"/>
      <w:r>
        <w:rPr>
          <w:rStyle w:val="138"/>
          <w:rFonts w:hint="eastAsia" w:ascii="宋体" w:eastAsia="宋体"/>
          <w:sz w:val="24"/>
        </w:rPr>
        <w:t>★实质性要求响应表</w:t>
      </w:r>
      <w:bookmarkEnd w:id="106"/>
    </w:p>
    <w:p w14:paraId="2C439E01">
      <w:pPr>
        <w:pStyle w:val="13"/>
        <w:spacing w:line="360" w:lineRule="auto"/>
        <w:ind w:firstLine="482" w:firstLineChars="200"/>
        <w:jc w:val="center"/>
        <w:rPr>
          <w:rFonts w:ascii="宋体" w:hAnsi="宋体" w:cs="宋体"/>
          <w:b/>
          <w:szCs w:val="21"/>
        </w:rPr>
      </w:pPr>
      <w:bookmarkStart w:id="107" w:name="_Toc385940912"/>
    </w:p>
    <w:p w14:paraId="24FC8048">
      <w:pPr>
        <w:pStyle w:val="13"/>
        <w:spacing w:line="360" w:lineRule="auto"/>
        <w:jc w:val="center"/>
        <w:rPr>
          <w:rFonts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07"/>
    </w:p>
    <w:p w14:paraId="6DF024A0">
      <w:pPr>
        <w:spacing w:line="360" w:lineRule="auto"/>
        <w:ind w:firstLine="480" w:firstLineChars="200"/>
        <w:rPr>
          <w:sz w:val="24"/>
        </w:rPr>
      </w:pPr>
      <w:r>
        <w:rPr>
          <w:rFonts w:hint="eastAsia" w:ascii="宋体" w:hAnsi="宋体" w:cs="宋体"/>
          <w:sz w:val="24"/>
        </w:rPr>
        <w:t>项目名称：中山大学附属第六医院</w:t>
      </w:r>
      <w:r>
        <w:rPr>
          <w:rFonts w:hint="eastAsia"/>
          <w:sz w:val="24"/>
        </w:rPr>
        <w:t>粤西医院/信宜市人民医院</w:t>
      </w:r>
    </w:p>
    <w:p w14:paraId="3580071B">
      <w:pPr>
        <w:pStyle w:val="13"/>
        <w:spacing w:line="360" w:lineRule="auto"/>
        <w:rPr>
          <w:rFonts w:ascii="宋体" w:hAnsi="宋体" w:cs="宋体"/>
        </w:rPr>
      </w:pPr>
      <w:r>
        <w:rPr>
          <w:rFonts w:hint="eastAsia" w:ascii="宋体" w:hAnsi="宋体" w:cs="宋体"/>
        </w:rPr>
        <w:t xml:space="preserve">***采购项目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60815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14:paraId="3B6A3D6E">
            <w:pPr>
              <w:jc w:val="center"/>
              <w:rPr>
                <w:szCs w:val="21"/>
              </w:rPr>
            </w:pPr>
            <w:r>
              <w:rPr>
                <w:szCs w:val="21"/>
              </w:rPr>
              <w:t>序号</w:t>
            </w:r>
          </w:p>
        </w:tc>
        <w:tc>
          <w:tcPr>
            <w:tcW w:w="4188" w:type="dxa"/>
            <w:tcBorders>
              <w:top w:val="single" w:color="auto" w:sz="12" w:space="0"/>
              <w:bottom w:val="single" w:color="auto" w:sz="2" w:space="0"/>
            </w:tcBorders>
            <w:vAlign w:val="center"/>
          </w:tcPr>
          <w:p w14:paraId="1C9D8E23">
            <w:pPr>
              <w:jc w:val="center"/>
              <w:rPr>
                <w:b/>
                <w:bCs/>
                <w:szCs w:val="21"/>
              </w:rPr>
            </w:pPr>
            <w:r>
              <w:rPr>
                <w:szCs w:val="21"/>
              </w:rPr>
              <w:t>★实质性采购要求内容</w:t>
            </w:r>
          </w:p>
        </w:tc>
        <w:tc>
          <w:tcPr>
            <w:tcW w:w="1404" w:type="dxa"/>
            <w:tcBorders>
              <w:top w:val="single" w:color="auto" w:sz="12" w:space="0"/>
              <w:bottom w:val="single" w:color="auto" w:sz="2" w:space="0"/>
            </w:tcBorders>
            <w:vAlign w:val="center"/>
          </w:tcPr>
          <w:p w14:paraId="24068711">
            <w:pPr>
              <w:jc w:val="center"/>
              <w:rPr>
                <w:szCs w:val="21"/>
              </w:rPr>
            </w:pPr>
            <w:r>
              <w:rPr>
                <w:szCs w:val="21"/>
              </w:rPr>
              <w:t>报名响应</w:t>
            </w:r>
          </w:p>
          <w:p w14:paraId="02C5F004">
            <w:pPr>
              <w:jc w:val="center"/>
              <w:rPr>
                <w:szCs w:val="21"/>
              </w:rPr>
            </w:pPr>
            <w:r>
              <w:rPr>
                <w:szCs w:val="21"/>
              </w:rPr>
              <w:t>详细内容</w:t>
            </w:r>
          </w:p>
        </w:tc>
        <w:tc>
          <w:tcPr>
            <w:tcW w:w="923" w:type="dxa"/>
            <w:tcBorders>
              <w:top w:val="single" w:color="auto" w:sz="12" w:space="0"/>
              <w:bottom w:val="single" w:color="auto" w:sz="2" w:space="0"/>
            </w:tcBorders>
            <w:vAlign w:val="center"/>
          </w:tcPr>
          <w:p w14:paraId="244F92ED">
            <w:pPr>
              <w:jc w:val="center"/>
              <w:rPr>
                <w:szCs w:val="21"/>
              </w:rPr>
            </w:pPr>
            <w:r>
              <w:rPr>
                <w:spacing w:val="4"/>
                <w:szCs w:val="21"/>
              </w:rPr>
              <w:t>正/负/</w:t>
            </w:r>
            <w:r>
              <w:rPr>
                <w:szCs w:val="21"/>
              </w:rPr>
              <w:t>无偏离</w:t>
            </w:r>
          </w:p>
        </w:tc>
        <w:tc>
          <w:tcPr>
            <w:tcW w:w="776" w:type="dxa"/>
            <w:tcBorders>
              <w:top w:val="single" w:color="auto" w:sz="12" w:space="0"/>
              <w:bottom w:val="single" w:color="auto" w:sz="2" w:space="0"/>
            </w:tcBorders>
            <w:vAlign w:val="center"/>
          </w:tcPr>
          <w:p w14:paraId="397FA457">
            <w:pPr>
              <w:jc w:val="center"/>
              <w:rPr>
                <w:szCs w:val="21"/>
              </w:rPr>
            </w:pPr>
            <w:r>
              <w:rPr>
                <w:szCs w:val="21"/>
              </w:rPr>
              <w:t>偏离</w:t>
            </w:r>
          </w:p>
          <w:p w14:paraId="1901BDB5">
            <w:pPr>
              <w:jc w:val="center"/>
              <w:rPr>
                <w:szCs w:val="21"/>
              </w:rPr>
            </w:pPr>
            <w:r>
              <w:rPr>
                <w:szCs w:val="21"/>
              </w:rPr>
              <w:t>说明</w:t>
            </w:r>
          </w:p>
        </w:tc>
        <w:tc>
          <w:tcPr>
            <w:tcW w:w="1109" w:type="dxa"/>
            <w:tcBorders>
              <w:top w:val="single" w:color="auto" w:sz="12" w:space="0"/>
              <w:bottom w:val="single" w:color="auto" w:sz="2" w:space="0"/>
            </w:tcBorders>
            <w:vAlign w:val="center"/>
          </w:tcPr>
          <w:p w14:paraId="77AB7233">
            <w:pPr>
              <w:jc w:val="center"/>
              <w:rPr>
                <w:szCs w:val="21"/>
              </w:rPr>
            </w:pPr>
            <w:r>
              <w:rPr>
                <w:szCs w:val="21"/>
              </w:rPr>
              <w:t>报名文件响应页码</w:t>
            </w:r>
          </w:p>
        </w:tc>
      </w:tr>
      <w:tr w14:paraId="73126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14:paraId="0DBA6589">
            <w:pPr>
              <w:pStyle w:val="69"/>
              <w:numPr>
                <w:ilvl w:val="0"/>
                <w:numId w:val="21"/>
              </w:numPr>
              <w:ind w:left="0" w:firstLine="0" w:firstLineChars="0"/>
              <w:jc w:val="center"/>
              <w:rPr>
                <w:szCs w:val="21"/>
              </w:rPr>
            </w:pPr>
          </w:p>
        </w:tc>
        <w:tc>
          <w:tcPr>
            <w:tcW w:w="4188" w:type="dxa"/>
            <w:tcBorders>
              <w:top w:val="single" w:color="auto" w:sz="2" w:space="0"/>
            </w:tcBorders>
            <w:vAlign w:val="center"/>
          </w:tcPr>
          <w:p w14:paraId="6F7B8EAC">
            <w:pPr>
              <w:jc w:val="center"/>
              <w:rPr>
                <w:szCs w:val="21"/>
              </w:rPr>
            </w:pPr>
          </w:p>
        </w:tc>
        <w:tc>
          <w:tcPr>
            <w:tcW w:w="1404" w:type="dxa"/>
            <w:tcBorders>
              <w:top w:val="single" w:color="auto" w:sz="2" w:space="0"/>
            </w:tcBorders>
            <w:vAlign w:val="center"/>
          </w:tcPr>
          <w:p w14:paraId="5F95ECFA">
            <w:pPr>
              <w:jc w:val="center"/>
              <w:rPr>
                <w:szCs w:val="21"/>
              </w:rPr>
            </w:pPr>
          </w:p>
        </w:tc>
        <w:tc>
          <w:tcPr>
            <w:tcW w:w="923" w:type="dxa"/>
            <w:tcBorders>
              <w:top w:val="single" w:color="auto" w:sz="2" w:space="0"/>
            </w:tcBorders>
            <w:vAlign w:val="center"/>
          </w:tcPr>
          <w:p w14:paraId="4BCEA60D">
            <w:pPr>
              <w:jc w:val="center"/>
              <w:rPr>
                <w:szCs w:val="21"/>
              </w:rPr>
            </w:pPr>
          </w:p>
        </w:tc>
        <w:tc>
          <w:tcPr>
            <w:tcW w:w="776" w:type="dxa"/>
            <w:tcBorders>
              <w:top w:val="single" w:color="auto" w:sz="2" w:space="0"/>
            </w:tcBorders>
            <w:vAlign w:val="center"/>
          </w:tcPr>
          <w:p w14:paraId="3048DE5A">
            <w:pPr>
              <w:jc w:val="center"/>
              <w:rPr>
                <w:szCs w:val="21"/>
              </w:rPr>
            </w:pPr>
          </w:p>
        </w:tc>
        <w:tc>
          <w:tcPr>
            <w:tcW w:w="1109" w:type="dxa"/>
            <w:tcBorders>
              <w:top w:val="single" w:color="auto" w:sz="2" w:space="0"/>
            </w:tcBorders>
            <w:vAlign w:val="center"/>
          </w:tcPr>
          <w:p w14:paraId="2DB6FB46">
            <w:pPr>
              <w:jc w:val="center"/>
              <w:rPr>
                <w:szCs w:val="21"/>
              </w:rPr>
            </w:pPr>
          </w:p>
        </w:tc>
      </w:tr>
      <w:tr w14:paraId="661772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14:paraId="280B3590">
            <w:pPr>
              <w:pStyle w:val="69"/>
              <w:numPr>
                <w:ilvl w:val="0"/>
                <w:numId w:val="21"/>
              </w:numPr>
              <w:ind w:left="0" w:firstLine="0" w:firstLineChars="0"/>
              <w:jc w:val="center"/>
              <w:rPr>
                <w:szCs w:val="21"/>
              </w:rPr>
            </w:pPr>
          </w:p>
        </w:tc>
        <w:tc>
          <w:tcPr>
            <w:tcW w:w="4188" w:type="dxa"/>
            <w:vAlign w:val="center"/>
          </w:tcPr>
          <w:p w14:paraId="772AAE3B">
            <w:pPr>
              <w:jc w:val="center"/>
              <w:rPr>
                <w:szCs w:val="21"/>
              </w:rPr>
            </w:pPr>
          </w:p>
        </w:tc>
        <w:tc>
          <w:tcPr>
            <w:tcW w:w="1404" w:type="dxa"/>
            <w:vAlign w:val="center"/>
          </w:tcPr>
          <w:p w14:paraId="5D043AA6">
            <w:pPr>
              <w:jc w:val="center"/>
              <w:rPr>
                <w:szCs w:val="21"/>
              </w:rPr>
            </w:pPr>
          </w:p>
        </w:tc>
        <w:tc>
          <w:tcPr>
            <w:tcW w:w="923" w:type="dxa"/>
            <w:vAlign w:val="center"/>
          </w:tcPr>
          <w:p w14:paraId="7B468311">
            <w:pPr>
              <w:jc w:val="center"/>
              <w:rPr>
                <w:szCs w:val="21"/>
              </w:rPr>
            </w:pPr>
          </w:p>
        </w:tc>
        <w:tc>
          <w:tcPr>
            <w:tcW w:w="776" w:type="dxa"/>
            <w:vAlign w:val="center"/>
          </w:tcPr>
          <w:p w14:paraId="02FC162D">
            <w:pPr>
              <w:jc w:val="center"/>
              <w:rPr>
                <w:szCs w:val="21"/>
              </w:rPr>
            </w:pPr>
          </w:p>
        </w:tc>
        <w:tc>
          <w:tcPr>
            <w:tcW w:w="1109" w:type="dxa"/>
            <w:vAlign w:val="center"/>
          </w:tcPr>
          <w:p w14:paraId="7BF32482">
            <w:pPr>
              <w:jc w:val="center"/>
              <w:rPr>
                <w:szCs w:val="21"/>
              </w:rPr>
            </w:pPr>
          </w:p>
        </w:tc>
      </w:tr>
      <w:tr w14:paraId="20BB49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6DF374AF">
            <w:pPr>
              <w:pStyle w:val="69"/>
              <w:numPr>
                <w:ilvl w:val="0"/>
                <w:numId w:val="21"/>
              </w:numPr>
              <w:ind w:left="0" w:firstLine="0" w:firstLineChars="0"/>
              <w:jc w:val="center"/>
              <w:rPr>
                <w:szCs w:val="21"/>
              </w:rPr>
            </w:pPr>
          </w:p>
        </w:tc>
        <w:tc>
          <w:tcPr>
            <w:tcW w:w="4188" w:type="dxa"/>
            <w:vAlign w:val="center"/>
          </w:tcPr>
          <w:p w14:paraId="1D1EA4BD">
            <w:pPr>
              <w:jc w:val="center"/>
              <w:rPr>
                <w:szCs w:val="21"/>
              </w:rPr>
            </w:pPr>
          </w:p>
        </w:tc>
        <w:tc>
          <w:tcPr>
            <w:tcW w:w="1404" w:type="dxa"/>
            <w:vAlign w:val="center"/>
          </w:tcPr>
          <w:p w14:paraId="38009DA8">
            <w:pPr>
              <w:jc w:val="center"/>
              <w:rPr>
                <w:szCs w:val="21"/>
              </w:rPr>
            </w:pPr>
          </w:p>
        </w:tc>
        <w:tc>
          <w:tcPr>
            <w:tcW w:w="923" w:type="dxa"/>
            <w:vAlign w:val="center"/>
          </w:tcPr>
          <w:p w14:paraId="0B24F4DD">
            <w:pPr>
              <w:jc w:val="center"/>
              <w:rPr>
                <w:szCs w:val="21"/>
              </w:rPr>
            </w:pPr>
          </w:p>
        </w:tc>
        <w:tc>
          <w:tcPr>
            <w:tcW w:w="776" w:type="dxa"/>
            <w:vAlign w:val="center"/>
          </w:tcPr>
          <w:p w14:paraId="12952C32">
            <w:pPr>
              <w:jc w:val="center"/>
              <w:rPr>
                <w:szCs w:val="21"/>
              </w:rPr>
            </w:pPr>
          </w:p>
        </w:tc>
        <w:tc>
          <w:tcPr>
            <w:tcW w:w="1109" w:type="dxa"/>
            <w:vAlign w:val="center"/>
          </w:tcPr>
          <w:p w14:paraId="61F5C68F">
            <w:pPr>
              <w:jc w:val="center"/>
              <w:rPr>
                <w:szCs w:val="21"/>
              </w:rPr>
            </w:pPr>
          </w:p>
        </w:tc>
      </w:tr>
      <w:tr w14:paraId="396BA5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16CFE7D">
            <w:pPr>
              <w:pStyle w:val="69"/>
              <w:numPr>
                <w:ilvl w:val="0"/>
                <w:numId w:val="21"/>
              </w:numPr>
              <w:ind w:left="0" w:firstLine="0" w:firstLineChars="0"/>
              <w:jc w:val="center"/>
              <w:rPr>
                <w:szCs w:val="21"/>
              </w:rPr>
            </w:pPr>
          </w:p>
        </w:tc>
        <w:tc>
          <w:tcPr>
            <w:tcW w:w="4188" w:type="dxa"/>
            <w:vAlign w:val="center"/>
          </w:tcPr>
          <w:p w14:paraId="50C534B3">
            <w:pPr>
              <w:jc w:val="center"/>
              <w:rPr>
                <w:szCs w:val="21"/>
              </w:rPr>
            </w:pPr>
          </w:p>
        </w:tc>
        <w:tc>
          <w:tcPr>
            <w:tcW w:w="1404" w:type="dxa"/>
            <w:vAlign w:val="center"/>
          </w:tcPr>
          <w:p w14:paraId="18D27DE9">
            <w:pPr>
              <w:jc w:val="center"/>
              <w:rPr>
                <w:szCs w:val="21"/>
              </w:rPr>
            </w:pPr>
          </w:p>
        </w:tc>
        <w:tc>
          <w:tcPr>
            <w:tcW w:w="923" w:type="dxa"/>
            <w:vAlign w:val="center"/>
          </w:tcPr>
          <w:p w14:paraId="77CF068C">
            <w:pPr>
              <w:jc w:val="center"/>
              <w:rPr>
                <w:szCs w:val="21"/>
              </w:rPr>
            </w:pPr>
          </w:p>
        </w:tc>
        <w:tc>
          <w:tcPr>
            <w:tcW w:w="776" w:type="dxa"/>
            <w:vAlign w:val="center"/>
          </w:tcPr>
          <w:p w14:paraId="585FCA47">
            <w:pPr>
              <w:jc w:val="center"/>
              <w:rPr>
                <w:szCs w:val="21"/>
              </w:rPr>
            </w:pPr>
          </w:p>
        </w:tc>
        <w:tc>
          <w:tcPr>
            <w:tcW w:w="1109" w:type="dxa"/>
            <w:vAlign w:val="center"/>
          </w:tcPr>
          <w:p w14:paraId="203D242C">
            <w:pPr>
              <w:jc w:val="center"/>
              <w:rPr>
                <w:szCs w:val="21"/>
              </w:rPr>
            </w:pPr>
          </w:p>
        </w:tc>
      </w:tr>
      <w:tr w14:paraId="1FC6E9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589A3819">
            <w:pPr>
              <w:pStyle w:val="69"/>
              <w:numPr>
                <w:ilvl w:val="0"/>
                <w:numId w:val="21"/>
              </w:numPr>
              <w:ind w:left="0" w:firstLine="0" w:firstLineChars="0"/>
              <w:jc w:val="center"/>
              <w:rPr>
                <w:szCs w:val="21"/>
              </w:rPr>
            </w:pPr>
          </w:p>
        </w:tc>
        <w:tc>
          <w:tcPr>
            <w:tcW w:w="4188" w:type="dxa"/>
            <w:vAlign w:val="center"/>
          </w:tcPr>
          <w:p w14:paraId="42135824">
            <w:pPr>
              <w:jc w:val="center"/>
              <w:rPr>
                <w:szCs w:val="21"/>
              </w:rPr>
            </w:pPr>
          </w:p>
        </w:tc>
        <w:tc>
          <w:tcPr>
            <w:tcW w:w="1404" w:type="dxa"/>
            <w:vAlign w:val="center"/>
          </w:tcPr>
          <w:p w14:paraId="35AEB181">
            <w:pPr>
              <w:jc w:val="center"/>
              <w:rPr>
                <w:szCs w:val="21"/>
              </w:rPr>
            </w:pPr>
          </w:p>
        </w:tc>
        <w:tc>
          <w:tcPr>
            <w:tcW w:w="923" w:type="dxa"/>
            <w:vAlign w:val="center"/>
          </w:tcPr>
          <w:p w14:paraId="7CB1F7F6">
            <w:pPr>
              <w:jc w:val="center"/>
              <w:rPr>
                <w:szCs w:val="21"/>
              </w:rPr>
            </w:pPr>
          </w:p>
        </w:tc>
        <w:tc>
          <w:tcPr>
            <w:tcW w:w="776" w:type="dxa"/>
            <w:vAlign w:val="center"/>
          </w:tcPr>
          <w:p w14:paraId="3338BD18">
            <w:pPr>
              <w:jc w:val="center"/>
              <w:rPr>
                <w:szCs w:val="21"/>
              </w:rPr>
            </w:pPr>
          </w:p>
        </w:tc>
        <w:tc>
          <w:tcPr>
            <w:tcW w:w="1109" w:type="dxa"/>
            <w:vAlign w:val="center"/>
          </w:tcPr>
          <w:p w14:paraId="76BD4896">
            <w:pPr>
              <w:jc w:val="center"/>
              <w:rPr>
                <w:szCs w:val="21"/>
              </w:rPr>
            </w:pPr>
          </w:p>
        </w:tc>
      </w:tr>
      <w:tr w14:paraId="1BBCA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079579B4">
            <w:pPr>
              <w:pStyle w:val="69"/>
              <w:numPr>
                <w:ilvl w:val="0"/>
                <w:numId w:val="21"/>
              </w:numPr>
              <w:ind w:left="0" w:firstLine="0" w:firstLineChars="0"/>
              <w:jc w:val="center"/>
              <w:rPr>
                <w:szCs w:val="21"/>
              </w:rPr>
            </w:pPr>
          </w:p>
        </w:tc>
        <w:tc>
          <w:tcPr>
            <w:tcW w:w="4188" w:type="dxa"/>
            <w:vAlign w:val="center"/>
          </w:tcPr>
          <w:p w14:paraId="7C36585E">
            <w:pPr>
              <w:jc w:val="center"/>
              <w:rPr>
                <w:szCs w:val="21"/>
              </w:rPr>
            </w:pPr>
          </w:p>
        </w:tc>
        <w:tc>
          <w:tcPr>
            <w:tcW w:w="1404" w:type="dxa"/>
            <w:vAlign w:val="center"/>
          </w:tcPr>
          <w:p w14:paraId="3977EA89">
            <w:pPr>
              <w:jc w:val="center"/>
              <w:rPr>
                <w:szCs w:val="21"/>
              </w:rPr>
            </w:pPr>
          </w:p>
        </w:tc>
        <w:tc>
          <w:tcPr>
            <w:tcW w:w="923" w:type="dxa"/>
            <w:vAlign w:val="center"/>
          </w:tcPr>
          <w:p w14:paraId="19D44BCC">
            <w:pPr>
              <w:jc w:val="center"/>
              <w:rPr>
                <w:szCs w:val="21"/>
              </w:rPr>
            </w:pPr>
          </w:p>
        </w:tc>
        <w:tc>
          <w:tcPr>
            <w:tcW w:w="776" w:type="dxa"/>
            <w:vAlign w:val="center"/>
          </w:tcPr>
          <w:p w14:paraId="0D035FBD">
            <w:pPr>
              <w:jc w:val="center"/>
              <w:rPr>
                <w:szCs w:val="21"/>
              </w:rPr>
            </w:pPr>
          </w:p>
        </w:tc>
        <w:tc>
          <w:tcPr>
            <w:tcW w:w="1109" w:type="dxa"/>
            <w:vAlign w:val="center"/>
          </w:tcPr>
          <w:p w14:paraId="592AD6AF">
            <w:pPr>
              <w:jc w:val="center"/>
              <w:rPr>
                <w:szCs w:val="21"/>
              </w:rPr>
            </w:pPr>
          </w:p>
        </w:tc>
      </w:tr>
      <w:tr w14:paraId="4BEA14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5036899">
            <w:pPr>
              <w:pStyle w:val="69"/>
              <w:numPr>
                <w:ilvl w:val="0"/>
                <w:numId w:val="21"/>
              </w:numPr>
              <w:ind w:left="0" w:firstLine="0" w:firstLineChars="0"/>
              <w:jc w:val="center"/>
              <w:rPr>
                <w:szCs w:val="21"/>
              </w:rPr>
            </w:pPr>
          </w:p>
        </w:tc>
        <w:tc>
          <w:tcPr>
            <w:tcW w:w="4188" w:type="dxa"/>
            <w:vAlign w:val="center"/>
          </w:tcPr>
          <w:p w14:paraId="37FCDDA2">
            <w:pPr>
              <w:jc w:val="center"/>
              <w:rPr>
                <w:szCs w:val="21"/>
              </w:rPr>
            </w:pPr>
          </w:p>
        </w:tc>
        <w:tc>
          <w:tcPr>
            <w:tcW w:w="1404" w:type="dxa"/>
            <w:vAlign w:val="center"/>
          </w:tcPr>
          <w:p w14:paraId="7A978002">
            <w:pPr>
              <w:jc w:val="center"/>
              <w:rPr>
                <w:szCs w:val="21"/>
              </w:rPr>
            </w:pPr>
          </w:p>
        </w:tc>
        <w:tc>
          <w:tcPr>
            <w:tcW w:w="923" w:type="dxa"/>
            <w:vAlign w:val="center"/>
          </w:tcPr>
          <w:p w14:paraId="3EF155E3">
            <w:pPr>
              <w:jc w:val="center"/>
              <w:rPr>
                <w:szCs w:val="21"/>
              </w:rPr>
            </w:pPr>
          </w:p>
        </w:tc>
        <w:tc>
          <w:tcPr>
            <w:tcW w:w="776" w:type="dxa"/>
            <w:vAlign w:val="center"/>
          </w:tcPr>
          <w:p w14:paraId="1A5CA8D8">
            <w:pPr>
              <w:jc w:val="center"/>
              <w:rPr>
                <w:szCs w:val="21"/>
              </w:rPr>
            </w:pPr>
          </w:p>
        </w:tc>
        <w:tc>
          <w:tcPr>
            <w:tcW w:w="1109" w:type="dxa"/>
            <w:vAlign w:val="center"/>
          </w:tcPr>
          <w:p w14:paraId="03A2A1B1">
            <w:pPr>
              <w:jc w:val="center"/>
              <w:rPr>
                <w:szCs w:val="21"/>
              </w:rPr>
            </w:pPr>
          </w:p>
        </w:tc>
      </w:tr>
      <w:tr w14:paraId="08F4E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4D3E589E">
            <w:pPr>
              <w:pStyle w:val="69"/>
              <w:numPr>
                <w:ilvl w:val="0"/>
                <w:numId w:val="21"/>
              </w:numPr>
              <w:ind w:left="0" w:firstLine="0" w:firstLineChars="0"/>
              <w:jc w:val="center"/>
              <w:rPr>
                <w:szCs w:val="21"/>
              </w:rPr>
            </w:pPr>
          </w:p>
        </w:tc>
        <w:tc>
          <w:tcPr>
            <w:tcW w:w="4188" w:type="dxa"/>
            <w:vAlign w:val="center"/>
          </w:tcPr>
          <w:p w14:paraId="76AA58C8">
            <w:pPr>
              <w:jc w:val="center"/>
              <w:rPr>
                <w:szCs w:val="21"/>
              </w:rPr>
            </w:pPr>
          </w:p>
        </w:tc>
        <w:tc>
          <w:tcPr>
            <w:tcW w:w="1404" w:type="dxa"/>
            <w:vAlign w:val="center"/>
          </w:tcPr>
          <w:p w14:paraId="7F1374F4">
            <w:pPr>
              <w:jc w:val="center"/>
              <w:rPr>
                <w:szCs w:val="21"/>
              </w:rPr>
            </w:pPr>
          </w:p>
        </w:tc>
        <w:tc>
          <w:tcPr>
            <w:tcW w:w="923" w:type="dxa"/>
            <w:vAlign w:val="center"/>
          </w:tcPr>
          <w:p w14:paraId="13A4D5FA">
            <w:pPr>
              <w:jc w:val="center"/>
              <w:rPr>
                <w:szCs w:val="21"/>
              </w:rPr>
            </w:pPr>
          </w:p>
        </w:tc>
        <w:tc>
          <w:tcPr>
            <w:tcW w:w="776" w:type="dxa"/>
            <w:vAlign w:val="center"/>
          </w:tcPr>
          <w:p w14:paraId="154112B2">
            <w:pPr>
              <w:jc w:val="center"/>
              <w:rPr>
                <w:szCs w:val="21"/>
              </w:rPr>
            </w:pPr>
          </w:p>
        </w:tc>
        <w:tc>
          <w:tcPr>
            <w:tcW w:w="1109" w:type="dxa"/>
            <w:vAlign w:val="center"/>
          </w:tcPr>
          <w:p w14:paraId="055C7132">
            <w:pPr>
              <w:jc w:val="center"/>
              <w:rPr>
                <w:szCs w:val="21"/>
              </w:rPr>
            </w:pPr>
          </w:p>
        </w:tc>
      </w:tr>
      <w:tr w14:paraId="5742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04A3B001">
            <w:pPr>
              <w:pStyle w:val="69"/>
              <w:numPr>
                <w:ilvl w:val="0"/>
                <w:numId w:val="21"/>
              </w:numPr>
              <w:ind w:left="0" w:firstLine="0" w:firstLineChars="0"/>
              <w:jc w:val="center"/>
              <w:rPr>
                <w:szCs w:val="21"/>
              </w:rPr>
            </w:pPr>
          </w:p>
        </w:tc>
        <w:tc>
          <w:tcPr>
            <w:tcW w:w="4188" w:type="dxa"/>
            <w:vAlign w:val="center"/>
          </w:tcPr>
          <w:p w14:paraId="49F90BB0">
            <w:pPr>
              <w:jc w:val="center"/>
              <w:rPr>
                <w:szCs w:val="21"/>
              </w:rPr>
            </w:pPr>
          </w:p>
        </w:tc>
        <w:tc>
          <w:tcPr>
            <w:tcW w:w="1404" w:type="dxa"/>
            <w:vAlign w:val="center"/>
          </w:tcPr>
          <w:p w14:paraId="34DDBCDF">
            <w:pPr>
              <w:jc w:val="center"/>
              <w:rPr>
                <w:szCs w:val="21"/>
              </w:rPr>
            </w:pPr>
          </w:p>
        </w:tc>
        <w:tc>
          <w:tcPr>
            <w:tcW w:w="923" w:type="dxa"/>
            <w:vAlign w:val="center"/>
          </w:tcPr>
          <w:p w14:paraId="33214410">
            <w:pPr>
              <w:jc w:val="center"/>
              <w:rPr>
                <w:szCs w:val="21"/>
              </w:rPr>
            </w:pPr>
          </w:p>
        </w:tc>
        <w:tc>
          <w:tcPr>
            <w:tcW w:w="776" w:type="dxa"/>
            <w:vAlign w:val="center"/>
          </w:tcPr>
          <w:p w14:paraId="79EED0DE">
            <w:pPr>
              <w:jc w:val="center"/>
              <w:rPr>
                <w:szCs w:val="21"/>
              </w:rPr>
            </w:pPr>
          </w:p>
        </w:tc>
        <w:tc>
          <w:tcPr>
            <w:tcW w:w="1109" w:type="dxa"/>
            <w:vAlign w:val="center"/>
          </w:tcPr>
          <w:p w14:paraId="60ED4AB0">
            <w:pPr>
              <w:jc w:val="center"/>
              <w:rPr>
                <w:szCs w:val="21"/>
              </w:rPr>
            </w:pPr>
          </w:p>
        </w:tc>
      </w:tr>
      <w:tr w14:paraId="09376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06F5B3E5">
            <w:pPr>
              <w:pStyle w:val="69"/>
              <w:numPr>
                <w:ilvl w:val="0"/>
                <w:numId w:val="21"/>
              </w:numPr>
              <w:ind w:left="0" w:firstLine="0" w:firstLineChars="0"/>
              <w:jc w:val="center"/>
              <w:rPr>
                <w:szCs w:val="21"/>
              </w:rPr>
            </w:pPr>
          </w:p>
        </w:tc>
        <w:tc>
          <w:tcPr>
            <w:tcW w:w="4188" w:type="dxa"/>
            <w:vAlign w:val="center"/>
          </w:tcPr>
          <w:p w14:paraId="4E0C35D5">
            <w:pPr>
              <w:jc w:val="center"/>
              <w:rPr>
                <w:szCs w:val="21"/>
              </w:rPr>
            </w:pPr>
          </w:p>
        </w:tc>
        <w:tc>
          <w:tcPr>
            <w:tcW w:w="1404" w:type="dxa"/>
            <w:vAlign w:val="center"/>
          </w:tcPr>
          <w:p w14:paraId="44D62855">
            <w:pPr>
              <w:jc w:val="center"/>
              <w:rPr>
                <w:szCs w:val="21"/>
              </w:rPr>
            </w:pPr>
          </w:p>
        </w:tc>
        <w:tc>
          <w:tcPr>
            <w:tcW w:w="923" w:type="dxa"/>
            <w:vAlign w:val="center"/>
          </w:tcPr>
          <w:p w14:paraId="4835819C">
            <w:pPr>
              <w:jc w:val="center"/>
              <w:rPr>
                <w:szCs w:val="21"/>
              </w:rPr>
            </w:pPr>
          </w:p>
        </w:tc>
        <w:tc>
          <w:tcPr>
            <w:tcW w:w="776" w:type="dxa"/>
            <w:vAlign w:val="center"/>
          </w:tcPr>
          <w:p w14:paraId="5E7A869B">
            <w:pPr>
              <w:jc w:val="center"/>
              <w:rPr>
                <w:szCs w:val="21"/>
              </w:rPr>
            </w:pPr>
          </w:p>
        </w:tc>
        <w:tc>
          <w:tcPr>
            <w:tcW w:w="1109" w:type="dxa"/>
            <w:vAlign w:val="center"/>
          </w:tcPr>
          <w:p w14:paraId="30F36BF1">
            <w:pPr>
              <w:jc w:val="center"/>
              <w:rPr>
                <w:szCs w:val="21"/>
              </w:rPr>
            </w:pPr>
          </w:p>
        </w:tc>
      </w:tr>
      <w:tr w14:paraId="305FD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44648699">
            <w:pPr>
              <w:jc w:val="center"/>
              <w:rPr>
                <w:szCs w:val="21"/>
              </w:rPr>
            </w:pPr>
            <w:r>
              <w:rPr>
                <w:szCs w:val="21"/>
              </w:rPr>
              <w:t>…</w:t>
            </w:r>
          </w:p>
        </w:tc>
        <w:tc>
          <w:tcPr>
            <w:tcW w:w="4188" w:type="dxa"/>
            <w:vAlign w:val="center"/>
          </w:tcPr>
          <w:p w14:paraId="235B6B9B">
            <w:pPr>
              <w:jc w:val="center"/>
              <w:rPr>
                <w:szCs w:val="21"/>
              </w:rPr>
            </w:pPr>
          </w:p>
        </w:tc>
        <w:tc>
          <w:tcPr>
            <w:tcW w:w="1404" w:type="dxa"/>
            <w:vAlign w:val="center"/>
          </w:tcPr>
          <w:p w14:paraId="20A74370">
            <w:pPr>
              <w:jc w:val="center"/>
              <w:rPr>
                <w:szCs w:val="21"/>
              </w:rPr>
            </w:pPr>
          </w:p>
        </w:tc>
        <w:tc>
          <w:tcPr>
            <w:tcW w:w="923" w:type="dxa"/>
            <w:vAlign w:val="center"/>
          </w:tcPr>
          <w:p w14:paraId="499661FE">
            <w:pPr>
              <w:jc w:val="center"/>
              <w:rPr>
                <w:szCs w:val="21"/>
              </w:rPr>
            </w:pPr>
          </w:p>
        </w:tc>
        <w:tc>
          <w:tcPr>
            <w:tcW w:w="776" w:type="dxa"/>
            <w:vAlign w:val="center"/>
          </w:tcPr>
          <w:p w14:paraId="2EB375FC">
            <w:pPr>
              <w:jc w:val="center"/>
              <w:rPr>
                <w:szCs w:val="21"/>
              </w:rPr>
            </w:pPr>
          </w:p>
        </w:tc>
        <w:tc>
          <w:tcPr>
            <w:tcW w:w="1109" w:type="dxa"/>
            <w:vAlign w:val="center"/>
          </w:tcPr>
          <w:p w14:paraId="5DA78045">
            <w:pPr>
              <w:jc w:val="center"/>
              <w:rPr>
                <w:szCs w:val="21"/>
              </w:rPr>
            </w:pPr>
          </w:p>
        </w:tc>
      </w:tr>
    </w:tbl>
    <w:p w14:paraId="76672D68">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32B716C6">
      <w:pPr>
        <w:spacing w:line="360" w:lineRule="auto"/>
        <w:ind w:firstLine="420" w:firstLineChars="200"/>
        <w:rPr>
          <w:szCs w:val="21"/>
        </w:rPr>
      </w:pPr>
      <w:r>
        <w:rPr>
          <w:szCs w:val="21"/>
        </w:rPr>
        <w:t>备注：</w:t>
      </w:r>
    </w:p>
    <w:p w14:paraId="70DA5A13">
      <w:pPr>
        <w:spacing w:line="360" w:lineRule="auto"/>
        <w:ind w:firstLine="420" w:firstLineChars="200"/>
        <w:rPr>
          <w:szCs w:val="21"/>
        </w:rPr>
      </w:pPr>
      <w:r>
        <w:rPr>
          <w:szCs w:val="21"/>
        </w:rPr>
        <w:t>1、采购文件用户需求中标有“★”的指标均被视为实质性响应指标，报名人如有一项带“★”的指标未响应或不满足，将按无效报名处理。</w:t>
      </w:r>
    </w:p>
    <w:p w14:paraId="584BF752">
      <w:pPr>
        <w:numPr>
          <w:ilvl w:val="0"/>
          <w:numId w:val="22"/>
        </w:numPr>
        <w:spacing w:line="360" w:lineRule="auto"/>
        <w:ind w:firstLine="420" w:firstLineChars="200"/>
        <w:rPr>
          <w:szCs w:val="21"/>
        </w:rPr>
      </w:pPr>
      <w:r>
        <w:rPr>
          <w:szCs w:val="21"/>
        </w:rPr>
        <w:t>如采购文件用户需求书上无标有“★”实质性响应指标的，无需填写该表格。</w:t>
      </w:r>
    </w:p>
    <w:p w14:paraId="6FE80F29">
      <w:pPr>
        <w:pStyle w:val="33"/>
        <w:spacing w:after="0" w:line="360" w:lineRule="auto"/>
        <w:ind w:left="0" w:leftChars="0"/>
      </w:pPr>
      <w:r>
        <w:t>3、承诺以上响应情况属实，如有虚假响应同意本项目一票否决，并列入采购人黑名单供应商。</w:t>
      </w:r>
    </w:p>
    <w:p w14:paraId="62F2260A">
      <w:pPr>
        <w:spacing w:before="156" w:beforeLines="50" w:line="360" w:lineRule="auto"/>
        <w:rPr>
          <w:rFonts w:ascii="宋体" w:hAnsi="宋体" w:cs="宋体"/>
          <w:u w:val="single"/>
        </w:rPr>
      </w:pPr>
      <w:r>
        <w:rPr>
          <w:rFonts w:hint="eastAsia" w:ascii="宋体" w:hAnsi="宋体" w:cs="宋体"/>
        </w:rPr>
        <w:t>报名人名称（盖公章）：</w:t>
      </w:r>
    </w:p>
    <w:p w14:paraId="5D799FB5">
      <w:pPr>
        <w:spacing w:line="360" w:lineRule="auto"/>
        <w:rPr>
          <w:rFonts w:ascii="宋体" w:hAnsi="宋体" w:cs="宋体"/>
          <w:u w:val="single"/>
        </w:rPr>
      </w:pPr>
      <w:r>
        <w:rPr>
          <w:rFonts w:hint="eastAsia" w:ascii="宋体" w:hAnsi="宋体" w:cs="宋体"/>
        </w:rPr>
        <w:t>报名人授权代表（签字或盖章）：</w:t>
      </w:r>
    </w:p>
    <w:p w14:paraId="3124DA9E">
      <w:pPr>
        <w:spacing w:line="360" w:lineRule="auto"/>
        <w:rPr>
          <w:rFonts w:ascii="宋体" w:hAnsi="宋体" w:cs="宋体"/>
          <w:b/>
          <w:bCs/>
          <w:sz w:val="24"/>
          <w:lang w:val="zh-CN"/>
        </w:rPr>
      </w:pPr>
      <w:r>
        <w:rPr>
          <w:rFonts w:hint="eastAsia" w:ascii="宋体" w:hAnsi="宋体" w:cs="宋体"/>
        </w:rPr>
        <w:t>日    期：     年      月       日</w:t>
      </w:r>
    </w:p>
    <w:p w14:paraId="03BBF85B">
      <w:pPr>
        <w:pStyle w:val="13"/>
        <w:spacing w:line="360" w:lineRule="auto"/>
        <w:ind w:left="420" w:leftChars="200"/>
        <w:outlineLvl w:val="1"/>
        <w:rPr>
          <w:rFonts w:ascii="宋体" w:hAnsi="宋体" w:cs="宋体"/>
          <w:b/>
          <w:bCs/>
        </w:rPr>
      </w:pPr>
      <w:r>
        <w:rPr>
          <w:rFonts w:hint="eastAsia" w:ascii="宋体" w:hAnsi="宋体" w:cs="宋体"/>
          <w:b/>
          <w:bCs/>
        </w:rPr>
        <w:br w:type="page"/>
      </w:r>
      <w:bookmarkEnd w:id="71"/>
      <w:bookmarkEnd w:id="72"/>
      <w:bookmarkEnd w:id="73"/>
      <w:bookmarkEnd w:id="74"/>
      <w:bookmarkEnd w:id="75"/>
      <w:bookmarkEnd w:id="76"/>
      <w:bookmarkEnd w:id="77"/>
      <w:bookmarkEnd w:id="78"/>
      <w:bookmarkEnd w:id="79"/>
      <w:bookmarkEnd w:id="80"/>
      <w:bookmarkEnd w:id="81"/>
      <w:bookmarkEnd w:id="82"/>
      <w:bookmarkStart w:id="108" w:name="_Toc50737326"/>
      <w:bookmarkStart w:id="109" w:name="_Toc50691030"/>
      <w:bookmarkStart w:id="110" w:name="_Toc50736474"/>
      <w:bookmarkStart w:id="111" w:name="_Toc50737294"/>
      <w:bookmarkStart w:id="112" w:name="_Toc52165078"/>
      <w:bookmarkStart w:id="113" w:name="_Toc76354922"/>
    </w:p>
    <w:p w14:paraId="5A562394">
      <w:pPr>
        <w:pStyle w:val="13"/>
        <w:numPr>
          <w:ilvl w:val="0"/>
          <w:numId w:val="18"/>
        </w:numPr>
        <w:spacing w:line="360" w:lineRule="auto"/>
        <w:ind w:left="0" w:firstLine="482" w:firstLineChars="200"/>
        <w:outlineLvl w:val="1"/>
        <w:rPr>
          <w:rFonts w:ascii="宋体" w:hAnsi="宋体" w:cs="宋体"/>
          <w:b/>
          <w:bCs/>
        </w:rPr>
      </w:pPr>
      <w:bookmarkStart w:id="114" w:name="_Toc10840"/>
      <w:r>
        <w:rPr>
          <w:b/>
          <w:bCs/>
          <w:szCs w:val="21"/>
        </w:rPr>
        <w:t>▲</w:t>
      </w:r>
      <w:r>
        <w:rPr>
          <w:rStyle w:val="138"/>
          <w:rFonts w:hint="eastAsia" w:ascii="宋体" w:eastAsia="宋体"/>
          <w:sz w:val="24"/>
          <w:lang w:val="en-US"/>
        </w:rPr>
        <w:t>重要</w:t>
      </w:r>
      <w:r>
        <w:rPr>
          <w:rStyle w:val="138"/>
          <w:rFonts w:hint="eastAsia" w:ascii="宋体" w:eastAsia="宋体"/>
          <w:sz w:val="24"/>
        </w:rPr>
        <w:t>性要求响应表</w:t>
      </w:r>
      <w:bookmarkEnd w:id="114"/>
    </w:p>
    <w:p w14:paraId="272A9BA3">
      <w:pPr>
        <w:pStyle w:val="13"/>
        <w:spacing w:line="360" w:lineRule="auto"/>
        <w:ind w:firstLine="482" w:firstLineChars="200"/>
        <w:jc w:val="center"/>
        <w:rPr>
          <w:rFonts w:ascii="宋体" w:hAnsi="宋体" w:cs="宋体"/>
          <w:b/>
          <w:szCs w:val="21"/>
        </w:rPr>
      </w:pPr>
    </w:p>
    <w:p w14:paraId="23673FD6">
      <w:pPr>
        <w:pStyle w:val="13"/>
        <w:spacing w:line="360" w:lineRule="auto"/>
        <w:jc w:val="center"/>
        <w:rPr>
          <w:rFonts w:ascii="宋体" w:hAnsi="宋体" w:cs="宋体"/>
          <w:b/>
          <w:bCs/>
          <w:sz w:val="30"/>
          <w:szCs w:val="30"/>
        </w:rPr>
      </w:pPr>
      <w:r>
        <w:rPr>
          <w:rFonts w:ascii="宋体" w:hAnsi="宋体" w:cs="宋体"/>
          <w:b/>
          <w:bCs/>
          <w:sz w:val="30"/>
          <w:szCs w:val="30"/>
        </w:rPr>
        <w:t>▲</w:t>
      </w:r>
      <w:r>
        <w:rPr>
          <w:rFonts w:hint="eastAsia" w:ascii="宋体" w:hAnsi="宋体" w:cs="宋体"/>
          <w:b/>
          <w:bCs/>
          <w:sz w:val="30"/>
          <w:szCs w:val="30"/>
          <w:lang w:val="en-US"/>
        </w:rPr>
        <w:t>重要</w:t>
      </w:r>
      <w:r>
        <w:rPr>
          <w:rFonts w:hint="eastAsia" w:ascii="宋体" w:hAnsi="宋体" w:cs="宋体"/>
          <w:b/>
          <w:bCs/>
          <w:sz w:val="30"/>
          <w:szCs w:val="30"/>
        </w:rPr>
        <w:t>性要求响应表</w:t>
      </w:r>
    </w:p>
    <w:p w14:paraId="37F94F18">
      <w:pPr>
        <w:pStyle w:val="13"/>
        <w:spacing w:line="360" w:lineRule="auto"/>
        <w:rPr>
          <w:rFonts w:ascii="宋体" w:hAnsi="宋体" w:cs="宋体"/>
        </w:rPr>
      </w:pPr>
      <w:r>
        <w:rPr>
          <w:rFonts w:hint="eastAsia" w:ascii="宋体" w:hAnsi="宋体" w:cs="宋体"/>
        </w:rPr>
        <w:t>项目名称：</w:t>
      </w:r>
      <w:r>
        <w:rPr>
          <w:rFonts w:hint="eastAsia"/>
          <w:sz w:val="28"/>
          <w:szCs w:val="28"/>
        </w:rPr>
        <w:t>中山大学附属第六医院</w:t>
      </w:r>
      <w:r>
        <w:rPr>
          <w:rFonts w:hint="eastAsia"/>
        </w:rPr>
        <w:t>粤西</w:t>
      </w:r>
      <w:r>
        <w:rPr>
          <w:rFonts w:hint="eastAsia"/>
          <w:lang w:val="en-US"/>
        </w:rPr>
        <w:t>医院/信宜市人民医院</w:t>
      </w:r>
      <w:r>
        <w:rPr>
          <w:rFonts w:hint="eastAsia" w:ascii="宋体" w:hAnsi="宋体" w:cs="宋体"/>
        </w:rPr>
        <w:t xml:space="preserve">***采购项目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0D66B8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14:paraId="65F330A5">
            <w:pPr>
              <w:jc w:val="center"/>
              <w:rPr>
                <w:szCs w:val="21"/>
              </w:rPr>
            </w:pPr>
            <w:r>
              <w:rPr>
                <w:szCs w:val="21"/>
              </w:rPr>
              <w:t>序号</w:t>
            </w:r>
          </w:p>
        </w:tc>
        <w:tc>
          <w:tcPr>
            <w:tcW w:w="4188" w:type="dxa"/>
            <w:tcBorders>
              <w:top w:val="single" w:color="auto" w:sz="12" w:space="0"/>
              <w:bottom w:val="single" w:color="auto" w:sz="2" w:space="0"/>
            </w:tcBorders>
            <w:vAlign w:val="center"/>
          </w:tcPr>
          <w:p w14:paraId="44A4DBDD">
            <w:pPr>
              <w:jc w:val="center"/>
              <w:rPr>
                <w:b/>
                <w:bCs/>
                <w:szCs w:val="21"/>
              </w:rPr>
            </w:pPr>
            <w:r>
              <w:rPr>
                <w:b/>
                <w:bCs/>
                <w:szCs w:val="21"/>
              </w:rPr>
              <w:t>▲</w:t>
            </w:r>
            <w:r>
              <w:rPr>
                <w:szCs w:val="21"/>
              </w:rPr>
              <w:t>实质性采购要求内容</w:t>
            </w:r>
          </w:p>
        </w:tc>
        <w:tc>
          <w:tcPr>
            <w:tcW w:w="1404" w:type="dxa"/>
            <w:tcBorders>
              <w:top w:val="single" w:color="auto" w:sz="12" w:space="0"/>
              <w:bottom w:val="single" w:color="auto" w:sz="2" w:space="0"/>
            </w:tcBorders>
            <w:vAlign w:val="center"/>
          </w:tcPr>
          <w:p w14:paraId="5F63DC7C">
            <w:pPr>
              <w:jc w:val="center"/>
              <w:rPr>
                <w:szCs w:val="21"/>
              </w:rPr>
            </w:pPr>
            <w:r>
              <w:rPr>
                <w:szCs w:val="21"/>
              </w:rPr>
              <w:t>报名响应</w:t>
            </w:r>
          </w:p>
          <w:p w14:paraId="524D2174">
            <w:pPr>
              <w:jc w:val="center"/>
              <w:rPr>
                <w:szCs w:val="21"/>
              </w:rPr>
            </w:pPr>
            <w:r>
              <w:rPr>
                <w:szCs w:val="21"/>
              </w:rPr>
              <w:t>详细内容</w:t>
            </w:r>
          </w:p>
        </w:tc>
        <w:tc>
          <w:tcPr>
            <w:tcW w:w="923" w:type="dxa"/>
            <w:tcBorders>
              <w:top w:val="single" w:color="auto" w:sz="12" w:space="0"/>
              <w:bottom w:val="single" w:color="auto" w:sz="2" w:space="0"/>
            </w:tcBorders>
            <w:vAlign w:val="center"/>
          </w:tcPr>
          <w:p w14:paraId="643FDE05">
            <w:pPr>
              <w:jc w:val="center"/>
              <w:rPr>
                <w:szCs w:val="21"/>
              </w:rPr>
            </w:pPr>
            <w:r>
              <w:rPr>
                <w:spacing w:val="4"/>
                <w:szCs w:val="21"/>
              </w:rPr>
              <w:t>正/负/</w:t>
            </w:r>
            <w:r>
              <w:rPr>
                <w:szCs w:val="21"/>
              </w:rPr>
              <w:t>无偏离</w:t>
            </w:r>
          </w:p>
        </w:tc>
        <w:tc>
          <w:tcPr>
            <w:tcW w:w="776" w:type="dxa"/>
            <w:tcBorders>
              <w:top w:val="single" w:color="auto" w:sz="12" w:space="0"/>
              <w:bottom w:val="single" w:color="auto" w:sz="2" w:space="0"/>
            </w:tcBorders>
            <w:vAlign w:val="center"/>
          </w:tcPr>
          <w:p w14:paraId="1518AA4D">
            <w:pPr>
              <w:jc w:val="center"/>
              <w:rPr>
                <w:szCs w:val="21"/>
              </w:rPr>
            </w:pPr>
            <w:r>
              <w:rPr>
                <w:szCs w:val="21"/>
              </w:rPr>
              <w:t>偏离</w:t>
            </w:r>
          </w:p>
          <w:p w14:paraId="272BF700">
            <w:pPr>
              <w:jc w:val="center"/>
              <w:rPr>
                <w:szCs w:val="21"/>
              </w:rPr>
            </w:pPr>
            <w:r>
              <w:rPr>
                <w:szCs w:val="21"/>
              </w:rPr>
              <w:t>说明</w:t>
            </w:r>
          </w:p>
        </w:tc>
        <w:tc>
          <w:tcPr>
            <w:tcW w:w="1109" w:type="dxa"/>
            <w:tcBorders>
              <w:top w:val="single" w:color="auto" w:sz="12" w:space="0"/>
              <w:bottom w:val="single" w:color="auto" w:sz="2" w:space="0"/>
            </w:tcBorders>
            <w:vAlign w:val="center"/>
          </w:tcPr>
          <w:p w14:paraId="5A6B556C">
            <w:pPr>
              <w:jc w:val="center"/>
              <w:rPr>
                <w:szCs w:val="21"/>
              </w:rPr>
            </w:pPr>
            <w:r>
              <w:rPr>
                <w:szCs w:val="21"/>
              </w:rPr>
              <w:t>报名文件响应页码</w:t>
            </w:r>
          </w:p>
        </w:tc>
      </w:tr>
      <w:tr w14:paraId="4E974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14:paraId="661FC013">
            <w:pPr>
              <w:pStyle w:val="69"/>
              <w:numPr>
                <w:ilvl w:val="0"/>
                <w:numId w:val="23"/>
              </w:numPr>
              <w:ind w:left="0" w:firstLine="0" w:firstLineChars="0"/>
              <w:jc w:val="center"/>
              <w:rPr>
                <w:szCs w:val="21"/>
              </w:rPr>
            </w:pPr>
          </w:p>
        </w:tc>
        <w:tc>
          <w:tcPr>
            <w:tcW w:w="4188" w:type="dxa"/>
            <w:tcBorders>
              <w:top w:val="single" w:color="auto" w:sz="2" w:space="0"/>
            </w:tcBorders>
            <w:vAlign w:val="center"/>
          </w:tcPr>
          <w:p w14:paraId="225E279D">
            <w:pPr>
              <w:jc w:val="center"/>
              <w:rPr>
                <w:szCs w:val="21"/>
              </w:rPr>
            </w:pPr>
          </w:p>
        </w:tc>
        <w:tc>
          <w:tcPr>
            <w:tcW w:w="1404" w:type="dxa"/>
            <w:tcBorders>
              <w:top w:val="single" w:color="auto" w:sz="2" w:space="0"/>
            </w:tcBorders>
            <w:vAlign w:val="center"/>
          </w:tcPr>
          <w:p w14:paraId="6ADCB6A0">
            <w:pPr>
              <w:jc w:val="center"/>
              <w:rPr>
                <w:szCs w:val="21"/>
              </w:rPr>
            </w:pPr>
          </w:p>
        </w:tc>
        <w:tc>
          <w:tcPr>
            <w:tcW w:w="923" w:type="dxa"/>
            <w:tcBorders>
              <w:top w:val="single" w:color="auto" w:sz="2" w:space="0"/>
            </w:tcBorders>
            <w:vAlign w:val="center"/>
          </w:tcPr>
          <w:p w14:paraId="10D8B73F">
            <w:pPr>
              <w:jc w:val="center"/>
              <w:rPr>
                <w:szCs w:val="21"/>
              </w:rPr>
            </w:pPr>
          </w:p>
        </w:tc>
        <w:tc>
          <w:tcPr>
            <w:tcW w:w="776" w:type="dxa"/>
            <w:tcBorders>
              <w:top w:val="single" w:color="auto" w:sz="2" w:space="0"/>
            </w:tcBorders>
            <w:vAlign w:val="center"/>
          </w:tcPr>
          <w:p w14:paraId="2A4B324D">
            <w:pPr>
              <w:jc w:val="center"/>
              <w:rPr>
                <w:szCs w:val="21"/>
              </w:rPr>
            </w:pPr>
          </w:p>
        </w:tc>
        <w:tc>
          <w:tcPr>
            <w:tcW w:w="1109" w:type="dxa"/>
            <w:tcBorders>
              <w:top w:val="single" w:color="auto" w:sz="2" w:space="0"/>
            </w:tcBorders>
            <w:vAlign w:val="center"/>
          </w:tcPr>
          <w:p w14:paraId="74786E59">
            <w:pPr>
              <w:jc w:val="center"/>
              <w:rPr>
                <w:szCs w:val="21"/>
              </w:rPr>
            </w:pPr>
          </w:p>
        </w:tc>
      </w:tr>
      <w:tr w14:paraId="2A8FD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14:paraId="3C56FB37">
            <w:pPr>
              <w:pStyle w:val="69"/>
              <w:numPr>
                <w:ilvl w:val="0"/>
                <w:numId w:val="23"/>
              </w:numPr>
              <w:ind w:left="0" w:firstLine="0" w:firstLineChars="0"/>
              <w:jc w:val="center"/>
              <w:rPr>
                <w:szCs w:val="21"/>
              </w:rPr>
            </w:pPr>
          </w:p>
        </w:tc>
        <w:tc>
          <w:tcPr>
            <w:tcW w:w="4188" w:type="dxa"/>
            <w:vAlign w:val="center"/>
          </w:tcPr>
          <w:p w14:paraId="406444D1">
            <w:pPr>
              <w:jc w:val="center"/>
              <w:rPr>
                <w:szCs w:val="21"/>
              </w:rPr>
            </w:pPr>
          </w:p>
        </w:tc>
        <w:tc>
          <w:tcPr>
            <w:tcW w:w="1404" w:type="dxa"/>
            <w:vAlign w:val="center"/>
          </w:tcPr>
          <w:p w14:paraId="7B5E2FB1">
            <w:pPr>
              <w:jc w:val="center"/>
              <w:rPr>
                <w:szCs w:val="21"/>
              </w:rPr>
            </w:pPr>
          </w:p>
        </w:tc>
        <w:tc>
          <w:tcPr>
            <w:tcW w:w="923" w:type="dxa"/>
            <w:vAlign w:val="center"/>
          </w:tcPr>
          <w:p w14:paraId="42A96BC4">
            <w:pPr>
              <w:jc w:val="center"/>
              <w:rPr>
                <w:szCs w:val="21"/>
              </w:rPr>
            </w:pPr>
          </w:p>
        </w:tc>
        <w:tc>
          <w:tcPr>
            <w:tcW w:w="776" w:type="dxa"/>
            <w:vAlign w:val="center"/>
          </w:tcPr>
          <w:p w14:paraId="766E6B56">
            <w:pPr>
              <w:jc w:val="center"/>
              <w:rPr>
                <w:szCs w:val="21"/>
              </w:rPr>
            </w:pPr>
          </w:p>
        </w:tc>
        <w:tc>
          <w:tcPr>
            <w:tcW w:w="1109" w:type="dxa"/>
            <w:vAlign w:val="center"/>
          </w:tcPr>
          <w:p w14:paraId="04AFD199">
            <w:pPr>
              <w:jc w:val="center"/>
              <w:rPr>
                <w:szCs w:val="21"/>
              </w:rPr>
            </w:pPr>
          </w:p>
        </w:tc>
      </w:tr>
      <w:tr w14:paraId="35531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1F1AFE73">
            <w:pPr>
              <w:pStyle w:val="69"/>
              <w:numPr>
                <w:ilvl w:val="0"/>
                <w:numId w:val="23"/>
              </w:numPr>
              <w:ind w:left="0" w:firstLine="0" w:firstLineChars="0"/>
              <w:jc w:val="center"/>
              <w:rPr>
                <w:szCs w:val="21"/>
              </w:rPr>
            </w:pPr>
          </w:p>
        </w:tc>
        <w:tc>
          <w:tcPr>
            <w:tcW w:w="4188" w:type="dxa"/>
            <w:vAlign w:val="center"/>
          </w:tcPr>
          <w:p w14:paraId="1D316ED9">
            <w:pPr>
              <w:jc w:val="center"/>
              <w:rPr>
                <w:szCs w:val="21"/>
              </w:rPr>
            </w:pPr>
          </w:p>
        </w:tc>
        <w:tc>
          <w:tcPr>
            <w:tcW w:w="1404" w:type="dxa"/>
            <w:vAlign w:val="center"/>
          </w:tcPr>
          <w:p w14:paraId="3B48BC74">
            <w:pPr>
              <w:jc w:val="center"/>
              <w:rPr>
                <w:szCs w:val="21"/>
              </w:rPr>
            </w:pPr>
          </w:p>
        </w:tc>
        <w:tc>
          <w:tcPr>
            <w:tcW w:w="923" w:type="dxa"/>
            <w:vAlign w:val="center"/>
          </w:tcPr>
          <w:p w14:paraId="6A8D373E">
            <w:pPr>
              <w:jc w:val="center"/>
              <w:rPr>
                <w:szCs w:val="21"/>
              </w:rPr>
            </w:pPr>
          </w:p>
        </w:tc>
        <w:tc>
          <w:tcPr>
            <w:tcW w:w="776" w:type="dxa"/>
            <w:vAlign w:val="center"/>
          </w:tcPr>
          <w:p w14:paraId="7E353EE9">
            <w:pPr>
              <w:jc w:val="center"/>
              <w:rPr>
                <w:szCs w:val="21"/>
              </w:rPr>
            </w:pPr>
          </w:p>
        </w:tc>
        <w:tc>
          <w:tcPr>
            <w:tcW w:w="1109" w:type="dxa"/>
            <w:vAlign w:val="center"/>
          </w:tcPr>
          <w:p w14:paraId="1ECFE71A">
            <w:pPr>
              <w:jc w:val="center"/>
              <w:rPr>
                <w:szCs w:val="21"/>
              </w:rPr>
            </w:pPr>
          </w:p>
        </w:tc>
      </w:tr>
      <w:tr w14:paraId="48ECE2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6DAA7064">
            <w:pPr>
              <w:pStyle w:val="69"/>
              <w:numPr>
                <w:ilvl w:val="0"/>
                <w:numId w:val="23"/>
              </w:numPr>
              <w:ind w:left="0" w:firstLine="0" w:firstLineChars="0"/>
              <w:jc w:val="center"/>
              <w:rPr>
                <w:szCs w:val="21"/>
              </w:rPr>
            </w:pPr>
          </w:p>
        </w:tc>
        <w:tc>
          <w:tcPr>
            <w:tcW w:w="4188" w:type="dxa"/>
            <w:vAlign w:val="center"/>
          </w:tcPr>
          <w:p w14:paraId="4F87B93A">
            <w:pPr>
              <w:jc w:val="center"/>
              <w:rPr>
                <w:szCs w:val="21"/>
              </w:rPr>
            </w:pPr>
          </w:p>
        </w:tc>
        <w:tc>
          <w:tcPr>
            <w:tcW w:w="1404" w:type="dxa"/>
            <w:vAlign w:val="center"/>
          </w:tcPr>
          <w:p w14:paraId="381FE29E">
            <w:pPr>
              <w:jc w:val="center"/>
              <w:rPr>
                <w:szCs w:val="21"/>
              </w:rPr>
            </w:pPr>
          </w:p>
        </w:tc>
        <w:tc>
          <w:tcPr>
            <w:tcW w:w="923" w:type="dxa"/>
            <w:vAlign w:val="center"/>
          </w:tcPr>
          <w:p w14:paraId="08C0217C">
            <w:pPr>
              <w:jc w:val="center"/>
              <w:rPr>
                <w:szCs w:val="21"/>
              </w:rPr>
            </w:pPr>
          </w:p>
        </w:tc>
        <w:tc>
          <w:tcPr>
            <w:tcW w:w="776" w:type="dxa"/>
            <w:vAlign w:val="center"/>
          </w:tcPr>
          <w:p w14:paraId="6F29FB28">
            <w:pPr>
              <w:jc w:val="center"/>
              <w:rPr>
                <w:szCs w:val="21"/>
              </w:rPr>
            </w:pPr>
          </w:p>
        </w:tc>
        <w:tc>
          <w:tcPr>
            <w:tcW w:w="1109" w:type="dxa"/>
            <w:vAlign w:val="center"/>
          </w:tcPr>
          <w:p w14:paraId="224344D6">
            <w:pPr>
              <w:jc w:val="center"/>
              <w:rPr>
                <w:szCs w:val="21"/>
              </w:rPr>
            </w:pPr>
          </w:p>
        </w:tc>
      </w:tr>
      <w:tr w14:paraId="03639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11FEA642">
            <w:pPr>
              <w:pStyle w:val="69"/>
              <w:numPr>
                <w:ilvl w:val="0"/>
                <w:numId w:val="23"/>
              </w:numPr>
              <w:ind w:left="0" w:firstLine="0" w:firstLineChars="0"/>
              <w:jc w:val="center"/>
              <w:rPr>
                <w:szCs w:val="21"/>
              </w:rPr>
            </w:pPr>
          </w:p>
        </w:tc>
        <w:tc>
          <w:tcPr>
            <w:tcW w:w="4188" w:type="dxa"/>
            <w:vAlign w:val="center"/>
          </w:tcPr>
          <w:p w14:paraId="26598388">
            <w:pPr>
              <w:jc w:val="center"/>
              <w:rPr>
                <w:szCs w:val="21"/>
              </w:rPr>
            </w:pPr>
          </w:p>
        </w:tc>
        <w:tc>
          <w:tcPr>
            <w:tcW w:w="1404" w:type="dxa"/>
            <w:vAlign w:val="center"/>
          </w:tcPr>
          <w:p w14:paraId="2F84A958">
            <w:pPr>
              <w:jc w:val="center"/>
              <w:rPr>
                <w:szCs w:val="21"/>
              </w:rPr>
            </w:pPr>
          </w:p>
        </w:tc>
        <w:tc>
          <w:tcPr>
            <w:tcW w:w="923" w:type="dxa"/>
            <w:vAlign w:val="center"/>
          </w:tcPr>
          <w:p w14:paraId="66EC0688">
            <w:pPr>
              <w:jc w:val="center"/>
              <w:rPr>
                <w:szCs w:val="21"/>
              </w:rPr>
            </w:pPr>
          </w:p>
        </w:tc>
        <w:tc>
          <w:tcPr>
            <w:tcW w:w="776" w:type="dxa"/>
            <w:vAlign w:val="center"/>
          </w:tcPr>
          <w:p w14:paraId="23F4A953">
            <w:pPr>
              <w:jc w:val="center"/>
              <w:rPr>
                <w:szCs w:val="21"/>
              </w:rPr>
            </w:pPr>
          </w:p>
        </w:tc>
        <w:tc>
          <w:tcPr>
            <w:tcW w:w="1109" w:type="dxa"/>
            <w:vAlign w:val="center"/>
          </w:tcPr>
          <w:p w14:paraId="0ED20EDC">
            <w:pPr>
              <w:jc w:val="center"/>
              <w:rPr>
                <w:szCs w:val="21"/>
              </w:rPr>
            </w:pPr>
          </w:p>
        </w:tc>
      </w:tr>
      <w:tr w14:paraId="7FDC0D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6329FA92">
            <w:pPr>
              <w:pStyle w:val="69"/>
              <w:numPr>
                <w:ilvl w:val="0"/>
                <w:numId w:val="23"/>
              </w:numPr>
              <w:ind w:left="0" w:firstLine="0" w:firstLineChars="0"/>
              <w:jc w:val="center"/>
              <w:rPr>
                <w:szCs w:val="21"/>
              </w:rPr>
            </w:pPr>
          </w:p>
        </w:tc>
        <w:tc>
          <w:tcPr>
            <w:tcW w:w="4188" w:type="dxa"/>
            <w:vAlign w:val="center"/>
          </w:tcPr>
          <w:p w14:paraId="51872826">
            <w:pPr>
              <w:jc w:val="center"/>
              <w:rPr>
                <w:szCs w:val="21"/>
              </w:rPr>
            </w:pPr>
          </w:p>
        </w:tc>
        <w:tc>
          <w:tcPr>
            <w:tcW w:w="1404" w:type="dxa"/>
            <w:vAlign w:val="center"/>
          </w:tcPr>
          <w:p w14:paraId="009C4E25">
            <w:pPr>
              <w:jc w:val="center"/>
              <w:rPr>
                <w:szCs w:val="21"/>
              </w:rPr>
            </w:pPr>
          </w:p>
        </w:tc>
        <w:tc>
          <w:tcPr>
            <w:tcW w:w="923" w:type="dxa"/>
            <w:vAlign w:val="center"/>
          </w:tcPr>
          <w:p w14:paraId="31A3BBCF">
            <w:pPr>
              <w:jc w:val="center"/>
              <w:rPr>
                <w:szCs w:val="21"/>
              </w:rPr>
            </w:pPr>
          </w:p>
        </w:tc>
        <w:tc>
          <w:tcPr>
            <w:tcW w:w="776" w:type="dxa"/>
            <w:vAlign w:val="center"/>
          </w:tcPr>
          <w:p w14:paraId="148BAEF1">
            <w:pPr>
              <w:jc w:val="center"/>
              <w:rPr>
                <w:szCs w:val="21"/>
              </w:rPr>
            </w:pPr>
          </w:p>
        </w:tc>
        <w:tc>
          <w:tcPr>
            <w:tcW w:w="1109" w:type="dxa"/>
            <w:vAlign w:val="center"/>
          </w:tcPr>
          <w:p w14:paraId="212C105C">
            <w:pPr>
              <w:jc w:val="center"/>
              <w:rPr>
                <w:szCs w:val="21"/>
              </w:rPr>
            </w:pPr>
          </w:p>
        </w:tc>
      </w:tr>
      <w:tr w14:paraId="795E2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1EAE072A">
            <w:pPr>
              <w:pStyle w:val="69"/>
              <w:numPr>
                <w:ilvl w:val="0"/>
                <w:numId w:val="23"/>
              </w:numPr>
              <w:ind w:left="0" w:firstLine="0" w:firstLineChars="0"/>
              <w:jc w:val="center"/>
              <w:rPr>
                <w:szCs w:val="21"/>
              </w:rPr>
            </w:pPr>
          </w:p>
        </w:tc>
        <w:tc>
          <w:tcPr>
            <w:tcW w:w="4188" w:type="dxa"/>
            <w:vAlign w:val="center"/>
          </w:tcPr>
          <w:p w14:paraId="7F61B7C5">
            <w:pPr>
              <w:jc w:val="center"/>
              <w:rPr>
                <w:szCs w:val="21"/>
              </w:rPr>
            </w:pPr>
          </w:p>
        </w:tc>
        <w:tc>
          <w:tcPr>
            <w:tcW w:w="1404" w:type="dxa"/>
            <w:vAlign w:val="center"/>
          </w:tcPr>
          <w:p w14:paraId="1C979F25">
            <w:pPr>
              <w:jc w:val="center"/>
              <w:rPr>
                <w:szCs w:val="21"/>
              </w:rPr>
            </w:pPr>
          </w:p>
        </w:tc>
        <w:tc>
          <w:tcPr>
            <w:tcW w:w="923" w:type="dxa"/>
            <w:vAlign w:val="center"/>
          </w:tcPr>
          <w:p w14:paraId="0C933815">
            <w:pPr>
              <w:jc w:val="center"/>
              <w:rPr>
                <w:szCs w:val="21"/>
              </w:rPr>
            </w:pPr>
          </w:p>
        </w:tc>
        <w:tc>
          <w:tcPr>
            <w:tcW w:w="776" w:type="dxa"/>
            <w:vAlign w:val="center"/>
          </w:tcPr>
          <w:p w14:paraId="5B9685A8">
            <w:pPr>
              <w:jc w:val="center"/>
              <w:rPr>
                <w:szCs w:val="21"/>
              </w:rPr>
            </w:pPr>
          </w:p>
        </w:tc>
        <w:tc>
          <w:tcPr>
            <w:tcW w:w="1109" w:type="dxa"/>
            <w:vAlign w:val="center"/>
          </w:tcPr>
          <w:p w14:paraId="2C2AC88B">
            <w:pPr>
              <w:jc w:val="center"/>
              <w:rPr>
                <w:szCs w:val="21"/>
              </w:rPr>
            </w:pPr>
          </w:p>
        </w:tc>
      </w:tr>
      <w:tr w14:paraId="40533B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4D3211FB">
            <w:pPr>
              <w:pStyle w:val="69"/>
              <w:numPr>
                <w:ilvl w:val="0"/>
                <w:numId w:val="23"/>
              </w:numPr>
              <w:ind w:left="0" w:firstLine="0" w:firstLineChars="0"/>
              <w:jc w:val="center"/>
              <w:rPr>
                <w:szCs w:val="21"/>
              </w:rPr>
            </w:pPr>
          </w:p>
        </w:tc>
        <w:tc>
          <w:tcPr>
            <w:tcW w:w="4188" w:type="dxa"/>
            <w:vAlign w:val="center"/>
          </w:tcPr>
          <w:p w14:paraId="4DF9D211">
            <w:pPr>
              <w:jc w:val="center"/>
              <w:rPr>
                <w:szCs w:val="21"/>
              </w:rPr>
            </w:pPr>
          </w:p>
        </w:tc>
        <w:tc>
          <w:tcPr>
            <w:tcW w:w="1404" w:type="dxa"/>
            <w:vAlign w:val="center"/>
          </w:tcPr>
          <w:p w14:paraId="022967E6">
            <w:pPr>
              <w:jc w:val="center"/>
              <w:rPr>
                <w:szCs w:val="21"/>
              </w:rPr>
            </w:pPr>
          </w:p>
        </w:tc>
        <w:tc>
          <w:tcPr>
            <w:tcW w:w="923" w:type="dxa"/>
            <w:vAlign w:val="center"/>
          </w:tcPr>
          <w:p w14:paraId="20A49C13">
            <w:pPr>
              <w:jc w:val="center"/>
              <w:rPr>
                <w:szCs w:val="21"/>
              </w:rPr>
            </w:pPr>
          </w:p>
        </w:tc>
        <w:tc>
          <w:tcPr>
            <w:tcW w:w="776" w:type="dxa"/>
            <w:vAlign w:val="center"/>
          </w:tcPr>
          <w:p w14:paraId="27A1D36C">
            <w:pPr>
              <w:jc w:val="center"/>
              <w:rPr>
                <w:szCs w:val="21"/>
              </w:rPr>
            </w:pPr>
          </w:p>
        </w:tc>
        <w:tc>
          <w:tcPr>
            <w:tcW w:w="1109" w:type="dxa"/>
            <w:vAlign w:val="center"/>
          </w:tcPr>
          <w:p w14:paraId="75FCE2F8">
            <w:pPr>
              <w:jc w:val="center"/>
              <w:rPr>
                <w:szCs w:val="21"/>
              </w:rPr>
            </w:pPr>
          </w:p>
        </w:tc>
      </w:tr>
      <w:tr w14:paraId="53AD2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7800BD60">
            <w:pPr>
              <w:pStyle w:val="69"/>
              <w:numPr>
                <w:ilvl w:val="0"/>
                <w:numId w:val="23"/>
              </w:numPr>
              <w:ind w:left="0" w:firstLine="0" w:firstLineChars="0"/>
              <w:jc w:val="center"/>
              <w:rPr>
                <w:szCs w:val="21"/>
              </w:rPr>
            </w:pPr>
          </w:p>
        </w:tc>
        <w:tc>
          <w:tcPr>
            <w:tcW w:w="4188" w:type="dxa"/>
            <w:vAlign w:val="center"/>
          </w:tcPr>
          <w:p w14:paraId="6D3C9B99">
            <w:pPr>
              <w:jc w:val="center"/>
              <w:rPr>
                <w:szCs w:val="21"/>
              </w:rPr>
            </w:pPr>
          </w:p>
        </w:tc>
        <w:tc>
          <w:tcPr>
            <w:tcW w:w="1404" w:type="dxa"/>
            <w:vAlign w:val="center"/>
          </w:tcPr>
          <w:p w14:paraId="6E330249">
            <w:pPr>
              <w:jc w:val="center"/>
              <w:rPr>
                <w:szCs w:val="21"/>
              </w:rPr>
            </w:pPr>
          </w:p>
        </w:tc>
        <w:tc>
          <w:tcPr>
            <w:tcW w:w="923" w:type="dxa"/>
            <w:vAlign w:val="center"/>
          </w:tcPr>
          <w:p w14:paraId="25DCE37D">
            <w:pPr>
              <w:jc w:val="center"/>
              <w:rPr>
                <w:szCs w:val="21"/>
              </w:rPr>
            </w:pPr>
          </w:p>
        </w:tc>
        <w:tc>
          <w:tcPr>
            <w:tcW w:w="776" w:type="dxa"/>
            <w:vAlign w:val="center"/>
          </w:tcPr>
          <w:p w14:paraId="0DC5F96B">
            <w:pPr>
              <w:jc w:val="center"/>
              <w:rPr>
                <w:szCs w:val="21"/>
              </w:rPr>
            </w:pPr>
          </w:p>
        </w:tc>
        <w:tc>
          <w:tcPr>
            <w:tcW w:w="1109" w:type="dxa"/>
            <w:vAlign w:val="center"/>
          </w:tcPr>
          <w:p w14:paraId="1CDE643D">
            <w:pPr>
              <w:jc w:val="center"/>
              <w:rPr>
                <w:szCs w:val="21"/>
              </w:rPr>
            </w:pPr>
          </w:p>
        </w:tc>
      </w:tr>
      <w:tr w14:paraId="004A20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14:paraId="0B969AB9">
            <w:pPr>
              <w:pStyle w:val="69"/>
              <w:numPr>
                <w:ilvl w:val="0"/>
                <w:numId w:val="23"/>
              </w:numPr>
              <w:ind w:left="0" w:firstLine="0" w:firstLineChars="0"/>
              <w:jc w:val="center"/>
              <w:rPr>
                <w:szCs w:val="21"/>
              </w:rPr>
            </w:pPr>
          </w:p>
        </w:tc>
        <w:tc>
          <w:tcPr>
            <w:tcW w:w="4188" w:type="dxa"/>
            <w:vAlign w:val="center"/>
          </w:tcPr>
          <w:p w14:paraId="245F6AD1">
            <w:pPr>
              <w:jc w:val="center"/>
              <w:rPr>
                <w:szCs w:val="21"/>
              </w:rPr>
            </w:pPr>
          </w:p>
        </w:tc>
        <w:tc>
          <w:tcPr>
            <w:tcW w:w="1404" w:type="dxa"/>
            <w:vAlign w:val="center"/>
          </w:tcPr>
          <w:p w14:paraId="1C91CDC0">
            <w:pPr>
              <w:jc w:val="center"/>
              <w:rPr>
                <w:szCs w:val="21"/>
              </w:rPr>
            </w:pPr>
          </w:p>
        </w:tc>
        <w:tc>
          <w:tcPr>
            <w:tcW w:w="923" w:type="dxa"/>
            <w:vAlign w:val="center"/>
          </w:tcPr>
          <w:p w14:paraId="17889156">
            <w:pPr>
              <w:jc w:val="center"/>
              <w:rPr>
                <w:szCs w:val="21"/>
              </w:rPr>
            </w:pPr>
          </w:p>
        </w:tc>
        <w:tc>
          <w:tcPr>
            <w:tcW w:w="776" w:type="dxa"/>
            <w:vAlign w:val="center"/>
          </w:tcPr>
          <w:p w14:paraId="5DDF0CFD">
            <w:pPr>
              <w:jc w:val="center"/>
              <w:rPr>
                <w:szCs w:val="21"/>
              </w:rPr>
            </w:pPr>
          </w:p>
        </w:tc>
        <w:tc>
          <w:tcPr>
            <w:tcW w:w="1109" w:type="dxa"/>
            <w:vAlign w:val="center"/>
          </w:tcPr>
          <w:p w14:paraId="6EA6F9E4">
            <w:pPr>
              <w:jc w:val="center"/>
              <w:rPr>
                <w:szCs w:val="21"/>
              </w:rPr>
            </w:pPr>
          </w:p>
        </w:tc>
      </w:tr>
      <w:tr w14:paraId="2DCDAE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14:paraId="208C8BAA">
            <w:pPr>
              <w:jc w:val="center"/>
              <w:rPr>
                <w:szCs w:val="21"/>
              </w:rPr>
            </w:pPr>
            <w:r>
              <w:rPr>
                <w:szCs w:val="21"/>
              </w:rPr>
              <w:t>…</w:t>
            </w:r>
          </w:p>
        </w:tc>
        <w:tc>
          <w:tcPr>
            <w:tcW w:w="4188" w:type="dxa"/>
            <w:vAlign w:val="center"/>
          </w:tcPr>
          <w:p w14:paraId="6C6B1FF6">
            <w:pPr>
              <w:jc w:val="center"/>
              <w:rPr>
                <w:szCs w:val="21"/>
              </w:rPr>
            </w:pPr>
          </w:p>
        </w:tc>
        <w:tc>
          <w:tcPr>
            <w:tcW w:w="1404" w:type="dxa"/>
            <w:vAlign w:val="center"/>
          </w:tcPr>
          <w:p w14:paraId="512A51C4">
            <w:pPr>
              <w:jc w:val="center"/>
              <w:rPr>
                <w:szCs w:val="21"/>
              </w:rPr>
            </w:pPr>
          </w:p>
        </w:tc>
        <w:tc>
          <w:tcPr>
            <w:tcW w:w="923" w:type="dxa"/>
            <w:vAlign w:val="center"/>
          </w:tcPr>
          <w:p w14:paraId="37CB3EE4">
            <w:pPr>
              <w:jc w:val="center"/>
              <w:rPr>
                <w:szCs w:val="21"/>
              </w:rPr>
            </w:pPr>
          </w:p>
        </w:tc>
        <w:tc>
          <w:tcPr>
            <w:tcW w:w="776" w:type="dxa"/>
            <w:vAlign w:val="center"/>
          </w:tcPr>
          <w:p w14:paraId="5EBD1EC0">
            <w:pPr>
              <w:jc w:val="center"/>
              <w:rPr>
                <w:szCs w:val="21"/>
              </w:rPr>
            </w:pPr>
          </w:p>
        </w:tc>
        <w:tc>
          <w:tcPr>
            <w:tcW w:w="1109" w:type="dxa"/>
            <w:vAlign w:val="center"/>
          </w:tcPr>
          <w:p w14:paraId="4D82A2D8">
            <w:pPr>
              <w:jc w:val="center"/>
              <w:rPr>
                <w:szCs w:val="21"/>
              </w:rPr>
            </w:pPr>
          </w:p>
        </w:tc>
      </w:tr>
    </w:tbl>
    <w:p w14:paraId="7FB78266">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35DA66B8">
      <w:pPr>
        <w:spacing w:line="360" w:lineRule="auto"/>
        <w:ind w:firstLine="420" w:firstLineChars="200"/>
        <w:rPr>
          <w:szCs w:val="21"/>
        </w:rPr>
      </w:pPr>
      <w:r>
        <w:rPr>
          <w:szCs w:val="21"/>
        </w:rPr>
        <w:t>备注：</w:t>
      </w:r>
    </w:p>
    <w:p w14:paraId="6EBD1FB7">
      <w:pPr>
        <w:spacing w:line="360" w:lineRule="auto"/>
        <w:ind w:firstLine="420" w:firstLineChars="200"/>
        <w:rPr>
          <w:szCs w:val="21"/>
        </w:rPr>
      </w:pPr>
      <w:r>
        <w:rPr>
          <w:szCs w:val="21"/>
        </w:rPr>
        <w:t>1、采购文件用户需求中标有“</w:t>
      </w:r>
      <w:r>
        <w:rPr>
          <w:b/>
          <w:bCs/>
          <w:szCs w:val="21"/>
        </w:rPr>
        <w:t>▲</w:t>
      </w:r>
      <w:r>
        <w:rPr>
          <w:szCs w:val="21"/>
        </w:rPr>
        <w:t>”的指标均被视为</w:t>
      </w:r>
      <w:r>
        <w:rPr>
          <w:rFonts w:hint="eastAsia"/>
          <w:szCs w:val="21"/>
        </w:rPr>
        <w:t>重要</w:t>
      </w:r>
      <w:r>
        <w:rPr>
          <w:szCs w:val="21"/>
        </w:rPr>
        <w:t>性响应指标，报名人如有一项带“</w:t>
      </w:r>
      <w:r>
        <w:rPr>
          <w:b/>
          <w:bCs/>
          <w:szCs w:val="21"/>
        </w:rPr>
        <w:t>▲</w:t>
      </w:r>
      <w:r>
        <w:rPr>
          <w:szCs w:val="21"/>
        </w:rPr>
        <w:t>”的指标未响应或不满足，将可能导致严重扣分。</w:t>
      </w:r>
    </w:p>
    <w:p w14:paraId="795CCEDC">
      <w:pPr>
        <w:numPr>
          <w:ilvl w:val="0"/>
          <w:numId w:val="22"/>
        </w:numPr>
        <w:spacing w:line="360" w:lineRule="auto"/>
        <w:ind w:firstLine="420" w:firstLineChars="200"/>
        <w:rPr>
          <w:szCs w:val="21"/>
        </w:rPr>
      </w:pPr>
      <w:r>
        <w:rPr>
          <w:szCs w:val="21"/>
        </w:rPr>
        <w:t>如采购文件用户需求书上无标有“</w:t>
      </w:r>
      <w:r>
        <w:rPr>
          <w:b/>
          <w:bCs/>
          <w:szCs w:val="21"/>
        </w:rPr>
        <w:t>▲</w:t>
      </w:r>
      <w:r>
        <w:rPr>
          <w:szCs w:val="21"/>
        </w:rPr>
        <w:t>”实质性响应指标的，无需填写该表格。</w:t>
      </w:r>
    </w:p>
    <w:p w14:paraId="1120A313">
      <w:pPr>
        <w:pStyle w:val="33"/>
        <w:spacing w:after="0" w:line="360" w:lineRule="auto"/>
        <w:ind w:left="0" w:leftChars="0"/>
      </w:pPr>
      <w:r>
        <w:t>3、承诺以上响应情况属实，如有虚假响应同意本项目一票否决，并列入采购人黑名单供应商。</w:t>
      </w:r>
    </w:p>
    <w:p w14:paraId="00A3CCAD">
      <w:pPr>
        <w:rPr>
          <w:rFonts w:ascii="宋体" w:hAnsi="宋体" w:cs="宋体"/>
          <w:b/>
          <w:bCs/>
        </w:rPr>
      </w:pPr>
      <w:r>
        <w:rPr>
          <w:rFonts w:hint="eastAsia" w:ascii="宋体" w:hAnsi="宋体" w:cs="宋体"/>
          <w:b/>
          <w:bCs/>
        </w:rPr>
        <w:br w:type="page"/>
      </w:r>
    </w:p>
    <w:p w14:paraId="42F4DAE4">
      <w:pPr>
        <w:pStyle w:val="13"/>
        <w:numPr>
          <w:ilvl w:val="0"/>
          <w:numId w:val="18"/>
        </w:numPr>
        <w:spacing w:line="360" w:lineRule="auto"/>
        <w:ind w:left="0" w:firstLine="482" w:firstLineChars="200"/>
        <w:outlineLvl w:val="1"/>
        <w:rPr>
          <w:rStyle w:val="138"/>
          <w:rFonts w:ascii="宋体" w:eastAsia="宋体"/>
          <w:sz w:val="24"/>
        </w:rPr>
      </w:pPr>
      <w:bookmarkStart w:id="115" w:name="_Toc32592"/>
      <w:r>
        <w:rPr>
          <w:rStyle w:val="138"/>
          <w:rFonts w:hint="eastAsia" w:ascii="宋体" w:eastAsia="宋体"/>
          <w:sz w:val="24"/>
          <w:lang w:val="en-US"/>
        </w:rPr>
        <w:t>一般技术</w:t>
      </w:r>
      <w:r>
        <w:rPr>
          <w:rStyle w:val="138"/>
          <w:rFonts w:hint="eastAsia" w:ascii="宋体" w:eastAsia="宋体"/>
          <w:sz w:val="24"/>
        </w:rPr>
        <w:t>要求响应表</w:t>
      </w:r>
      <w:bookmarkEnd w:id="115"/>
    </w:p>
    <w:p w14:paraId="7C99BA48">
      <w:pPr>
        <w:pStyle w:val="13"/>
        <w:spacing w:line="360" w:lineRule="auto"/>
        <w:ind w:firstLine="602" w:firstLineChars="200"/>
        <w:jc w:val="center"/>
        <w:rPr>
          <w:rFonts w:ascii="宋体" w:hAnsi="宋体" w:cs="宋体"/>
          <w:b/>
          <w:bCs/>
          <w:sz w:val="30"/>
          <w:szCs w:val="30"/>
        </w:rPr>
      </w:pPr>
    </w:p>
    <w:p w14:paraId="0B0172A0">
      <w:pPr>
        <w:pStyle w:val="13"/>
        <w:spacing w:line="360" w:lineRule="auto"/>
        <w:jc w:val="center"/>
        <w:rPr>
          <w:rFonts w:ascii="宋体" w:hAnsi="宋体" w:cs="宋体"/>
          <w:b/>
          <w:bCs/>
          <w:sz w:val="30"/>
          <w:szCs w:val="30"/>
        </w:rPr>
      </w:pPr>
      <w:r>
        <w:rPr>
          <w:rFonts w:hint="eastAsia" w:ascii="宋体" w:hAnsi="宋体" w:cs="宋体"/>
          <w:b/>
          <w:bCs/>
          <w:sz w:val="30"/>
          <w:szCs w:val="30"/>
          <w:lang w:val="en-US"/>
        </w:rPr>
        <w:t>一般技术</w:t>
      </w:r>
      <w:r>
        <w:rPr>
          <w:rFonts w:hint="eastAsia" w:ascii="宋体" w:hAnsi="宋体" w:cs="宋体"/>
          <w:b/>
          <w:bCs/>
          <w:sz w:val="30"/>
          <w:szCs w:val="30"/>
        </w:rPr>
        <w:t>要求响应表</w:t>
      </w:r>
    </w:p>
    <w:tbl>
      <w:tblPr>
        <w:tblStyle w:val="34"/>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4D8629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3B4919D3">
            <w:pPr>
              <w:autoSpaceDE w:val="0"/>
              <w:autoSpaceDN w:val="0"/>
              <w:adjustRightInd w:val="0"/>
              <w:jc w:val="center"/>
              <w:rPr>
                <w:szCs w:val="21"/>
              </w:rPr>
            </w:pPr>
            <w:r>
              <w:rPr>
                <w:szCs w:val="21"/>
              </w:rPr>
              <w:t>序号</w:t>
            </w:r>
          </w:p>
        </w:tc>
        <w:tc>
          <w:tcPr>
            <w:tcW w:w="2315" w:type="dxa"/>
            <w:tcBorders>
              <w:top w:val="single" w:color="auto" w:sz="12" w:space="0"/>
              <w:bottom w:val="single" w:color="auto" w:sz="2" w:space="0"/>
            </w:tcBorders>
            <w:vAlign w:val="center"/>
          </w:tcPr>
          <w:p w14:paraId="5BF2CA8E">
            <w:pPr>
              <w:autoSpaceDE w:val="0"/>
              <w:autoSpaceDN w:val="0"/>
              <w:adjustRightInd w:val="0"/>
              <w:jc w:val="center"/>
              <w:rPr>
                <w:szCs w:val="21"/>
              </w:rPr>
            </w:pPr>
            <w:r>
              <w:rPr>
                <w:rFonts w:hint="eastAsia"/>
                <w:szCs w:val="21"/>
              </w:rPr>
              <w:t>技术</w:t>
            </w:r>
            <w:r>
              <w:rPr>
                <w:szCs w:val="21"/>
              </w:rPr>
              <w:t>要求采购内容</w:t>
            </w:r>
          </w:p>
        </w:tc>
        <w:tc>
          <w:tcPr>
            <w:tcW w:w="2214" w:type="dxa"/>
            <w:tcBorders>
              <w:top w:val="single" w:color="auto" w:sz="12" w:space="0"/>
              <w:bottom w:val="single" w:color="auto" w:sz="2" w:space="0"/>
            </w:tcBorders>
            <w:vAlign w:val="center"/>
          </w:tcPr>
          <w:p w14:paraId="412DCE54">
            <w:pPr>
              <w:autoSpaceDE w:val="0"/>
              <w:autoSpaceDN w:val="0"/>
              <w:adjustRightInd w:val="0"/>
              <w:jc w:val="center"/>
              <w:rPr>
                <w:szCs w:val="21"/>
              </w:rPr>
            </w:pPr>
            <w:r>
              <w:rPr>
                <w:szCs w:val="21"/>
              </w:rPr>
              <w:t>报名人响应详细内容</w:t>
            </w:r>
          </w:p>
        </w:tc>
        <w:tc>
          <w:tcPr>
            <w:tcW w:w="1461" w:type="dxa"/>
            <w:tcBorders>
              <w:top w:val="single" w:color="auto" w:sz="12" w:space="0"/>
              <w:bottom w:val="single" w:color="auto" w:sz="2" w:space="0"/>
            </w:tcBorders>
            <w:vAlign w:val="center"/>
          </w:tcPr>
          <w:p w14:paraId="1BAF3304">
            <w:pPr>
              <w:autoSpaceDE w:val="0"/>
              <w:autoSpaceDN w:val="0"/>
              <w:adjustRightInd w:val="0"/>
              <w:jc w:val="center"/>
              <w:rPr>
                <w:szCs w:val="21"/>
              </w:rPr>
            </w:pPr>
            <w:r>
              <w:rPr>
                <w:spacing w:val="4"/>
              </w:rPr>
              <w:t>正/负/</w:t>
            </w:r>
            <w:r>
              <w:t>无偏离</w:t>
            </w:r>
          </w:p>
        </w:tc>
        <w:tc>
          <w:tcPr>
            <w:tcW w:w="992" w:type="dxa"/>
            <w:tcBorders>
              <w:top w:val="single" w:color="auto" w:sz="12" w:space="0"/>
              <w:bottom w:val="single" w:color="auto" w:sz="2" w:space="0"/>
            </w:tcBorders>
            <w:vAlign w:val="center"/>
          </w:tcPr>
          <w:p w14:paraId="34DF33D1">
            <w:pPr>
              <w:jc w:val="center"/>
              <w:rPr>
                <w:szCs w:val="21"/>
              </w:rPr>
            </w:pPr>
            <w:r>
              <w:rPr>
                <w:szCs w:val="21"/>
              </w:rPr>
              <w:t>偏离说明</w:t>
            </w:r>
          </w:p>
        </w:tc>
        <w:tc>
          <w:tcPr>
            <w:tcW w:w="1080" w:type="dxa"/>
            <w:tcBorders>
              <w:top w:val="single" w:color="auto" w:sz="12" w:space="0"/>
              <w:bottom w:val="single" w:color="auto" w:sz="2" w:space="0"/>
            </w:tcBorders>
            <w:vAlign w:val="center"/>
          </w:tcPr>
          <w:p w14:paraId="43BF7469">
            <w:pPr>
              <w:jc w:val="center"/>
              <w:rPr>
                <w:szCs w:val="21"/>
              </w:rPr>
            </w:pPr>
            <w:r>
              <w:rPr>
                <w:szCs w:val="21"/>
              </w:rPr>
              <w:t>报名文件</w:t>
            </w:r>
          </w:p>
          <w:p w14:paraId="5B257D7B">
            <w:pPr>
              <w:jc w:val="center"/>
              <w:rPr>
                <w:szCs w:val="21"/>
              </w:rPr>
            </w:pPr>
            <w:r>
              <w:rPr>
                <w:szCs w:val="21"/>
              </w:rPr>
              <w:t>响应页码</w:t>
            </w:r>
          </w:p>
        </w:tc>
      </w:tr>
      <w:tr w14:paraId="14F7A5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403E6A30">
            <w:pPr>
              <w:autoSpaceDE w:val="0"/>
              <w:autoSpaceDN w:val="0"/>
              <w:adjustRightInd w:val="0"/>
              <w:jc w:val="center"/>
            </w:pPr>
            <w:r>
              <w:t>1</w:t>
            </w:r>
          </w:p>
        </w:tc>
        <w:tc>
          <w:tcPr>
            <w:tcW w:w="2315" w:type="dxa"/>
            <w:tcBorders>
              <w:top w:val="single" w:color="auto" w:sz="2" w:space="0"/>
            </w:tcBorders>
            <w:vAlign w:val="center"/>
          </w:tcPr>
          <w:p w14:paraId="694FE290">
            <w:pPr>
              <w:jc w:val="center"/>
            </w:pPr>
          </w:p>
        </w:tc>
        <w:tc>
          <w:tcPr>
            <w:tcW w:w="2214" w:type="dxa"/>
            <w:tcBorders>
              <w:top w:val="single" w:color="auto" w:sz="2" w:space="0"/>
            </w:tcBorders>
            <w:vAlign w:val="center"/>
          </w:tcPr>
          <w:p w14:paraId="7D80ACD0">
            <w:pPr>
              <w:autoSpaceDE w:val="0"/>
              <w:autoSpaceDN w:val="0"/>
              <w:adjustRightInd w:val="0"/>
              <w:jc w:val="center"/>
            </w:pPr>
          </w:p>
        </w:tc>
        <w:tc>
          <w:tcPr>
            <w:tcW w:w="1461" w:type="dxa"/>
            <w:tcBorders>
              <w:top w:val="single" w:color="auto" w:sz="2" w:space="0"/>
            </w:tcBorders>
            <w:vAlign w:val="center"/>
          </w:tcPr>
          <w:p w14:paraId="79F416FA">
            <w:pPr>
              <w:autoSpaceDE w:val="0"/>
              <w:autoSpaceDN w:val="0"/>
              <w:adjustRightInd w:val="0"/>
              <w:jc w:val="center"/>
            </w:pPr>
          </w:p>
        </w:tc>
        <w:tc>
          <w:tcPr>
            <w:tcW w:w="992" w:type="dxa"/>
            <w:tcBorders>
              <w:top w:val="single" w:color="auto" w:sz="2" w:space="0"/>
            </w:tcBorders>
            <w:vAlign w:val="center"/>
          </w:tcPr>
          <w:p w14:paraId="455E690A">
            <w:pPr>
              <w:autoSpaceDE w:val="0"/>
              <w:autoSpaceDN w:val="0"/>
              <w:adjustRightInd w:val="0"/>
              <w:jc w:val="center"/>
            </w:pPr>
          </w:p>
        </w:tc>
        <w:tc>
          <w:tcPr>
            <w:tcW w:w="1080" w:type="dxa"/>
            <w:tcBorders>
              <w:top w:val="single" w:color="auto" w:sz="2" w:space="0"/>
            </w:tcBorders>
            <w:vAlign w:val="center"/>
          </w:tcPr>
          <w:p w14:paraId="45E6FB00">
            <w:pPr>
              <w:autoSpaceDE w:val="0"/>
              <w:autoSpaceDN w:val="0"/>
              <w:adjustRightInd w:val="0"/>
              <w:jc w:val="center"/>
            </w:pPr>
          </w:p>
        </w:tc>
      </w:tr>
      <w:tr w14:paraId="2E5DD4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97B1CA8">
            <w:pPr>
              <w:autoSpaceDE w:val="0"/>
              <w:autoSpaceDN w:val="0"/>
              <w:adjustRightInd w:val="0"/>
              <w:jc w:val="center"/>
            </w:pPr>
            <w:r>
              <w:t>2</w:t>
            </w:r>
          </w:p>
        </w:tc>
        <w:tc>
          <w:tcPr>
            <w:tcW w:w="2315" w:type="dxa"/>
            <w:vAlign w:val="center"/>
          </w:tcPr>
          <w:p w14:paraId="58381772">
            <w:pPr>
              <w:jc w:val="center"/>
            </w:pPr>
          </w:p>
        </w:tc>
        <w:tc>
          <w:tcPr>
            <w:tcW w:w="2214" w:type="dxa"/>
            <w:vAlign w:val="center"/>
          </w:tcPr>
          <w:p w14:paraId="558A6A75">
            <w:pPr>
              <w:autoSpaceDE w:val="0"/>
              <w:autoSpaceDN w:val="0"/>
              <w:adjustRightInd w:val="0"/>
              <w:jc w:val="center"/>
            </w:pPr>
          </w:p>
        </w:tc>
        <w:tc>
          <w:tcPr>
            <w:tcW w:w="1461" w:type="dxa"/>
            <w:vAlign w:val="center"/>
          </w:tcPr>
          <w:p w14:paraId="3670091A">
            <w:pPr>
              <w:autoSpaceDE w:val="0"/>
              <w:autoSpaceDN w:val="0"/>
              <w:adjustRightInd w:val="0"/>
              <w:jc w:val="center"/>
            </w:pPr>
          </w:p>
        </w:tc>
        <w:tc>
          <w:tcPr>
            <w:tcW w:w="992" w:type="dxa"/>
            <w:vAlign w:val="center"/>
          </w:tcPr>
          <w:p w14:paraId="2D1B74AE">
            <w:pPr>
              <w:autoSpaceDE w:val="0"/>
              <w:autoSpaceDN w:val="0"/>
              <w:adjustRightInd w:val="0"/>
              <w:jc w:val="center"/>
            </w:pPr>
          </w:p>
        </w:tc>
        <w:tc>
          <w:tcPr>
            <w:tcW w:w="1080" w:type="dxa"/>
            <w:vAlign w:val="center"/>
          </w:tcPr>
          <w:p w14:paraId="3EB08D7D">
            <w:pPr>
              <w:autoSpaceDE w:val="0"/>
              <w:autoSpaceDN w:val="0"/>
              <w:adjustRightInd w:val="0"/>
              <w:jc w:val="center"/>
            </w:pPr>
          </w:p>
        </w:tc>
      </w:tr>
      <w:tr w14:paraId="08ABB3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941DE1D">
            <w:pPr>
              <w:autoSpaceDE w:val="0"/>
              <w:autoSpaceDN w:val="0"/>
              <w:adjustRightInd w:val="0"/>
              <w:jc w:val="center"/>
            </w:pPr>
            <w:r>
              <w:t>3</w:t>
            </w:r>
          </w:p>
        </w:tc>
        <w:tc>
          <w:tcPr>
            <w:tcW w:w="2315" w:type="dxa"/>
            <w:vAlign w:val="center"/>
          </w:tcPr>
          <w:p w14:paraId="707CD8BC">
            <w:pPr>
              <w:jc w:val="center"/>
            </w:pPr>
          </w:p>
        </w:tc>
        <w:tc>
          <w:tcPr>
            <w:tcW w:w="2214" w:type="dxa"/>
            <w:vAlign w:val="center"/>
          </w:tcPr>
          <w:p w14:paraId="70230DE9">
            <w:pPr>
              <w:autoSpaceDE w:val="0"/>
              <w:autoSpaceDN w:val="0"/>
              <w:adjustRightInd w:val="0"/>
              <w:jc w:val="center"/>
            </w:pPr>
          </w:p>
        </w:tc>
        <w:tc>
          <w:tcPr>
            <w:tcW w:w="1461" w:type="dxa"/>
            <w:vAlign w:val="center"/>
          </w:tcPr>
          <w:p w14:paraId="45392F3D">
            <w:pPr>
              <w:autoSpaceDE w:val="0"/>
              <w:autoSpaceDN w:val="0"/>
              <w:adjustRightInd w:val="0"/>
              <w:jc w:val="center"/>
            </w:pPr>
          </w:p>
        </w:tc>
        <w:tc>
          <w:tcPr>
            <w:tcW w:w="992" w:type="dxa"/>
            <w:vAlign w:val="center"/>
          </w:tcPr>
          <w:p w14:paraId="7AD55C97">
            <w:pPr>
              <w:autoSpaceDE w:val="0"/>
              <w:autoSpaceDN w:val="0"/>
              <w:adjustRightInd w:val="0"/>
              <w:jc w:val="center"/>
            </w:pPr>
          </w:p>
        </w:tc>
        <w:tc>
          <w:tcPr>
            <w:tcW w:w="1080" w:type="dxa"/>
            <w:vAlign w:val="center"/>
          </w:tcPr>
          <w:p w14:paraId="31AE3453">
            <w:pPr>
              <w:autoSpaceDE w:val="0"/>
              <w:autoSpaceDN w:val="0"/>
              <w:adjustRightInd w:val="0"/>
              <w:jc w:val="center"/>
            </w:pPr>
          </w:p>
        </w:tc>
      </w:tr>
      <w:tr w14:paraId="7C5FF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DA1CAAB">
            <w:pPr>
              <w:autoSpaceDE w:val="0"/>
              <w:autoSpaceDN w:val="0"/>
              <w:adjustRightInd w:val="0"/>
              <w:jc w:val="center"/>
            </w:pPr>
            <w:r>
              <w:t>4</w:t>
            </w:r>
          </w:p>
        </w:tc>
        <w:tc>
          <w:tcPr>
            <w:tcW w:w="2315" w:type="dxa"/>
            <w:vAlign w:val="center"/>
          </w:tcPr>
          <w:p w14:paraId="57FE6C67">
            <w:pPr>
              <w:jc w:val="center"/>
            </w:pPr>
          </w:p>
        </w:tc>
        <w:tc>
          <w:tcPr>
            <w:tcW w:w="2214" w:type="dxa"/>
            <w:vAlign w:val="center"/>
          </w:tcPr>
          <w:p w14:paraId="7BC455AE">
            <w:pPr>
              <w:autoSpaceDE w:val="0"/>
              <w:autoSpaceDN w:val="0"/>
              <w:adjustRightInd w:val="0"/>
              <w:jc w:val="center"/>
            </w:pPr>
          </w:p>
        </w:tc>
        <w:tc>
          <w:tcPr>
            <w:tcW w:w="1461" w:type="dxa"/>
            <w:vAlign w:val="center"/>
          </w:tcPr>
          <w:p w14:paraId="542C92DA">
            <w:pPr>
              <w:autoSpaceDE w:val="0"/>
              <w:autoSpaceDN w:val="0"/>
              <w:adjustRightInd w:val="0"/>
              <w:jc w:val="center"/>
            </w:pPr>
          </w:p>
        </w:tc>
        <w:tc>
          <w:tcPr>
            <w:tcW w:w="992" w:type="dxa"/>
            <w:vAlign w:val="center"/>
          </w:tcPr>
          <w:p w14:paraId="435727BB">
            <w:pPr>
              <w:autoSpaceDE w:val="0"/>
              <w:autoSpaceDN w:val="0"/>
              <w:adjustRightInd w:val="0"/>
              <w:jc w:val="center"/>
            </w:pPr>
          </w:p>
        </w:tc>
        <w:tc>
          <w:tcPr>
            <w:tcW w:w="1080" w:type="dxa"/>
            <w:vAlign w:val="center"/>
          </w:tcPr>
          <w:p w14:paraId="055C4157">
            <w:pPr>
              <w:autoSpaceDE w:val="0"/>
              <w:autoSpaceDN w:val="0"/>
              <w:adjustRightInd w:val="0"/>
              <w:jc w:val="center"/>
            </w:pPr>
          </w:p>
        </w:tc>
      </w:tr>
      <w:tr w14:paraId="5D9057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26BBA1B">
            <w:pPr>
              <w:autoSpaceDE w:val="0"/>
              <w:autoSpaceDN w:val="0"/>
              <w:adjustRightInd w:val="0"/>
              <w:jc w:val="center"/>
            </w:pPr>
            <w:r>
              <w:t>5</w:t>
            </w:r>
          </w:p>
        </w:tc>
        <w:tc>
          <w:tcPr>
            <w:tcW w:w="2315" w:type="dxa"/>
            <w:vAlign w:val="center"/>
          </w:tcPr>
          <w:p w14:paraId="0A45E2DA">
            <w:pPr>
              <w:jc w:val="center"/>
            </w:pPr>
          </w:p>
        </w:tc>
        <w:tc>
          <w:tcPr>
            <w:tcW w:w="2214" w:type="dxa"/>
            <w:vAlign w:val="center"/>
          </w:tcPr>
          <w:p w14:paraId="189B6348">
            <w:pPr>
              <w:autoSpaceDE w:val="0"/>
              <w:autoSpaceDN w:val="0"/>
              <w:adjustRightInd w:val="0"/>
              <w:jc w:val="center"/>
            </w:pPr>
          </w:p>
        </w:tc>
        <w:tc>
          <w:tcPr>
            <w:tcW w:w="1461" w:type="dxa"/>
            <w:vAlign w:val="center"/>
          </w:tcPr>
          <w:p w14:paraId="7F7E05B4">
            <w:pPr>
              <w:autoSpaceDE w:val="0"/>
              <w:autoSpaceDN w:val="0"/>
              <w:adjustRightInd w:val="0"/>
              <w:jc w:val="center"/>
            </w:pPr>
          </w:p>
        </w:tc>
        <w:tc>
          <w:tcPr>
            <w:tcW w:w="992" w:type="dxa"/>
            <w:vAlign w:val="center"/>
          </w:tcPr>
          <w:p w14:paraId="723F03A7">
            <w:pPr>
              <w:autoSpaceDE w:val="0"/>
              <w:autoSpaceDN w:val="0"/>
              <w:adjustRightInd w:val="0"/>
              <w:jc w:val="center"/>
            </w:pPr>
          </w:p>
        </w:tc>
        <w:tc>
          <w:tcPr>
            <w:tcW w:w="1080" w:type="dxa"/>
            <w:vAlign w:val="center"/>
          </w:tcPr>
          <w:p w14:paraId="1537624A">
            <w:pPr>
              <w:autoSpaceDE w:val="0"/>
              <w:autoSpaceDN w:val="0"/>
              <w:adjustRightInd w:val="0"/>
              <w:jc w:val="center"/>
            </w:pPr>
          </w:p>
        </w:tc>
      </w:tr>
      <w:tr w14:paraId="10C52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A8ECA30">
            <w:pPr>
              <w:autoSpaceDE w:val="0"/>
              <w:autoSpaceDN w:val="0"/>
              <w:adjustRightInd w:val="0"/>
              <w:jc w:val="center"/>
            </w:pPr>
            <w:r>
              <w:t>6</w:t>
            </w:r>
          </w:p>
        </w:tc>
        <w:tc>
          <w:tcPr>
            <w:tcW w:w="2315" w:type="dxa"/>
            <w:vAlign w:val="center"/>
          </w:tcPr>
          <w:p w14:paraId="7B730578">
            <w:pPr>
              <w:jc w:val="center"/>
            </w:pPr>
          </w:p>
        </w:tc>
        <w:tc>
          <w:tcPr>
            <w:tcW w:w="2214" w:type="dxa"/>
            <w:vAlign w:val="center"/>
          </w:tcPr>
          <w:p w14:paraId="2A77BCA0">
            <w:pPr>
              <w:autoSpaceDE w:val="0"/>
              <w:autoSpaceDN w:val="0"/>
              <w:adjustRightInd w:val="0"/>
              <w:jc w:val="center"/>
            </w:pPr>
          </w:p>
        </w:tc>
        <w:tc>
          <w:tcPr>
            <w:tcW w:w="1461" w:type="dxa"/>
            <w:vAlign w:val="center"/>
          </w:tcPr>
          <w:p w14:paraId="3DAEEEB2">
            <w:pPr>
              <w:autoSpaceDE w:val="0"/>
              <w:autoSpaceDN w:val="0"/>
              <w:adjustRightInd w:val="0"/>
              <w:jc w:val="center"/>
            </w:pPr>
          </w:p>
        </w:tc>
        <w:tc>
          <w:tcPr>
            <w:tcW w:w="992" w:type="dxa"/>
            <w:vAlign w:val="center"/>
          </w:tcPr>
          <w:p w14:paraId="32D1EA26">
            <w:pPr>
              <w:autoSpaceDE w:val="0"/>
              <w:autoSpaceDN w:val="0"/>
              <w:adjustRightInd w:val="0"/>
              <w:jc w:val="center"/>
            </w:pPr>
          </w:p>
        </w:tc>
        <w:tc>
          <w:tcPr>
            <w:tcW w:w="1080" w:type="dxa"/>
            <w:vAlign w:val="center"/>
          </w:tcPr>
          <w:p w14:paraId="7E678237">
            <w:pPr>
              <w:autoSpaceDE w:val="0"/>
              <w:autoSpaceDN w:val="0"/>
              <w:adjustRightInd w:val="0"/>
              <w:jc w:val="center"/>
            </w:pPr>
          </w:p>
        </w:tc>
      </w:tr>
      <w:tr w14:paraId="018F65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35EE51D">
            <w:pPr>
              <w:autoSpaceDE w:val="0"/>
              <w:autoSpaceDN w:val="0"/>
              <w:adjustRightInd w:val="0"/>
              <w:jc w:val="center"/>
            </w:pPr>
            <w:r>
              <w:t>7</w:t>
            </w:r>
          </w:p>
        </w:tc>
        <w:tc>
          <w:tcPr>
            <w:tcW w:w="2315" w:type="dxa"/>
            <w:vAlign w:val="center"/>
          </w:tcPr>
          <w:p w14:paraId="265E7AC9">
            <w:pPr>
              <w:jc w:val="center"/>
            </w:pPr>
          </w:p>
        </w:tc>
        <w:tc>
          <w:tcPr>
            <w:tcW w:w="2214" w:type="dxa"/>
            <w:vAlign w:val="center"/>
          </w:tcPr>
          <w:p w14:paraId="1F819D6E">
            <w:pPr>
              <w:autoSpaceDE w:val="0"/>
              <w:autoSpaceDN w:val="0"/>
              <w:adjustRightInd w:val="0"/>
              <w:jc w:val="center"/>
            </w:pPr>
          </w:p>
        </w:tc>
        <w:tc>
          <w:tcPr>
            <w:tcW w:w="1461" w:type="dxa"/>
            <w:vAlign w:val="center"/>
          </w:tcPr>
          <w:p w14:paraId="41CD1997">
            <w:pPr>
              <w:autoSpaceDE w:val="0"/>
              <w:autoSpaceDN w:val="0"/>
              <w:adjustRightInd w:val="0"/>
              <w:jc w:val="center"/>
            </w:pPr>
          </w:p>
        </w:tc>
        <w:tc>
          <w:tcPr>
            <w:tcW w:w="992" w:type="dxa"/>
            <w:vAlign w:val="center"/>
          </w:tcPr>
          <w:p w14:paraId="208DCDED">
            <w:pPr>
              <w:autoSpaceDE w:val="0"/>
              <w:autoSpaceDN w:val="0"/>
              <w:adjustRightInd w:val="0"/>
              <w:jc w:val="center"/>
            </w:pPr>
          </w:p>
        </w:tc>
        <w:tc>
          <w:tcPr>
            <w:tcW w:w="1080" w:type="dxa"/>
            <w:vAlign w:val="center"/>
          </w:tcPr>
          <w:p w14:paraId="777BB671">
            <w:pPr>
              <w:autoSpaceDE w:val="0"/>
              <w:autoSpaceDN w:val="0"/>
              <w:adjustRightInd w:val="0"/>
              <w:jc w:val="center"/>
            </w:pPr>
          </w:p>
        </w:tc>
      </w:tr>
      <w:tr w14:paraId="3F4599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B486726">
            <w:pPr>
              <w:autoSpaceDE w:val="0"/>
              <w:autoSpaceDN w:val="0"/>
              <w:adjustRightInd w:val="0"/>
              <w:jc w:val="center"/>
            </w:pPr>
            <w:r>
              <w:t>8</w:t>
            </w:r>
          </w:p>
        </w:tc>
        <w:tc>
          <w:tcPr>
            <w:tcW w:w="2315" w:type="dxa"/>
            <w:vAlign w:val="center"/>
          </w:tcPr>
          <w:p w14:paraId="4966781F">
            <w:pPr>
              <w:jc w:val="center"/>
            </w:pPr>
          </w:p>
        </w:tc>
        <w:tc>
          <w:tcPr>
            <w:tcW w:w="2214" w:type="dxa"/>
            <w:vAlign w:val="center"/>
          </w:tcPr>
          <w:p w14:paraId="6BAB85A5">
            <w:pPr>
              <w:autoSpaceDE w:val="0"/>
              <w:autoSpaceDN w:val="0"/>
              <w:adjustRightInd w:val="0"/>
              <w:jc w:val="center"/>
            </w:pPr>
          </w:p>
        </w:tc>
        <w:tc>
          <w:tcPr>
            <w:tcW w:w="1461" w:type="dxa"/>
            <w:vAlign w:val="center"/>
          </w:tcPr>
          <w:p w14:paraId="600DFDC8">
            <w:pPr>
              <w:autoSpaceDE w:val="0"/>
              <w:autoSpaceDN w:val="0"/>
              <w:adjustRightInd w:val="0"/>
              <w:jc w:val="center"/>
            </w:pPr>
          </w:p>
        </w:tc>
        <w:tc>
          <w:tcPr>
            <w:tcW w:w="992" w:type="dxa"/>
            <w:vAlign w:val="center"/>
          </w:tcPr>
          <w:p w14:paraId="6272F7F2">
            <w:pPr>
              <w:autoSpaceDE w:val="0"/>
              <w:autoSpaceDN w:val="0"/>
              <w:adjustRightInd w:val="0"/>
              <w:jc w:val="center"/>
            </w:pPr>
          </w:p>
        </w:tc>
        <w:tc>
          <w:tcPr>
            <w:tcW w:w="1080" w:type="dxa"/>
            <w:vAlign w:val="center"/>
          </w:tcPr>
          <w:p w14:paraId="455A40D3">
            <w:pPr>
              <w:autoSpaceDE w:val="0"/>
              <w:autoSpaceDN w:val="0"/>
              <w:adjustRightInd w:val="0"/>
              <w:jc w:val="center"/>
            </w:pPr>
          </w:p>
        </w:tc>
      </w:tr>
      <w:tr w14:paraId="2ED7E0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71C8D16">
            <w:pPr>
              <w:autoSpaceDE w:val="0"/>
              <w:autoSpaceDN w:val="0"/>
              <w:adjustRightInd w:val="0"/>
              <w:jc w:val="center"/>
            </w:pPr>
            <w:r>
              <w:t>9</w:t>
            </w:r>
          </w:p>
        </w:tc>
        <w:tc>
          <w:tcPr>
            <w:tcW w:w="2315" w:type="dxa"/>
            <w:vAlign w:val="center"/>
          </w:tcPr>
          <w:p w14:paraId="7B5CA161">
            <w:pPr>
              <w:jc w:val="center"/>
            </w:pPr>
          </w:p>
        </w:tc>
        <w:tc>
          <w:tcPr>
            <w:tcW w:w="2214" w:type="dxa"/>
            <w:vAlign w:val="center"/>
          </w:tcPr>
          <w:p w14:paraId="55E0B513">
            <w:pPr>
              <w:autoSpaceDE w:val="0"/>
              <w:autoSpaceDN w:val="0"/>
              <w:adjustRightInd w:val="0"/>
              <w:jc w:val="center"/>
            </w:pPr>
          </w:p>
        </w:tc>
        <w:tc>
          <w:tcPr>
            <w:tcW w:w="1461" w:type="dxa"/>
            <w:vAlign w:val="center"/>
          </w:tcPr>
          <w:p w14:paraId="01C4C32A">
            <w:pPr>
              <w:autoSpaceDE w:val="0"/>
              <w:autoSpaceDN w:val="0"/>
              <w:adjustRightInd w:val="0"/>
              <w:jc w:val="center"/>
            </w:pPr>
          </w:p>
        </w:tc>
        <w:tc>
          <w:tcPr>
            <w:tcW w:w="992" w:type="dxa"/>
            <w:vAlign w:val="center"/>
          </w:tcPr>
          <w:p w14:paraId="128078FA">
            <w:pPr>
              <w:autoSpaceDE w:val="0"/>
              <w:autoSpaceDN w:val="0"/>
              <w:adjustRightInd w:val="0"/>
              <w:jc w:val="center"/>
            </w:pPr>
          </w:p>
        </w:tc>
        <w:tc>
          <w:tcPr>
            <w:tcW w:w="1080" w:type="dxa"/>
            <w:vAlign w:val="center"/>
          </w:tcPr>
          <w:p w14:paraId="32C143B6">
            <w:pPr>
              <w:autoSpaceDE w:val="0"/>
              <w:autoSpaceDN w:val="0"/>
              <w:adjustRightInd w:val="0"/>
              <w:jc w:val="center"/>
            </w:pPr>
          </w:p>
        </w:tc>
      </w:tr>
      <w:tr w14:paraId="5365B2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F665953">
            <w:pPr>
              <w:autoSpaceDE w:val="0"/>
              <w:autoSpaceDN w:val="0"/>
              <w:adjustRightInd w:val="0"/>
              <w:jc w:val="center"/>
            </w:pPr>
            <w:r>
              <w:t>10</w:t>
            </w:r>
          </w:p>
        </w:tc>
        <w:tc>
          <w:tcPr>
            <w:tcW w:w="2315" w:type="dxa"/>
            <w:vAlign w:val="center"/>
          </w:tcPr>
          <w:p w14:paraId="20A04A35">
            <w:pPr>
              <w:tabs>
                <w:tab w:val="left" w:pos="985"/>
              </w:tabs>
              <w:jc w:val="center"/>
            </w:pPr>
          </w:p>
        </w:tc>
        <w:tc>
          <w:tcPr>
            <w:tcW w:w="2214" w:type="dxa"/>
            <w:vAlign w:val="center"/>
          </w:tcPr>
          <w:p w14:paraId="1F1FB6EB">
            <w:pPr>
              <w:autoSpaceDE w:val="0"/>
              <w:autoSpaceDN w:val="0"/>
              <w:adjustRightInd w:val="0"/>
              <w:jc w:val="center"/>
            </w:pPr>
          </w:p>
        </w:tc>
        <w:tc>
          <w:tcPr>
            <w:tcW w:w="1461" w:type="dxa"/>
            <w:vAlign w:val="center"/>
          </w:tcPr>
          <w:p w14:paraId="002F2EF5">
            <w:pPr>
              <w:autoSpaceDE w:val="0"/>
              <w:autoSpaceDN w:val="0"/>
              <w:adjustRightInd w:val="0"/>
              <w:jc w:val="center"/>
            </w:pPr>
          </w:p>
        </w:tc>
        <w:tc>
          <w:tcPr>
            <w:tcW w:w="992" w:type="dxa"/>
            <w:vAlign w:val="center"/>
          </w:tcPr>
          <w:p w14:paraId="56D613C0">
            <w:pPr>
              <w:autoSpaceDE w:val="0"/>
              <w:autoSpaceDN w:val="0"/>
              <w:adjustRightInd w:val="0"/>
              <w:jc w:val="center"/>
            </w:pPr>
          </w:p>
        </w:tc>
        <w:tc>
          <w:tcPr>
            <w:tcW w:w="1080" w:type="dxa"/>
            <w:vAlign w:val="center"/>
          </w:tcPr>
          <w:p w14:paraId="3003E570">
            <w:pPr>
              <w:autoSpaceDE w:val="0"/>
              <w:autoSpaceDN w:val="0"/>
              <w:adjustRightInd w:val="0"/>
              <w:jc w:val="center"/>
            </w:pPr>
          </w:p>
        </w:tc>
      </w:tr>
    </w:tbl>
    <w:p w14:paraId="3D84B15E">
      <w:pPr>
        <w:spacing w:line="360" w:lineRule="auto"/>
        <w:ind w:firstLine="420" w:firstLineChars="200"/>
        <w:rPr>
          <w:rFonts w:ascii="宋体" w:hAnsi="宋体" w:cs="宋体"/>
          <w:szCs w:val="21"/>
        </w:rPr>
      </w:pPr>
      <w:r>
        <w:rPr>
          <w:rFonts w:hint="eastAsia" w:ascii="宋体" w:hAnsi="宋体" w:cs="宋体"/>
          <w:szCs w:val="21"/>
        </w:rPr>
        <w:t>备注：</w:t>
      </w:r>
    </w:p>
    <w:p w14:paraId="6353C87F">
      <w:pPr>
        <w:spacing w:line="360" w:lineRule="auto"/>
        <w:ind w:firstLine="420" w:firstLineChars="200"/>
        <w:rPr>
          <w:szCs w:val="21"/>
        </w:rPr>
      </w:pPr>
      <w:r>
        <w:rPr>
          <w:szCs w:val="21"/>
        </w:rPr>
        <w:t>1、本表根据采购文件用户需求书的“</w:t>
      </w:r>
      <w:r>
        <w:rPr>
          <w:rFonts w:hint="eastAsia"/>
          <w:szCs w:val="21"/>
        </w:rPr>
        <w:t>技术</w:t>
      </w:r>
      <w:r>
        <w:rPr>
          <w:szCs w:val="21"/>
        </w:rPr>
        <w:t>要求”，除带“</w:t>
      </w:r>
      <w:r>
        <w:rPr>
          <w:b/>
          <w:szCs w:val="21"/>
        </w:rPr>
        <w:t>★</w:t>
      </w:r>
      <w:r>
        <w:rPr>
          <w:szCs w:val="21"/>
        </w:rPr>
        <w:t>”和“</w:t>
      </w:r>
      <w:r>
        <w:rPr>
          <w:b/>
          <w:bCs/>
          <w:szCs w:val="21"/>
        </w:rPr>
        <w:t>▲</w:t>
      </w:r>
      <w:r>
        <w:rPr>
          <w:szCs w:val="21"/>
        </w:rPr>
        <w:t>”条款之外，报名人须逐条详细响应并作出标注</w:t>
      </w:r>
      <w:r>
        <w:rPr>
          <w:b/>
          <w:szCs w:val="21"/>
        </w:rPr>
        <w:t>“正偏离/负偏离/无偏离”</w:t>
      </w:r>
      <w:r>
        <w:rPr>
          <w:szCs w:val="21"/>
        </w:rPr>
        <w:t>，“</w:t>
      </w:r>
      <w:r>
        <w:rPr>
          <w:b/>
          <w:szCs w:val="21"/>
        </w:rPr>
        <w:t>正/负偏离</w:t>
      </w:r>
      <w:r>
        <w:rPr>
          <w:szCs w:val="21"/>
        </w:rPr>
        <w:t>”的请在偏离说明栏目中具体说明及填写页码。</w:t>
      </w:r>
    </w:p>
    <w:p w14:paraId="5F819291">
      <w:pPr>
        <w:pStyle w:val="33"/>
        <w:spacing w:after="0" w:line="360" w:lineRule="auto"/>
        <w:ind w:left="0" w:leftChars="0"/>
      </w:pPr>
      <w:r>
        <w:rPr>
          <w:szCs w:val="21"/>
        </w:rPr>
        <w:t>2、</w:t>
      </w:r>
      <w:r>
        <w:t>承诺以上响应情况属实，如有虚假响应同意本项目一票否决，并列入采购人黑名单供应商。</w:t>
      </w:r>
    </w:p>
    <w:p w14:paraId="745592BA">
      <w:pPr>
        <w:rPr>
          <w:rFonts w:ascii="宋体" w:hAnsi="宋体" w:cs="宋体"/>
          <w:b/>
          <w:bCs/>
        </w:rPr>
      </w:pPr>
      <w:r>
        <w:rPr>
          <w:rFonts w:hint="eastAsia" w:ascii="宋体" w:hAnsi="宋体" w:cs="宋体"/>
          <w:b/>
          <w:bCs/>
        </w:rPr>
        <w:br w:type="page"/>
      </w:r>
    </w:p>
    <w:p w14:paraId="7E8CEA3D">
      <w:pPr>
        <w:pStyle w:val="13"/>
        <w:numPr>
          <w:ilvl w:val="0"/>
          <w:numId w:val="18"/>
        </w:numPr>
        <w:spacing w:line="360" w:lineRule="auto"/>
        <w:ind w:left="0" w:firstLine="482" w:firstLineChars="200"/>
        <w:outlineLvl w:val="1"/>
        <w:rPr>
          <w:rFonts w:ascii="宋体" w:hAnsi="宋体" w:cs="宋体"/>
          <w:b/>
          <w:bCs/>
        </w:rPr>
      </w:pPr>
      <w:bookmarkStart w:id="116" w:name="_Toc10170"/>
      <w:r>
        <w:rPr>
          <w:rFonts w:hint="eastAsia" w:ascii="宋体" w:hAnsi="宋体" w:cs="宋体"/>
          <w:b/>
          <w:bCs/>
          <w:lang w:val="en-US"/>
        </w:rPr>
        <w:t>一般</w:t>
      </w:r>
      <w:r>
        <w:rPr>
          <w:rFonts w:hint="eastAsia" w:ascii="宋体" w:hAnsi="宋体" w:cs="宋体"/>
          <w:b/>
          <w:bCs/>
        </w:rPr>
        <w:t>商务要求响应表</w:t>
      </w:r>
      <w:bookmarkEnd w:id="116"/>
    </w:p>
    <w:bookmarkEnd w:id="108"/>
    <w:bookmarkEnd w:id="109"/>
    <w:bookmarkEnd w:id="110"/>
    <w:bookmarkEnd w:id="111"/>
    <w:bookmarkEnd w:id="112"/>
    <w:bookmarkEnd w:id="113"/>
    <w:p w14:paraId="6B7AD8FE">
      <w:pPr>
        <w:pStyle w:val="13"/>
        <w:spacing w:line="360" w:lineRule="auto"/>
        <w:ind w:firstLine="602" w:firstLineChars="200"/>
        <w:jc w:val="center"/>
        <w:rPr>
          <w:rFonts w:ascii="宋体" w:hAnsi="宋体" w:cs="宋体"/>
          <w:b/>
          <w:bCs/>
          <w:sz w:val="30"/>
          <w:szCs w:val="30"/>
        </w:rPr>
      </w:pPr>
      <w:bookmarkStart w:id="117" w:name="_Toc385940910"/>
    </w:p>
    <w:p w14:paraId="3D8FBC02">
      <w:pPr>
        <w:pStyle w:val="13"/>
        <w:spacing w:line="360" w:lineRule="auto"/>
        <w:jc w:val="center"/>
        <w:rPr>
          <w:rFonts w:ascii="宋体" w:hAnsi="宋体" w:cs="宋体"/>
          <w:b/>
          <w:bCs/>
          <w:sz w:val="30"/>
          <w:szCs w:val="30"/>
        </w:rPr>
      </w:pPr>
      <w:r>
        <w:rPr>
          <w:rFonts w:hint="eastAsia" w:ascii="宋体" w:hAnsi="宋体" w:cs="宋体"/>
          <w:b/>
          <w:bCs/>
          <w:sz w:val="30"/>
          <w:szCs w:val="30"/>
          <w:lang w:val="en-US"/>
        </w:rPr>
        <w:t>一般</w:t>
      </w:r>
      <w:r>
        <w:rPr>
          <w:rFonts w:hint="eastAsia" w:ascii="宋体" w:hAnsi="宋体" w:cs="宋体"/>
          <w:b/>
          <w:bCs/>
          <w:sz w:val="30"/>
          <w:szCs w:val="30"/>
        </w:rPr>
        <w:t>商务要求响应表</w:t>
      </w:r>
      <w:bookmarkEnd w:id="117"/>
    </w:p>
    <w:tbl>
      <w:tblPr>
        <w:tblStyle w:val="34"/>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1F38C0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619CBE5C">
            <w:pPr>
              <w:autoSpaceDE w:val="0"/>
              <w:autoSpaceDN w:val="0"/>
              <w:adjustRightInd w:val="0"/>
              <w:jc w:val="center"/>
              <w:rPr>
                <w:szCs w:val="21"/>
              </w:rPr>
            </w:pPr>
            <w:r>
              <w:rPr>
                <w:szCs w:val="21"/>
              </w:rPr>
              <w:t>序号</w:t>
            </w:r>
          </w:p>
        </w:tc>
        <w:tc>
          <w:tcPr>
            <w:tcW w:w="2315" w:type="dxa"/>
            <w:tcBorders>
              <w:top w:val="single" w:color="auto" w:sz="12" w:space="0"/>
              <w:bottom w:val="single" w:color="auto" w:sz="2" w:space="0"/>
            </w:tcBorders>
            <w:vAlign w:val="center"/>
          </w:tcPr>
          <w:p w14:paraId="306394EF">
            <w:pPr>
              <w:autoSpaceDE w:val="0"/>
              <w:autoSpaceDN w:val="0"/>
              <w:adjustRightInd w:val="0"/>
              <w:jc w:val="center"/>
              <w:rPr>
                <w:szCs w:val="21"/>
              </w:rPr>
            </w:pPr>
            <w:r>
              <w:rPr>
                <w:szCs w:val="21"/>
              </w:rPr>
              <w:t>商务要求采购内容</w:t>
            </w:r>
          </w:p>
        </w:tc>
        <w:tc>
          <w:tcPr>
            <w:tcW w:w="2214" w:type="dxa"/>
            <w:tcBorders>
              <w:top w:val="single" w:color="auto" w:sz="12" w:space="0"/>
              <w:bottom w:val="single" w:color="auto" w:sz="2" w:space="0"/>
            </w:tcBorders>
            <w:vAlign w:val="center"/>
          </w:tcPr>
          <w:p w14:paraId="4DEC85E6">
            <w:pPr>
              <w:autoSpaceDE w:val="0"/>
              <w:autoSpaceDN w:val="0"/>
              <w:adjustRightInd w:val="0"/>
              <w:jc w:val="center"/>
              <w:rPr>
                <w:szCs w:val="21"/>
              </w:rPr>
            </w:pPr>
            <w:r>
              <w:rPr>
                <w:szCs w:val="21"/>
              </w:rPr>
              <w:t>报名人响应详细内容</w:t>
            </w:r>
          </w:p>
        </w:tc>
        <w:tc>
          <w:tcPr>
            <w:tcW w:w="1461" w:type="dxa"/>
            <w:tcBorders>
              <w:top w:val="single" w:color="auto" w:sz="12" w:space="0"/>
              <w:bottom w:val="single" w:color="auto" w:sz="2" w:space="0"/>
            </w:tcBorders>
            <w:vAlign w:val="center"/>
          </w:tcPr>
          <w:p w14:paraId="73487B22">
            <w:pPr>
              <w:autoSpaceDE w:val="0"/>
              <w:autoSpaceDN w:val="0"/>
              <w:adjustRightInd w:val="0"/>
              <w:jc w:val="center"/>
              <w:rPr>
                <w:szCs w:val="21"/>
              </w:rPr>
            </w:pPr>
            <w:r>
              <w:rPr>
                <w:spacing w:val="4"/>
              </w:rPr>
              <w:t>正/负/</w:t>
            </w:r>
            <w:r>
              <w:t>无偏离</w:t>
            </w:r>
          </w:p>
        </w:tc>
        <w:tc>
          <w:tcPr>
            <w:tcW w:w="992" w:type="dxa"/>
            <w:tcBorders>
              <w:top w:val="single" w:color="auto" w:sz="12" w:space="0"/>
              <w:bottom w:val="single" w:color="auto" w:sz="2" w:space="0"/>
            </w:tcBorders>
            <w:vAlign w:val="center"/>
          </w:tcPr>
          <w:p w14:paraId="079CEFC6">
            <w:pPr>
              <w:jc w:val="center"/>
              <w:rPr>
                <w:szCs w:val="21"/>
              </w:rPr>
            </w:pPr>
            <w:r>
              <w:rPr>
                <w:szCs w:val="21"/>
              </w:rPr>
              <w:t>偏离说明</w:t>
            </w:r>
          </w:p>
        </w:tc>
        <w:tc>
          <w:tcPr>
            <w:tcW w:w="1080" w:type="dxa"/>
            <w:tcBorders>
              <w:top w:val="single" w:color="auto" w:sz="12" w:space="0"/>
              <w:bottom w:val="single" w:color="auto" w:sz="2" w:space="0"/>
            </w:tcBorders>
            <w:vAlign w:val="center"/>
          </w:tcPr>
          <w:p w14:paraId="2EC6AD47">
            <w:pPr>
              <w:jc w:val="center"/>
              <w:rPr>
                <w:szCs w:val="21"/>
              </w:rPr>
            </w:pPr>
            <w:r>
              <w:rPr>
                <w:szCs w:val="21"/>
              </w:rPr>
              <w:t>报名文件</w:t>
            </w:r>
          </w:p>
          <w:p w14:paraId="1C0DA3B7">
            <w:pPr>
              <w:jc w:val="center"/>
              <w:rPr>
                <w:szCs w:val="21"/>
              </w:rPr>
            </w:pPr>
            <w:r>
              <w:rPr>
                <w:szCs w:val="21"/>
              </w:rPr>
              <w:t>响应页码</w:t>
            </w:r>
          </w:p>
        </w:tc>
      </w:tr>
      <w:tr w14:paraId="773F6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3FB8E494">
            <w:pPr>
              <w:autoSpaceDE w:val="0"/>
              <w:autoSpaceDN w:val="0"/>
              <w:adjustRightInd w:val="0"/>
              <w:jc w:val="center"/>
            </w:pPr>
            <w:r>
              <w:t>1</w:t>
            </w:r>
          </w:p>
        </w:tc>
        <w:tc>
          <w:tcPr>
            <w:tcW w:w="2315" w:type="dxa"/>
            <w:tcBorders>
              <w:top w:val="single" w:color="auto" w:sz="2" w:space="0"/>
            </w:tcBorders>
            <w:vAlign w:val="center"/>
          </w:tcPr>
          <w:p w14:paraId="6E42E283">
            <w:pPr>
              <w:jc w:val="center"/>
            </w:pPr>
          </w:p>
        </w:tc>
        <w:tc>
          <w:tcPr>
            <w:tcW w:w="2214" w:type="dxa"/>
            <w:tcBorders>
              <w:top w:val="single" w:color="auto" w:sz="2" w:space="0"/>
            </w:tcBorders>
            <w:vAlign w:val="center"/>
          </w:tcPr>
          <w:p w14:paraId="555C88A0">
            <w:pPr>
              <w:autoSpaceDE w:val="0"/>
              <w:autoSpaceDN w:val="0"/>
              <w:adjustRightInd w:val="0"/>
              <w:jc w:val="center"/>
            </w:pPr>
          </w:p>
        </w:tc>
        <w:tc>
          <w:tcPr>
            <w:tcW w:w="1461" w:type="dxa"/>
            <w:tcBorders>
              <w:top w:val="single" w:color="auto" w:sz="2" w:space="0"/>
            </w:tcBorders>
            <w:vAlign w:val="center"/>
          </w:tcPr>
          <w:p w14:paraId="7D03DF30">
            <w:pPr>
              <w:autoSpaceDE w:val="0"/>
              <w:autoSpaceDN w:val="0"/>
              <w:adjustRightInd w:val="0"/>
              <w:jc w:val="center"/>
            </w:pPr>
          </w:p>
        </w:tc>
        <w:tc>
          <w:tcPr>
            <w:tcW w:w="992" w:type="dxa"/>
            <w:tcBorders>
              <w:top w:val="single" w:color="auto" w:sz="2" w:space="0"/>
            </w:tcBorders>
            <w:vAlign w:val="center"/>
          </w:tcPr>
          <w:p w14:paraId="5C65E07C">
            <w:pPr>
              <w:autoSpaceDE w:val="0"/>
              <w:autoSpaceDN w:val="0"/>
              <w:adjustRightInd w:val="0"/>
              <w:jc w:val="center"/>
            </w:pPr>
          </w:p>
        </w:tc>
        <w:tc>
          <w:tcPr>
            <w:tcW w:w="1080" w:type="dxa"/>
            <w:tcBorders>
              <w:top w:val="single" w:color="auto" w:sz="2" w:space="0"/>
            </w:tcBorders>
            <w:vAlign w:val="center"/>
          </w:tcPr>
          <w:p w14:paraId="3D4DEED0">
            <w:pPr>
              <w:autoSpaceDE w:val="0"/>
              <w:autoSpaceDN w:val="0"/>
              <w:adjustRightInd w:val="0"/>
              <w:jc w:val="center"/>
            </w:pPr>
          </w:p>
        </w:tc>
      </w:tr>
      <w:tr w14:paraId="32004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1AFD2E3">
            <w:pPr>
              <w:autoSpaceDE w:val="0"/>
              <w:autoSpaceDN w:val="0"/>
              <w:adjustRightInd w:val="0"/>
              <w:jc w:val="center"/>
            </w:pPr>
            <w:r>
              <w:t>2</w:t>
            </w:r>
          </w:p>
        </w:tc>
        <w:tc>
          <w:tcPr>
            <w:tcW w:w="2315" w:type="dxa"/>
            <w:vAlign w:val="center"/>
          </w:tcPr>
          <w:p w14:paraId="4512B099">
            <w:pPr>
              <w:jc w:val="center"/>
            </w:pPr>
          </w:p>
        </w:tc>
        <w:tc>
          <w:tcPr>
            <w:tcW w:w="2214" w:type="dxa"/>
            <w:vAlign w:val="center"/>
          </w:tcPr>
          <w:p w14:paraId="5C16D70E">
            <w:pPr>
              <w:autoSpaceDE w:val="0"/>
              <w:autoSpaceDN w:val="0"/>
              <w:adjustRightInd w:val="0"/>
              <w:jc w:val="center"/>
            </w:pPr>
          </w:p>
        </w:tc>
        <w:tc>
          <w:tcPr>
            <w:tcW w:w="1461" w:type="dxa"/>
            <w:vAlign w:val="center"/>
          </w:tcPr>
          <w:p w14:paraId="3F1A1B0B">
            <w:pPr>
              <w:autoSpaceDE w:val="0"/>
              <w:autoSpaceDN w:val="0"/>
              <w:adjustRightInd w:val="0"/>
              <w:jc w:val="center"/>
            </w:pPr>
          </w:p>
        </w:tc>
        <w:tc>
          <w:tcPr>
            <w:tcW w:w="992" w:type="dxa"/>
            <w:vAlign w:val="center"/>
          </w:tcPr>
          <w:p w14:paraId="5DE62F07">
            <w:pPr>
              <w:autoSpaceDE w:val="0"/>
              <w:autoSpaceDN w:val="0"/>
              <w:adjustRightInd w:val="0"/>
              <w:jc w:val="center"/>
            </w:pPr>
          </w:p>
        </w:tc>
        <w:tc>
          <w:tcPr>
            <w:tcW w:w="1080" w:type="dxa"/>
            <w:vAlign w:val="center"/>
          </w:tcPr>
          <w:p w14:paraId="46CBAF6C">
            <w:pPr>
              <w:autoSpaceDE w:val="0"/>
              <w:autoSpaceDN w:val="0"/>
              <w:adjustRightInd w:val="0"/>
              <w:jc w:val="center"/>
            </w:pPr>
          </w:p>
        </w:tc>
      </w:tr>
      <w:tr w14:paraId="78E2CE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77F3181">
            <w:pPr>
              <w:autoSpaceDE w:val="0"/>
              <w:autoSpaceDN w:val="0"/>
              <w:adjustRightInd w:val="0"/>
              <w:jc w:val="center"/>
            </w:pPr>
            <w:r>
              <w:t>3</w:t>
            </w:r>
          </w:p>
        </w:tc>
        <w:tc>
          <w:tcPr>
            <w:tcW w:w="2315" w:type="dxa"/>
            <w:vAlign w:val="center"/>
          </w:tcPr>
          <w:p w14:paraId="7F6C3ECA">
            <w:pPr>
              <w:jc w:val="center"/>
            </w:pPr>
          </w:p>
        </w:tc>
        <w:tc>
          <w:tcPr>
            <w:tcW w:w="2214" w:type="dxa"/>
            <w:vAlign w:val="center"/>
          </w:tcPr>
          <w:p w14:paraId="585C9701">
            <w:pPr>
              <w:autoSpaceDE w:val="0"/>
              <w:autoSpaceDN w:val="0"/>
              <w:adjustRightInd w:val="0"/>
              <w:jc w:val="center"/>
            </w:pPr>
          </w:p>
        </w:tc>
        <w:tc>
          <w:tcPr>
            <w:tcW w:w="1461" w:type="dxa"/>
            <w:vAlign w:val="center"/>
          </w:tcPr>
          <w:p w14:paraId="60666A91">
            <w:pPr>
              <w:autoSpaceDE w:val="0"/>
              <w:autoSpaceDN w:val="0"/>
              <w:adjustRightInd w:val="0"/>
              <w:jc w:val="center"/>
            </w:pPr>
          </w:p>
        </w:tc>
        <w:tc>
          <w:tcPr>
            <w:tcW w:w="992" w:type="dxa"/>
            <w:vAlign w:val="center"/>
          </w:tcPr>
          <w:p w14:paraId="18CAEDEC">
            <w:pPr>
              <w:autoSpaceDE w:val="0"/>
              <w:autoSpaceDN w:val="0"/>
              <w:adjustRightInd w:val="0"/>
              <w:jc w:val="center"/>
            </w:pPr>
          </w:p>
        </w:tc>
        <w:tc>
          <w:tcPr>
            <w:tcW w:w="1080" w:type="dxa"/>
            <w:vAlign w:val="center"/>
          </w:tcPr>
          <w:p w14:paraId="424565D9">
            <w:pPr>
              <w:autoSpaceDE w:val="0"/>
              <w:autoSpaceDN w:val="0"/>
              <w:adjustRightInd w:val="0"/>
              <w:jc w:val="center"/>
            </w:pPr>
          </w:p>
        </w:tc>
      </w:tr>
      <w:tr w14:paraId="16D8A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A279B52">
            <w:pPr>
              <w:autoSpaceDE w:val="0"/>
              <w:autoSpaceDN w:val="0"/>
              <w:adjustRightInd w:val="0"/>
              <w:jc w:val="center"/>
            </w:pPr>
            <w:r>
              <w:t>4</w:t>
            </w:r>
          </w:p>
        </w:tc>
        <w:tc>
          <w:tcPr>
            <w:tcW w:w="2315" w:type="dxa"/>
            <w:vAlign w:val="center"/>
          </w:tcPr>
          <w:p w14:paraId="131C6A51">
            <w:pPr>
              <w:jc w:val="center"/>
            </w:pPr>
          </w:p>
        </w:tc>
        <w:tc>
          <w:tcPr>
            <w:tcW w:w="2214" w:type="dxa"/>
            <w:vAlign w:val="center"/>
          </w:tcPr>
          <w:p w14:paraId="7FADAC83">
            <w:pPr>
              <w:autoSpaceDE w:val="0"/>
              <w:autoSpaceDN w:val="0"/>
              <w:adjustRightInd w:val="0"/>
              <w:jc w:val="center"/>
            </w:pPr>
          </w:p>
        </w:tc>
        <w:tc>
          <w:tcPr>
            <w:tcW w:w="1461" w:type="dxa"/>
            <w:vAlign w:val="center"/>
          </w:tcPr>
          <w:p w14:paraId="358AA2B7">
            <w:pPr>
              <w:autoSpaceDE w:val="0"/>
              <w:autoSpaceDN w:val="0"/>
              <w:adjustRightInd w:val="0"/>
              <w:jc w:val="center"/>
            </w:pPr>
          </w:p>
        </w:tc>
        <w:tc>
          <w:tcPr>
            <w:tcW w:w="992" w:type="dxa"/>
            <w:vAlign w:val="center"/>
          </w:tcPr>
          <w:p w14:paraId="11417715">
            <w:pPr>
              <w:autoSpaceDE w:val="0"/>
              <w:autoSpaceDN w:val="0"/>
              <w:adjustRightInd w:val="0"/>
              <w:jc w:val="center"/>
            </w:pPr>
          </w:p>
        </w:tc>
        <w:tc>
          <w:tcPr>
            <w:tcW w:w="1080" w:type="dxa"/>
            <w:vAlign w:val="center"/>
          </w:tcPr>
          <w:p w14:paraId="56743E6F">
            <w:pPr>
              <w:autoSpaceDE w:val="0"/>
              <w:autoSpaceDN w:val="0"/>
              <w:adjustRightInd w:val="0"/>
              <w:jc w:val="center"/>
            </w:pPr>
          </w:p>
        </w:tc>
      </w:tr>
      <w:tr w14:paraId="77A871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1F8AC73">
            <w:pPr>
              <w:autoSpaceDE w:val="0"/>
              <w:autoSpaceDN w:val="0"/>
              <w:adjustRightInd w:val="0"/>
              <w:jc w:val="center"/>
            </w:pPr>
            <w:r>
              <w:t>5</w:t>
            </w:r>
          </w:p>
        </w:tc>
        <w:tc>
          <w:tcPr>
            <w:tcW w:w="2315" w:type="dxa"/>
            <w:vAlign w:val="center"/>
          </w:tcPr>
          <w:p w14:paraId="06EABEF0">
            <w:pPr>
              <w:jc w:val="center"/>
            </w:pPr>
          </w:p>
        </w:tc>
        <w:tc>
          <w:tcPr>
            <w:tcW w:w="2214" w:type="dxa"/>
            <w:vAlign w:val="center"/>
          </w:tcPr>
          <w:p w14:paraId="5F6068F2">
            <w:pPr>
              <w:autoSpaceDE w:val="0"/>
              <w:autoSpaceDN w:val="0"/>
              <w:adjustRightInd w:val="0"/>
              <w:jc w:val="center"/>
            </w:pPr>
          </w:p>
        </w:tc>
        <w:tc>
          <w:tcPr>
            <w:tcW w:w="1461" w:type="dxa"/>
            <w:vAlign w:val="center"/>
          </w:tcPr>
          <w:p w14:paraId="4CB7057C">
            <w:pPr>
              <w:autoSpaceDE w:val="0"/>
              <w:autoSpaceDN w:val="0"/>
              <w:adjustRightInd w:val="0"/>
              <w:jc w:val="center"/>
            </w:pPr>
          </w:p>
        </w:tc>
        <w:tc>
          <w:tcPr>
            <w:tcW w:w="992" w:type="dxa"/>
            <w:vAlign w:val="center"/>
          </w:tcPr>
          <w:p w14:paraId="1ECFCECB">
            <w:pPr>
              <w:autoSpaceDE w:val="0"/>
              <w:autoSpaceDN w:val="0"/>
              <w:adjustRightInd w:val="0"/>
              <w:jc w:val="center"/>
            </w:pPr>
          </w:p>
        </w:tc>
        <w:tc>
          <w:tcPr>
            <w:tcW w:w="1080" w:type="dxa"/>
            <w:vAlign w:val="center"/>
          </w:tcPr>
          <w:p w14:paraId="7489AE20">
            <w:pPr>
              <w:autoSpaceDE w:val="0"/>
              <w:autoSpaceDN w:val="0"/>
              <w:adjustRightInd w:val="0"/>
              <w:jc w:val="center"/>
            </w:pPr>
          </w:p>
        </w:tc>
      </w:tr>
      <w:tr w14:paraId="561AF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83C07F0">
            <w:pPr>
              <w:autoSpaceDE w:val="0"/>
              <w:autoSpaceDN w:val="0"/>
              <w:adjustRightInd w:val="0"/>
              <w:jc w:val="center"/>
            </w:pPr>
            <w:r>
              <w:t>6</w:t>
            </w:r>
          </w:p>
        </w:tc>
        <w:tc>
          <w:tcPr>
            <w:tcW w:w="2315" w:type="dxa"/>
            <w:vAlign w:val="center"/>
          </w:tcPr>
          <w:p w14:paraId="16E50412">
            <w:pPr>
              <w:jc w:val="center"/>
            </w:pPr>
          </w:p>
        </w:tc>
        <w:tc>
          <w:tcPr>
            <w:tcW w:w="2214" w:type="dxa"/>
            <w:vAlign w:val="center"/>
          </w:tcPr>
          <w:p w14:paraId="5D5835F0">
            <w:pPr>
              <w:autoSpaceDE w:val="0"/>
              <w:autoSpaceDN w:val="0"/>
              <w:adjustRightInd w:val="0"/>
              <w:jc w:val="center"/>
            </w:pPr>
          </w:p>
        </w:tc>
        <w:tc>
          <w:tcPr>
            <w:tcW w:w="1461" w:type="dxa"/>
            <w:vAlign w:val="center"/>
          </w:tcPr>
          <w:p w14:paraId="5AC2AEB8">
            <w:pPr>
              <w:autoSpaceDE w:val="0"/>
              <w:autoSpaceDN w:val="0"/>
              <w:adjustRightInd w:val="0"/>
              <w:jc w:val="center"/>
            </w:pPr>
          </w:p>
        </w:tc>
        <w:tc>
          <w:tcPr>
            <w:tcW w:w="992" w:type="dxa"/>
            <w:vAlign w:val="center"/>
          </w:tcPr>
          <w:p w14:paraId="1B21EA84">
            <w:pPr>
              <w:autoSpaceDE w:val="0"/>
              <w:autoSpaceDN w:val="0"/>
              <w:adjustRightInd w:val="0"/>
              <w:jc w:val="center"/>
            </w:pPr>
          </w:p>
        </w:tc>
        <w:tc>
          <w:tcPr>
            <w:tcW w:w="1080" w:type="dxa"/>
            <w:vAlign w:val="center"/>
          </w:tcPr>
          <w:p w14:paraId="39540395">
            <w:pPr>
              <w:autoSpaceDE w:val="0"/>
              <w:autoSpaceDN w:val="0"/>
              <w:adjustRightInd w:val="0"/>
              <w:jc w:val="center"/>
            </w:pPr>
          </w:p>
        </w:tc>
      </w:tr>
      <w:tr w14:paraId="1CD944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0257385">
            <w:pPr>
              <w:autoSpaceDE w:val="0"/>
              <w:autoSpaceDN w:val="0"/>
              <w:adjustRightInd w:val="0"/>
              <w:jc w:val="center"/>
            </w:pPr>
            <w:r>
              <w:t>7</w:t>
            </w:r>
          </w:p>
        </w:tc>
        <w:tc>
          <w:tcPr>
            <w:tcW w:w="2315" w:type="dxa"/>
            <w:vAlign w:val="center"/>
          </w:tcPr>
          <w:p w14:paraId="6847D881">
            <w:pPr>
              <w:jc w:val="center"/>
            </w:pPr>
          </w:p>
        </w:tc>
        <w:tc>
          <w:tcPr>
            <w:tcW w:w="2214" w:type="dxa"/>
            <w:vAlign w:val="center"/>
          </w:tcPr>
          <w:p w14:paraId="3C7A77FA">
            <w:pPr>
              <w:autoSpaceDE w:val="0"/>
              <w:autoSpaceDN w:val="0"/>
              <w:adjustRightInd w:val="0"/>
              <w:jc w:val="center"/>
            </w:pPr>
          </w:p>
        </w:tc>
        <w:tc>
          <w:tcPr>
            <w:tcW w:w="1461" w:type="dxa"/>
            <w:vAlign w:val="center"/>
          </w:tcPr>
          <w:p w14:paraId="757A3CED">
            <w:pPr>
              <w:autoSpaceDE w:val="0"/>
              <w:autoSpaceDN w:val="0"/>
              <w:adjustRightInd w:val="0"/>
              <w:jc w:val="center"/>
            </w:pPr>
          </w:p>
        </w:tc>
        <w:tc>
          <w:tcPr>
            <w:tcW w:w="992" w:type="dxa"/>
            <w:vAlign w:val="center"/>
          </w:tcPr>
          <w:p w14:paraId="1F84E753">
            <w:pPr>
              <w:autoSpaceDE w:val="0"/>
              <w:autoSpaceDN w:val="0"/>
              <w:adjustRightInd w:val="0"/>
              <w:jc w:val="center"/>
            </w:pPr>
          </w:p>
        </w:tc>
        <w:tc>
          <w:tcPr>
            <w:tcW w:w="1080" w:type="dxa"/>
            <w:vAlign w:val="center"/>
          </w:tcPr>
          <w:p w14:paraId="4AEC0A3C">
            <w:pPr>
              <w:autoSpaceDE w:val="0"/>
              <w:autoSpaceDN w:val="0"/>
              <w:adjustRightInd w:val="0"/>
              <w:jc w:val="center"/>
            </w:pPr>
          </w:p>
        </w:tc>
      </w:tr>
      <w:tr w14:paraId="3C1A5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484138A">
            <w:pPr>
              <w:autoSpaceDE w:val="0"/>
              <w:autoSpaceDN w:val="0"/>
              <w:adjustRightInd w:val="0"/>
              <w:jc w:val="center"/>
            </w:pPr>
            <w:r>
              <w:t>8</w:t>
            </w:r>
          </w:p>
        </w:tc>
        <w:tc>
          <w:tcPr>
            <w:tcW w:w="2315" w:type="dxa"/>
            <w:vAlign w:val="center"/>
          </w:tcPr>
          <w:p w14:paraId="41659CD9">
            <w:pPr>
              <w:jc w:val="center"/>
            </w:pPr>
          </w:p>
        </w:tc>
        <w:tc>
          <w:tcPr>
            <w:tcW w:w="2214" w:type="dxa"/>
            <w:vAlign w:val="center"/>
          </w:tcPr>
          <w:p w14:paraId="17445C4D">
            <w:pPr>
              <w:autoSpaceDE w:val="0"/>
              <w:autoSpaceDN w:val="0"/>
              <w:adjustRightInd w:val="0"/>
              <w:jc w:val="center"/>
            </w:pPr>
          </w:p>
        </w:tc>
        <w:tc>
          <w:tcPr>
            <w:tcW w:w="1461" w:type="dxa"/>
            <w:vAlign w:val="center"/>
          </w:tcPr>
          <w:p w14:paraId="1AAF2880">
            <w:pPr>
              <w:autoSpaceDE w:val="0"/>
              <w:autoSpaceDN w:val="0"/>
              <w:adjustRightInd w:val="0"/>
              <w:jc w:val="center"/>
            </w:pPr>
          </w:p>
        </w:tc>
        <w:tc>
          <w:tcPr>
            <w:tcW w:w="992" w:type="dxa"/>
            <w:vAlign w:val="center"/>
          </w:tcPr>
          <w:p w14:paraId="27FBF038">
            <w:pPr>
              <w:autoSpaceDE w:val="0"/>
              <w:autoSpaceDN w:val="0"/>
              <w:adjustRightInd w:val="0"/>
              <w:jc w:val="center"/>
            </w:pPr>
          </w:p>
        </w:tc>
        <w:tc>
          <w:tcPr>
            <w:tcW w:w="1080" w:type="dxa"/>
            <w:vAlign w:val="center"/>
          </w:tcPr>
          <w:p w14:paraId="3661F5A4">
            <w:pPr>
              <w:autoSpaceDE w:val="0"/>
              <w:autoSpaceDN w:val="0"/>
              <w:adjustRightInd w:val="0"/>
              <w:jc w:val="center"/>
            </w:pPr>
          </w:p>
        </w:tc>
      </w:tr>
      <w:tr w14:paraId="3189C2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F3C5B1B">
            <w:pPr>
              <w:autoSpaceDE w:val="0"/>
              <w:autoSpaceDN w:val="0"/>
              <w:adjustRightInd w:val="0"/>
              <w:jc w:val="center"/>
            </w:pPr>
            <w:r>
              <w:t>9</w:t>
            </w:r>
          </w:p>
        </w:tc>
        <w:tc>
          <w:tcPr>
            <w:tcW w:w="2315" w:type="dxa"/>
            <w:vAlign w:val="center"/>
          </w:tcPr>
          <w:p w14:paraId="483E9A44">
            <w:pPr>
              <w:jc w:val="center"/>
            </w:pPr>
          </w:p>
        </w:tc>
        <w:tc>
          <w:tcPr>
            <w:tcW w:w="2214" w:type="dxa"/>
            <w:vAlign w:val="center"/>
          </w:tcPr>
          <w:p w14:paraId="53AF6B40">
            <w:pPr>
              <w:autoSpaceDE w:val="0"/>
              <w:autoSpaceDN w:val="0"/>
              <w:adjustRightInd w:val="0"/>
              <w:jc w:val="center"/>
            </w:pPr>
          </w:p>
        </w:tc>
        <w:tc>
          <w:tcPr>
            <w:tcW w:w="1461" w:type="dxa"/>
            <w:vAlign w:val="center"/>
          </w:tcPr>
          <w:p w14:paraId="7352D6DD">
            <w:pPr>
              <w:autoSpaceDE w:val="0"/>
              <w:autoSpaceDN w:val="0"/>
              <w:adjustRightInd w:val="0"/>
              <w:jc w:val="center"/>
            </w:pPr>
          </w:p>
        </w:tc>
        <w:tc>
          <w:tcPr>
            <w:tcW w:w="992" w:type="dxa"/>
            <w:vAlign w:val="center"/>
          </w:tcPr>
          <w:p w14:paraId="0AC2BD30">
            <w:pPr>
              <w:autoSpaceDE w:val="0"/>
              <w:autoSpaceDN w:val="0"/>
              <w:adjustRightInd w:val="0"/>
              <w:jc w:val="center"/>
            </w:pPr>
          </w:p>
        </w:tc>
        <w:tc>
          <w:tcPr>
            <w:tcW w:w="1080" w:type="dxa"/>
            <w:vAlign w:val="center"/>
          </w:tcPr>
          <w:p w14:paraId="230F185F">
            <w:pPr>
              <w:autoSpaceDE w:val="0"/>
              <w:autoSpaceDN w:val="0"/>
              <w:adjustRightInd w:val="0"/>
              <w:jc w:val="center"/>
            </w:pPr>
          </w:p>
        </w:tc>
      </w:tr>
      <w:tr w14:paraId="43224C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90120DE">
            <w:pPr>
              <w:autoSpaceDE w:val="0"/>
              <w:autoSpaceDN w:val="0"/>
              <w:adjustRightInd w:val="0"/>
              <w:jc w:val="center"/>
            </w:pPr>
            <w:r>
              <w:t>10</w:t>
            </w:r>
          </w:p>
        </w:tc>
        <w:tc>
          <w:tcPr>
            <w:tcW w:w="2315" w:type="dxa"/>
            <w:vAlign w:val="center"/>
          </w:tcPr>
          <w:p w14:paraId="1EF755BB">
            <w:pPr>
              <w:tabs>
                <w:tab w:val="left" w:pos="985"/>
              </w:tabs>
              <w:jc w:val="center"/>
            </w:pPr>
          </w:p>
        </w:tc>
        <w:tc>
          <w:tcPr>
            <w:tcW w:w="2214" w:type="dxa"/>
            <w:vAlign w:val="center"/>
          </w:tcPr>
          <w:p w14:paraId="3BCD8B22">
            <w:pPr>
              <w:autoSpaceDE w:val="0"/>
              <w:autoSpaceDN w:val="0"/>
              <w:adjustRightInd w:val="0"/>
              <w:jc w:val="center"/>
            </w:pPr>
          </w:p>
        </w:tc>
        <w:tc>
          <w:tcPr>
            <w:tcW w:w="1461" w:type="dxa"/>
            <w:vAlign w:val="center"/>
          </w:tcPr>
          <w:p w14:paraId="10958570">
            <w:pPr>
              <w:autoSpaceDE w:val="0"/>
              <w:autoSpaceDN w:val="0"/>
              <w:adjustRightInd w:val="0"/>
              <w:jc w:val="center"/>
            </w:pPr>
          </w:p>
        </w:tc>
        <w:tc>
          <w:tcPr>
            <w:tcW w:w="992" w:type="dxa"/>
            <w:vAlign w:val="center"/>
          </w:tcPr>
          <w:p w14:paraId="0503F278">
            <w:pPr>
              <w:autoSpaceDE w:val="0"/>
              <w:autoSpaceDN w:val="0"/>
              <w:adjustRightInd w:val="0"/>
              <w:jc w:val="center"/>
            </w:pPr>
          </w:p>
        </w:tc>
        <w:tc>
          <w:tcPr>
            <w:tcW w:w="1080" w:type="dxa"/>
            <w:vAlign w:val="center"/>
          </w:tcPr>
          <w:p w14:paraId="69922BA1">
            <w:pPr>
              <w:autoSpaceDE w:val="0"/>
              <w:autoSpaceDN w:val="0"/>
              <w:adjustRightInd w:val="0"/>
              <w:jc w:val="center"/>
            </w:pPr>
          </w:p>
        </w:tc>
      </w:tr>
    </w:tbl>
    <w:p w14:paraId="486753E8">
      <w:pPr>
        <w:spacing w:line="360" w:lineRule="auto"/>
        <w:ind w:firstLine="420" w:firstLineChars="200"/>
        <w:rPr>
          <w:rFonts w:ascii="宋体" w:hAnsi="宋体" w:cs="宋体"/>
          <w:szCs w:val="21"/>
        </w:rPr>
      </w:pPr>
      <w:r>
        <w:rPr>
          <w:rFonts w:hint="eastAsia" w:ascii="宋体" w:hAnsi="宋体" w:cs="宋体"/>
          <w:szCs w:val="21"/>
        </w:rPr>
        <w:t>备注：</w:t>
      </w:r>
    </w:p>
    <w:p w14:paraId="1139213D">
      <w:pPr>
        <w:spacing w:line="360" w:lineRule="auto"/>
        <w:ind w:firstLine="420" w:firstLineChars="200"/>
        <w:rPr>
          <w:szCs w:val="21"/>
        </w:rPr>
      </w:pPr>
      <w:r>
        <w:rPr>
          <w:szCs w:val="21"/>
        </w:rPr>
        <w:t>1、本表根据采购文件用户需求书的“商务要求”，除带“</w:t>
      </w:r>
      <w:r>
        <w:rPr>
          <w:b/>
          <w:szCs w:val="21"/>
        </w:rPr>
        <w:t>★</w:t>
      </w:r>
      <w:r>
        <w:rPr>
          <w:szCs w:val="21"/>
        </w:rPr>
        <w:t>”和“</w:t>
      </w:r>
      <w:r>
        <w:rPr>
          <w:b/>
          <w:bCs/>
          <w:szCs w:val="21"/>
        </w:rPr>
        <w:t>▲</w:t>
      </w:r>
      <w:r>
        <w:rPr>
          <w:szCs w:val="21"/>
        </w:rPr>
        <w:t>”条款之外，报名人须逐条详细响应并作出标注</w:t>
      </w:r>
      <w:r>
        <w:rPr>
          <w:b/>
          <w:szCs w:val="21"/>
        </w:rPr>
        <w:t>“正偏离/负偏离/无偏离”</w:t>
      </w:r>
      <w:r>
        <w:rPr>
          <w:szCs w:val="21"/>
        </w:rPr>
        <w:t>，“</w:t>
      </w:r>
      <w:r>
        <w:rPr>
          <w:b/>
          <w:szCs w:val="21"/>
        </w:rPr>
        <w:t>正/负偏离</w:t>
      </w:r>
      <w:r>
        <w:rPr>
          <w:szCs w:val="21"/>
        </w:rPr>
        <w:t>”的请在偏离说明栏目中具体说明及填写页码。</w:t>
      </w:r>
    </w:p>
    <w:p w14:paraId="63BCD415">
      <w:pPr>
        <w:pStyle w:val="33"/>
        <w:spacing w:after="0" w:line="360" w:lineRule="auto"/>
        <w:ind w:left="0" w:leftChars="0"/>
      </w:pPr>
      <w:r>
        <w:rPr>
          <w:szCs w:val="21"/>
        </w:rPr>
        <w:t>2、</w:t>
      </w:r>
      <w:r>
        <w:t>承诺以上响应情况属实，如有虚假响应同意本项目一票否决，并列入采购人黑名单供应商。</w:t>
      </w:r>
    </w:p>
    <w:p w14:paraId="0298A8E6">
      <w:pPr>
        <w:pStyle w:val="33"/>
        <w:rPr>
          <w:rFonts w:ascii="宋体" w:hAnsi="宋体" w:cs="宋体"/>
        </w:rPr>
      </w:pPr>
    </w:p>
    <w:p w14:paraId="3A3B34E7">
      <w:pPr>
        <w:widowControl/>
        <w:ind w:firstLine="482" w:firstLineChars="200"/>
        <w:jc w:val="left"/>
        <w:rPr>
          <w:rFonts w:ascii="宋体" w:hAnsi="宋体" w:cs="宋体"/>
          <w:b/>
          <w:bCs/>
          <w:sz w:val="24"/>
        </w:rPr>
      </w:pPr>
    </w:p>
    <w:p w14:paraId="4FE03572">
      <w:pPr>
        <w:pStyle w:val="13"/>
        <w:spacing w:line="360" w:lineRule="auto"/>
        <w:ind w:left="420" w:leftChars="200"/>
        <w:outlineLvl w:val="1"/>
        <w:rPr>
          <w:rFonts w:ascii="宋体" w:hAnsi="宋体" w:cs="宋体"/>
          <w:b/>
          <w:bCs/>
        </w:rPr>
      </w:pPr>
      <w:r>
        <w:rPr>
          <w:rFonts w:hint="eastAsia" w:ascii="宋体" w:hAnsi="宋体" w:cs="宋体"/>
          <w:b/>
          <w:bCs/>
        </w:rPr>
        <w:br w:type="page"/>
      </w:r>
    </w:p>
    <w:p w14:paraId="614B6FCA">
      <w:pPr>
        <w:pStyle w:val="13"/>
        <w:numPr>
          <w:ilvl w:val="0"/>
          <w:numId w:val="18"/>
        </w:numPr>
        <w:spacing w:line="360" w:lineRule="auto"/>
        <w:ind w:left="0" w:firstLine="482" w:firstLineChars="200"/>
        <w:outlineLvl w:val="1"/>
        <w:rPr>
          <w:rFonts w:ascii="宋体" w:hAnsi="宋体" w:cs="宋体"/>
          <w:b/>
          <w:bCs/>
        </w:rPr>
      </w:pPr>
      <w:bookmarkStart w:id="118" w:name="_Toc23542"/>
      <w:r>
        <w:rPr>
          <w:rFonts w:hint="eastAsia" w:ascii="宋体" w:hAnsi="宋体" w:cs="宋体"/>
          <w:b/>
          <w:bCs/>
        </w:rPr>
        <w:t>同类项目业绩一览表</w:t>
      </w:r>
      <w:bookmarkEnd w:id="118"/>
    </w:p>
    <w:p w14:paraId="5A3C3C4E">
      <w:pPr>
        <w:pStyle w:val="13"/>
        <w:spacing w:line="360" w:lineRule="auto"/>
        <w:ind w:left="420" w:leftChars="200"/>
        <w:outlineLvl w:val="1"/>
        <w:rPr>
          <w:rFonts w:ascii="宋体" w:hAnsi="宋体" w:cs="宋体"/>
          <w:b/>
          <w:bCs/>
        </w:rPr>
      </w:pPr>
      <w:r>
        <w:rPr>
          <w:rFonts w:hint="eastAsia" w:ascii="宋体" w:hAnsi="宋体" w:cs="宋体"/>
          <w:b/>
          <w:bCs/>
          <w:lang w:val="en-US"/>
        </w:rPr>
        <w:t xml:space="preserve"> </w:t>
      </w:r>
    </w:p>
    <w:p w14:paraId="7C4A6704">
      <w:pPr>
        <w:pStyle w:val="13"/>
        <w:spacing w:line="360" w:lineRule="auto"/>
        <w:ind w:firstLine="482" w:firstLineChars="200"/>
        <w:jc w:val="center"/>
        <w:rPr>
          <w:rFonts w:ascii="宋体" w:hAnsi="宋体" w:cs="宋体"/>
          <w:b/>
          <w:bCs/>
          <w:i/>
        </w:rPr>
      </w:pPr>
    </w:p>
    <w:p w14:paraId="513495EE">
      <w:pPr>
        <w:pStyle w:val="13"/>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4"/>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14:paraId="295B9F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14:paraId="3CCC5F46">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14:paraId="31777F82">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14:paraId="7B2761E2">
            <w:pPr>
              <w:spacing w:line="360" w:lineRule="auto"/>
              <w:jc w:val="center"/>
              <w:rPr>
                <w:rFonts w:ascii="宋体" w:hAnsi="宋体" w:cs="宋体"/>
                <w:b/>
                <w:bCs/>
                <w:color w:val="auto"/>
                <w:highlight w:val="none"/>
              </w:rPr>
            </w:pPr>
            <w:r>
              <w:rPr>
                <w:rFonts w:hint="eastAsia" w:ascii="宋体" w:hAnsi="宋体" w:cs="宋体"/>
                <w:b/>
                <w:bCs/>
                <w:color w:val="auto"/>
                <w:highlight w:val="none"/>
              </w:rPr>
              <w:t>签约供应商名称</w:t>
            </w:r>
          </w:p>
        </w:tc>
        <w:tc>
          <w:tcPr>
            <w:tcW w:w="1209" w:type="dxa"/>
            <w:tcBorders>
              <w:top w:val="single" w:color="auto" w:sz="12" w:space="0"/>
              <w:bottom w:val="single" w:color="auto" w:sz="2" w:space="0"/>
            </w:tcBorders>
            <w:vAlign w:val="center"/>
          </w:tcPr>
          <w:p w14:paraId="0BB3EC00">
            <w:pPr>
              <w:spacing w:line="360" w:lineRule="auto"/>
              <w:jc w:val="center"/>
              <w:rPr>
                <w:rFonts w:ascii="宋体" w:hAnsi="宋体" w:cs="宋体"/>
                <w:b/>
                <w:bCs/>
                <w:color w:val="auto"/>
                <w:highlight w:val="none"/>
              </w:rPr>
            </w:pPr>
            <w:r>
              <w:rPr>
                <w:rFonts w:hint="eastAsia" w:ascii="宋体" w:hAnsi="宋体" w:cs="宋体"/>
                <w:b/>
                <w:bCs/>
                <w:color w:val="auto"/>
                <w:highlight w:val="none"/>
              </w:rPr>
              <w:t>项目名称</w:t>
            </w:r>
          </w:p>
        </w:tc>
        <w:tc>
          <w:tcPr>
            <w:tcW w:w="1209" w:type="dxa"/>
            <w:tcBorders>
              <w:top w:val="single" w:color="auto" w:sz="12" w:space="0"/>
              <w:bottom w:val="single" w:color="auto" w:sz="2" w:space="0"/>
            </w:tcBorders>
            <w:vAlign w:val="center"/>
          </w:tcPr>
          <w:p w14:paraId="7C838292">
            <w:pPr>
              <w:spacing w:line="360" w:lineRule="auto"/>
              <w:jc w:val="center"/>
              <w:rPr>
                <w:rFonts w:ascii="宋体" w:hAnsi="宋体" w:cs="宋体"/>
                <w:b/>
                <w:bCs/>
              </w:rPr>
            </w:pPr>
            <w:r>
              <w:rPr>
                <w:rFonts w:hint="eastAsia" w:ascii="宋体" w:hAnsi="宋体" w:cs="宋体"/>
                <w:b/>
                <w:bCs/>
              </w:rPr>
              <w:t>单价</w:t>
            </w:r>
          </w:p>
        </w:tc>
        <w:tc>
          <w:tcPr>
            <w:tcW w:w="2296" w:type="dxa"/>
            <w:tcBorders>
              <w:top w:val="single" w:color="auto" w:sz="12" w:space="0"/>
              <w:bottom w:val="single" w:color="auto" w:sz="2" w:space="0"/>
            </w:tcBorders>
            <w:vAlign w:val="center"/>
          </w:tcPr>
          <w:p w14:paraId="3D182501">
            <w:pPr>
              <w:spacing w:line="360" w:lineRule="auto"/>
              <w:jc w:val="center"/>
              <w:rPr>
                <w:rFonts w:ascii="宋体" w:hAnsi="宋体" w:cs="宋体"/>
                <w:b/>
                <w:bCs/>
              </w:rPr>
            </w:pPr>
            <w:r>
              <w:rPr>
                <w:rFonts w:hint="eastAsia" w:ascii="宋体" w:hAnsi="宋体" w:cs="宋体"/>
                <w:b/>
                <w:bCs/>
              </w:rPr>
              <w:t>签约日期及完成时间</w:t>
            </w:r>
          </w:p>
        </w:tc>
      </w:tr>
      <w:tr w14:paraId="3C98C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14:paraId="7B7FB975">
            <w:pPr>
              <w:spacing w:line="360" w:lineRule="auto"/>
              <w:ind w:firstLine="420" w:firstLineChars="200"/>
              <w:jc w:val="center"/>
              <w:rPr>
                <w:rFonts w:ascii="宋体" w:hAnsi="宋体" w:cs="宋体"/>
              </w:rPr>
            </w:pPr>
          </w:p>
        </w:tc>
        <w:tc>
          <w:tcPr>
            <w:tcW w:w="1445" w:type="dxa"/>
            <w:tcBorders>
              <w:top w:val="single" w:color="auto" w:sz="2" w:space="0"/>
            </w:tcBorders>
            <w:vAlign w:val="center"/>
          </w:tcPr>
          <w:p w14:paraId="250B6D19">
            <w:pPr>
              <w:spacing w:line="360" w:lineRule="auto"/>
              <w:ind w:firstLine="420" w:firstLineChars="200"/>
              <w:jc w:val="center"/>
              <w:rPr>
                <w:rFonts w:ascii="宋体" w:hAnsi="宋体" w:cs="宋体"/>
              </w:rPr>
            </w:pPr>
          </w:p>
        </w:tc>
        <w:tc>
          <w:tcPr>
            <w:tcW w:w="1914" w:type="dxa"/>
            <w:tcBorders>
              <w:top w:val="single" w:color="auto" w:sz="2" w:space="0"/>
            </w:tcBorders>
            <w:vAlign w:val="center"/>
          </w:tcPr>
          <w:p w14:paraId="6FAA75DD">
            <w:pPr>
              <w:spacing w:line="360" w:lineRule="auto"/>
              <w:ind w:firstLine="420" w:firstLineChars="200"/>
              <w:jc w:val="center"/>
              <w:rPr>
                <w:rFonts w:ascii="宋体" w:hAnsi="宋体" w:cs="宋体"/>
              </w:rPr>
            </w:pPr>
          </w:p>
        </w:tc>
        <w:tc>
          <w:tcPr>
            <w:tcW w:w="1209" w:type="dxa"/>
            <w:tcBorders>
              <w:top w:val="single" w:color="auto" w:sz="2" w:space="0"/>
            </w:tcBorders>
            <w:vAlign w:val="center"/>
          </w:tcPr>
          <w:p w14:paraId="5E351B77">
            <w:pPr>
              <w:spacing w:line="360" w:lineRule="auto"/>
              <w:ind w:firstLine="420" w:firstLineChars="200"/>
              <w:jc w:val="center"/>
              <w:rPr>
                <w:rFonts w:ascii="宋体" w:hAnsi="宋体" w:cs="宋体"/>
              </w:rPr>
            </w:pPr>
          </w:p>
        </w:tc>
        <w:tc>
          <w:tcPr>
            <w:tcW w:w="1209" w:type="dxa"/>
            <w:tcBorders>
              <w:top w:val="single" w:color="auto" w:sz="2" w:space="0"/>
            </w:tcBorders>
            <w:vAlign w:val="center"/>
          </w:tcPr>
          <w:p w14:paraId="461683A8">
            <w:pPr>
              <w:spacing w:line="360" w:lineRule="auto"/>
              <w:ind w:firstLine="420" w:firstLineChars="200"/>
              <w:jc w:val="center"/>
              <w:rPr>
                <w:rFonts w:ascii="宋体" w:hAnsi="宋体" w:cs="宋体"/>
              </w:rPr>
            </w:pPr>
          </w:p>
        </w:tc>
        <w:tc>
          <w:tcPr>
            <w:tcW w:w="2296" w:type="dxa"/>
            <w:tcBorders>
              <w:top w:val="single" w:color="auto" w:sz="2" w:space="0"/>
            </w:tcBorders>
            <w:vAlign w:val="center"/>
          </w:tcPr>
          <w:p w14:paraId="42A917B5">
            <w:pPr>
              <w:spacing w:line="360" w:lineRule="auto"/>
              <w:ind w:firstLine="420" w:firstLineChars="200"/>
              <w:jc w:val="center"/>
              <w:rPr>
                <w:rFonts w:ascii="宋体" w:hAnsi="宋体" w:cs="宋体"/>
              </w:rPr>
            </w:pPr>
          </w:p>
        </w:tc>
      </w:tr>
      <w:tr w14:paraId="455C2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6EAA6F9F">
            <w:pPr>
              <w:spacing w:line="360" w:lineRule="auto"/>
              <w:ind w:firstLine="420" w:firstLineChars="200"/>
              <w:jc w:val="center"/>
              <w:rPr>
                <w:rFonts w:ascii="宋体" w:hAnsi="宋体" w:cs="宋体"/>
              </w:rPr>
            </w:pPr>
          </w:p>
        </w:tc>
        <w:tc>
          <w:tcPr>
            <w:tcW w:w="1445" w:type="dxa"/>
            <w:vAlign w:val="center"/>
          </w:tcPr>
          <w:p w14:paraId="0435B60F">
            <w:pPr>
              <w:spacing w:line="360" w:lineRule="auto"/>
              <w:ind w:firstLine="420" w:firstLineChars="200"/>
              <w:jc w:val="center"/>
              <w:rPr>
                <w:rFonts w:ascii="宋体" w:hAnsi="宋体" w:cs="宋体"/>
              </w:rPr>
            </w:pPr>
          </w:p>
        </w:tc>
        <w:tc>
          <w:tcPr>
            <w:tcW w:w="1914" w:type="dxa"/>
            <w:vAlign w:val="center"/>
          </w:tcPr>
          <w:p w14:paraId="3E15B2EA">
            <w:pPr>
              <w:spacing w:line="360" w:lineRule="auto"/>
              <w:ind w:firstLine="420" w:firstLineChars="200"/>
              <w:jc w:val="center"/>
              <w:rPr>
                <w:rFonts w:ascii="宋体" w:hAnsi="宋体" w:cs="宋体"/>
              </w:rPr>
            </w:pPr>
          </w:p>
        </w:tc>
        <w:tc>
          <w:tcPr>
            <w:tcW w:w="1209" w:type="dxa"/>
            <w:vAlign w:val="center"/>
          </w:tcPr>
          <w:p w14:paraId="71448AD7">
            <w:pPr>
              <w:spacing w:line="360" w:lineRule="auto"/>
              <w:ind w:firstLine="420" w:firstLineChars="200"/>
              <w:jc w:val="center"/>
              <w:rPr>
                <w:rFonts w:ascii="宋体" w:hAnsi="宋体" w:cs="宋体"/>
              </w:rPr>
            </w:pPr>
          </w:p>
        </w:tc>
        <w:tc>
          <w:tcPr>
            <w:tcW w:w="1209" w:type="dxa"/>
            <w:vAlign w:val="center"/>
          </w:tcPr>
          <w:p w14:paraId="7A8A913B">
            <w:pPr>
              <w:spacing w:line="360" w:lineRule="auto"/>
              <w:ind w:firstLine="420" w:firstLineChars="200"/>
              <w:jc w:val="center"/>
              <w:rPr>
                <w:rFonts w:ascii="宋体" w:hAnsi="宋体" w:cs="宋体"/>
              </w:rPr>
            </w:pPr>
          </w:p>
        </w:tc>
        <w:tc>
          <w:tcPr>
            <w:tcW w:w="2296" w:type="dxa"/>
            <w:vAlign w:val="center"/>
          </w:tcPr>
          <w:p w14:paraId="182B9511">
            <w:pPr>
              <w:spacing w:line="360" w:lineRule="auto"/>
              <w:ind w:firstLine="420" w:firstLineChars="200"/>
              <w:jc w:val="center"/>
              <w:rPr>
                <w:rFonts w:ascii="宋体" w:hAnsi="宋体" w:cs="宋体"/>
              </w:rPr>
            </w:pPr>
          </w:p>
        </w:tc>
      </w:tr>
      <w:tr w14:paraId="099C2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4E95C763">
            <w:pPr>
              <w:spacing w:line="360" w:lineRule="auto"/>
              <w:ind w:firstLine="420" w:firstLineChars="200"/>
              <w:jc w:val="center"/>
              <w:rPr>
                <w:rFonts w:ascii="宋体" w:hAnsi="宋体" w:cs="宋体"/>
              </w:rPr>
            </w:pPr>
          </w:p>
        </w:tc>
        <w:tc>
          <w:tcPr>
            <w:tcW w:w="1445" w:type="dxa"/>
            <w:vAlign w:val="center"/>
          </w:tcPr>
          <w:p w14:paraId="41052802">
            <w:pPr>
              <w:spacing w:line="360" w:lineRule="auto"/>
              <w:ind w:firstLine="420" w:firstLineChars="200"/>
              <w:jc w:val="center"/>
              <w:rPr>
                <w:rFonts w:ascii="宋体" w:hAnsi="宋体" w:cs="宋体"/>
              </w:rPr>
            </w:pPr>
          </w:p>
        </w:tc>
        <w:tc>
          <w:tcPr>
            <w:tcW w:w="1914" w:type="dxa"/>
            <w:vAlign w:val="center"/>
          </w:tcPr>
          <w:p w14:paraId="260D99DC">
            <w:pPr>
              <w:spacing w:line="360" w:lineRule="auto"/>
              <w:ind w:firstLine="420" w:firstLineChars="200"/>
              <w:jc w:val="center"/>
              <w:rPr>
                <w:rFonts w:ascii="宋体" w:hAnsi="宋体" w:cs="宋体"/>
              </w:rPr>
            </w:pPr>
          </w:p>
        </w:tc>
        <w:tc>
          <w:tcPr>
            <w:tcW w:w="1209" w:type="dxa"/>
            <w:vAlign w:val="center"/>
          </w:tcPr>
          <w:p w14:paraId="77C07515">
            <w:pPr>
              <w:spacing w:line="360" w:lineRule="auto"/>
              <w:ind w:firstLine="420" w:firstLineChars="200"/>
              <w:jc w:val="center"/>
              <w:rPr>
                <w:rFonts w:ascii="宋体" w:hAnsi="宋体" w:cs="宋体"/>
              </w:rPr>
            </w:pPr>
          </w:p>
        </w:tc>
        <w:tc>
          <w:tcPr>
            <w:tcW w:w="1209" w:type="dxa"/>
            <w:vAlign w:val="center"/>
          </w:tcPr>
          <w:p w14:paraId="58C41CDC">
            <w:pPr>
              <w:spacing w:line="360" w:lineRule="auto"/>
              <w:ind w:firstLine="420" w:firstLineChars="200"/>
              <w:jc w:val="center"/>
              <w:rPr>
                <w:rFonts w:ascii="宋体" w:hAnsi="宋体" w:cs="宋体"/>
              </w:rPr>
            </w:pPr>
          </w:p>
        </w:tc>
        <w:tc>
          <w:tcPr>
            <w:tcW w:w="2296" w:type="dxa"/>
            <w:vAlign w:val="center"/>
          </w:tcPr>
          <w:p w14:paraId="6D6FF28D">
            <w:pPr>
              <w:spacing w:line="360" w:lineRule="auto"/>
              <w:ind w:firstLine="420" w:firstLineChars="200"/>
              <w:jc w:val="center"/>
              <w:rPr>
                <w:rFonts w:ascii="宋体" w:hAnsi="宋体" w:cs="宋体"/>
              </w:rPr>
            </w:pPr>
          </w:p>
        </w:tc>
      </w:tr>
      <w:tr w14:paraId="3988D2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1F365BCF">
            <w:pPr>
              <w:spacing w:line="360" w:lineRule="auto"/>
              <w:ind w:firstLine="420" w:firstLineChars="200"/>
              <w:jc w:val="center"/>
              <w:rPr>
                <w:rFonts w:ascii="宋体" w:hAnsi="宋体" w:cs="宋体"/>
              </w:rPr>
            </w:pPr>
          </w:p>
        </w:tc>
        <w:tc>
          <w:tcPr>
            <w:tcW w:w="1445" w:type="dxa"/>
            <w:vAlign w:val="center"/>
          </w:tcPr>
          <w:p w14:paraId="63FA4CC4">
            <w:pPr>
              <w:spacing w:line="360" w:lineRule="auto"/>
              <w:ind w:firstLine="420" w:firstLineChars="200"/>
              <w:jc w:val="center"/>
              <w:rPr>
                <w:rFonts w:ascii="宋体" w:hAnsi="宋体" w:cs="宋体"/>
              </w:rPr>
            </w:pPr>
          </w:p>
        </w:tc>
        <w:tc>
          <w:tcPr>
            <w:tcW w:w="1914" w:type="dxa"/>
            <w:vAlign w:val="center"/>
          </w:tcPr>
          <w:p w14:paraId="7020A25B">
            <w:pPr>
              <w:spacing w:line="360" w:lineRule="auto"/>
              <w:ind w:firstLine="420" w:firstLineChars="200"/>
              <w:jc w:val="center"/>
              <w:rPr>
                <w:rFonts w:ascii="宋体" w:hAnsi="宋体" w:cs="宋体"/>
              </w:rPr>
            </w:pPr>
          </w:p>
        </w:tc>
        <w:tc>
          <w:tcPr>
            <w:tcW w:w="1209" w:type="dxa"/>
            <w:vAlign w:val="center"/>
          </w:tcPr>
          <w:p w14:paraId="446078E0">
            <w:pPr>
              <w:spacing w:line="360" w:lineRule="auto"/>
              <w:ind w:firstLine="420" w:firstLineChars="200"/>
              <w:jc w:val="center"/>
              <w:rPr>
                <w:rFonts w:ascii="宋体" w:hAnsi="宋体" w:cs="宋体"/>
              </w:rPr>
            </w:pPr>
          </w:p>
        </w:tc>
        <w:tc>
          <w:tcPr>
            <w:tcW w:w="1209" w:type="dxa"/>
            <w:vAlign w:val="center"/>
          </w:tcPr>
          <w:p w14:paraId="176F48AC">
            <w:pPr>
              <w:spacing w:line="360" w:lineRule="auto"/>
              <w:ind w:firstLine="420" w:firstLineChars="200"/>
              <w:jc w:val="center"/>
              <w:rPr>
                <w:rFonts w:ascii="宋体" w:hAnsi="宋体" w:cs="宋体"/>
              </w:rPr>
            </w:pPr>
          </w:p>
        </w:tc>
        <w:tc>
          <w:tcPr>
            <w:tcW w:w="2296" w:type="dxa"/>
            <w:vAlign w:val="center"/>
          </w:tcPr>
          <w:p w14:paraId="05517AB1">
            <w:pPr>
              <w:spacing w:line="360" w:lineRule="auto"/>
              <w:ind w:firstLine="420" w:firstLineChars="200"/>
              <w:jc w:val="center"/>
              <w:rPr>
                <w:rFonts w:ascii="宋体" w:hAnsi="宋体" w:cs="宋体"/>
              </w:rPr>
            </w:pPr>
          </w:p>
        </w:tc>
      </w:tr>
      <w:tr w14:paraId="41B17B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4DC15FB0">
            <w:pPr>
              <w:spacing w:line="360" w:lineRule="auto"/>
              <w:ind w:firstLine="420" w:firstLineChars="200"/>
              <w:jc w:val="center"/>
              <w:rPr>
                <w:rFonts w:ascii="宋体" w:hAnsi="宋体" w:cs="宋体"/>
              </w:rPr>
            </w:pPr>
          </w:p>
        </w:tc>
        <w:tc>
          <w:tcPr>
            <w:tcW w:w="1445" w:type="dxa"/>
            <w:vAlign w:val="center"/>
          </w:tcPr>
          <w:p w14:paraId="41982467">
            <w:pPr>
              <w:spacing w:line="360" w:lineRule="auto"/>
              <w:ind w:firstLine="420" w:firstLineChars="200"/>
              <w:jc w:val="center"/>
              <w:rPr>
                <w:rFonts w:ascii="宋体" w:hAnsi="宋体" w:cs="宋体"/>
              </w:rPr>
            </w:pPr>
          </w:p>
        </w:tc>
        <w:tc>
          <w:tcPr>
            <w:tcW w:w="1914" w:type="dxa"/>
            <w:vAlign w:val="center"/>
          </w:tcPr>
          <w:p w14:paraId="61092A8D">
            <w:pPr>
              <w:spacing w:line="360" w:lineRule="auto"/>
              <w:ind w:firstLine="420" w:firstLineChars="200"/>
              <w:jc w:val="center"/>
              <w:rPr>
                <w:rFonts w:ascii="宋体" w:hAnsi="宋体" w:cs="宋体"/>
              </w:rPr>
            </w:pPr>
          </w:p>
        </w:tc>
        <w:tc>
          <w:tcPr>
            <w:tcW w:w="1209" w:type="dxa"/>
            <w:vAlign w:val="center"/>
          </w:tcPr>
          <w:p w14:paraId="6ADE7F03">
            <w:pPr>
              <w:spacing w:line="360" w:lineRule="auto"/>
              <w:ind w:firstLine="420" w:firstLineChars="200"/>
              <w:jc w:val="center"/>
              <w:rPr>
                <w:rFonts w:ascii="宋体" w:hAnsi="宋体" w:cs="宋体"/>
              </w:rPr>
            </w:pPr>
          </w:p>
        </w:tc>
        <w:tc>
          <w:tcPr>
            <w:tcW w:w="1209" w:type="dxa"/>
            <w:vAlign w:val="center"/>
          </w:tcPr>
          <w:p w14:paraId="0BDB9F30">
            <w:pPr>
              <w:spacing w:line="360" w:lineRule="auto"/>
              <w:ind w:firstLine="420" w:firstLineChars="200"/>
              <w:jc w:val="center"/>
              <w:rPr>
                <w:rFonts w:ascii="宋体" w:hAnsi="宋体" w:cs="宋体"/>
              </w:rPr>
            </w:pPr>
          </w:p>
        </w:tc>
        <w:tc>
          <w:tcPr>
            <w:tcW w:w="2296" w:type="dxa"/>
            <w:vAlign w:val="center"/>
          </w:tcPr>
          <w:p w14:paraId="5F1808DB">
            <w:pPr>
              <w:spacing w:line="360" w:lineRule="auto"/>
              <w:ind w:firstLine="420" w:firstLineChars="200"/>
              <w:jc w:val="center"/>
              <w:rPr>
                <w:rFonts w:ascii="宋体" w:hAnsi="宋体" w:cs="宋体"/>
              </w:rPr>
            </w:pPr>
          </w:p>
        </w:tc>
      </w:tr>
      <w:tr w14:paraId="30A1BE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0E6F628D">
            <w:pPr>
              <w:spacing w:line="360" w:lineRule="auto"/>
              <w:ind w:firstLine="420" w:firstLineChars="200"/>
              <w:jc w:val="center"/>
              <w:rPr>
                <w:rFonts w:ascii="宋体" w:hAnsi="宋体" w:cs="宋体"/>
              </w:rPr>
            </w:pPr>
          </w:p>
        </w:tc>
        <w:tc>
          <w:tcPr>
            <w:tcW w:w="1445" w:type="dxa"/>
            <w:vAlign w:val="center"/>
          </w:tcPr>
          <w:p w14:paraId="48616383">
            <w:pPr>
              <w:spacing w:line="360" w:lineRule="auto"/>
              <w:ind w:firstLine="420" w:firstLineChars="200"/>
              <w:jc w:val="center"/>
              <w:rPr>
                <w:rFonts w:ascii="宋体" w:hAnsi="宋体" w:cs="宋体"/>
              </w:rPr>
            </w:pPr>
          </w:p>
        </w:tc>
        <w:tc>
          <w:tcPr>
            <w:tcW w:w="1914" w:type="dxa"/>
            <w:vAlign w:val="center"/>
          </w:tcPr>
          <w:p w14:paraId="262C7D39">
            <w:pPr>
              <w:spacing w:line="360" w:lineRule="auto"/>
              <w:ind w:firstLine="420" w:firstLineChars="200"/>
              <w:jc w:val="center"/>
              <w:rPr>
                <w:rFonts w:ascii="宋体" w:hAnsi="宋体" w:cs="宋体"/>
              </w:rPr>
            </w:pPr>
          </w:p>
        </w:tc>
        <w:tc>
          <w:tcPr>
            <w:tcW w:w="1209" w:type="dxa"/>
            <w:vAlign w:val="center"/>
          </w:tcPr>
          <w:p w14:paraId="7CFA1170">
            <w:pPr>
              <w:spacing w:line="360" w:lineRule="auto"/>
              <w:ind w:firstLine="420" w:firstLineChars="200"/>
              <w:jc w:val="center"/>
              <w:rPr>
                <w:rFonts w:ascii="宋体" w:hAnsi="宋体" w:cs="宋体"/>
              </w:rPr>
            </w:pPr>
          </w:p>
        </w:tc>
        <w:tc>
          <w:tcPr>
            <w:tcW w:w="1209" w:type="dxa"/>
            <w:vAlign w:val="center"/>
          </w:tcPr>
          <w:p w14:paraId="77DCBF11">
            <w:pPr>
              <w:spacing w:line="360" w:lineRule="auto"/>
              <w:ind w:firstLine="420" w:firstLineChars="200"/>
              <w:jc w:val="center"/>
              <w:rPr>
                <w:rFonts w:ascii="宋体" w:hAnsi="宋体" w:cs="宋体"/>
              </w:rPr>
            </w:pPr>
          </w:p>
        </w:tc>
        <w:tc>
          <w:tcPr>
            <w:tcW w:w="2296" w:type="dxa"/>
            <w:vAlign w:val="center"/>
          </w:tcPr>
          <w:p w14:paraId="5741E3C0">
            <w:pPr>
              <w:spacing w:line="360" w:lineRule="auto"/>
              <w:ind w:firstLine="420" w:firstLineChars="200"/>
              <w:jc w:val="center"/>
              <w:rPr>
                <w:rFonts w:ascii="宋体" w:hAnsi="宋体" w:cs="宋体"/>
              </w:rPr>
            </w:pPr>
          </w:p>
        </w:tc>
      </w:tr>
      <w:tr w14:paraId="6467A5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693BCE33">
            <w:pPr>
              <w:spacing w:line="360" w:lineRule="auto"/>
              <w:ind w:firstLine="420" w:firstLineChars="200"/>
              <w:jc w:val="center"/>
              <w:rPr>
                <w:rFonts w:ascii="宋体" w:hAnsi="宋体" w:cs="宋体"/>
              </w:rPr>
            </w:pPr>
          </w:p>
        </w:tc>
        <w:tc>
          <w:tcPr>
            <w:tcW w:w="1445" w:type="dxa"/>
            <w:vAlign w:val="center"/>
          </w:tcPr>
          <w:p w14:paraId="0B86CC4F">
            <w:pPr>
              <w:spacing w:line="360" w:lineRule="auto"/>
              <w:ind w:firstLine="420" w:firstLineChars="200"/>
              <w:jc w:val="center"/>
              <w:rPr>
                <w:rFonts w:ascii="宋体" w:hAnsi="宋体" w:cs="宋体"/>
              </w:rPr>
            </w:pPr>
          </w:p>
        </w:tc>
        <w:tc>
          <w:tcPr>
            <w:tcW w:w="1914" w:type="dxa"/>
            <w:vAlign w:val="center"/>
          </w:tcPr>
          <w:p w14:paraId="6952E7A2">
            <w:pPr>
              <w:spacing w:line="360" w:lineRule="auto"/>
              <w:ind w:firstLine="420" w:firstLineChars="200"/>
              <w:jc w:val="center"/>
              <w:rPr>
                <w:rFonts w:ascii="宋体" w:hAnsi="宋体" w:cs="宋体"/>
              </w:rPr>
            </w:pPr>
          </w:p>
        </w:tc>
        <w:tc>
          <w:tcPr>
            <w:tcW w:w="1209" w:type="dxa"/>
            <w:vAlign w:val="center"/>
          </w:tcPr>
          <w:p w14:paraId="27F6550B">
            <w:pPr>
              <w:spacing w:line="360" w:lineRule="auto"/>
              <w:ind w:firstLine="420" w:firstLineChars="200"/>
              <w:jc w:val="center"/>
              <w:rPr>
                <w:rFonts w:ascii="宋体" w:hAnsi="宋体" w:cs="宋体"/>
              </w:rPr>
            </w:pPr>
          </w:p>
        </w:tc>
        <w:tc>
          <w:tcPr>
            <w:tcW w:w="1209" w:type="dxa"/>
            <w:vAlign w:val="center"/>
          </w:tcPr>
          <w:p w14:paraId="3A24C13F">
            <w:pPr>
              <w:spacing w:line="360" w:lineRule="auto"/>
              <w:ind w:firstLine="420" w:firstLineChars="200"/>
              <w:jc w:val="center"/>
              <w:rPr>
                <w:rFonts w:ascii="宋体" w:hAnsi="宋体" w:cs="宋体"/>
              </w:rPr>
            </w:pPr>
          </w:p>
        </w:tc>
        <w:tc>
          <w:tcPr>
            <w:tcW w:w="2296" w:type="dxa"/>
            <w:vAlign w:val="center"/>
          </w:tcPr>
          <w:p w14:paraId="16439636">
            <w:pPr>
              <w:spacing w:line="360" w:lineRule="auto"/>
              <w:ind w:firstLine="420" w:firstLineChars="200"/>
              <w:jc w:val="center"/>
              <w:rPr>
                <w:rFonts w:ascii="宋体" w:hAnsi="宋体" w:cs="宋体"/>
              </w:rPr>
            </w:pPr>
          </w:p>
        </w:tc>
      </w:tr>
      <w:tr w14:paraId="52B8C8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245B64E6">
            <w:pPr>
              <w:spacing w:line="360" w:lineRule="auto"/>
              <w:ind w:firstLine="420" w:firstLineChars="200"/>
              <w:jc w:val="center"/>
              <w:rPr>
                <w:rFonts w:ascii="宋体" w:hAnsi="宋体" w:cs="宋体"/>
              </w:rPr>
            </w:pPr>
          </w:p>
        </w:tc>
        <w:tc>
          <w:tcPr>
            <w:tcW w:w="1445" w:type="dxa"/>
            <w:vAlign w:val="center"/>
          </w:tcPr>
          <w:p w14:paraId="166A2F5F">
            <w:pPr>
              <w:spacing w:line="360" w:lineRule="auto"/>
              <w:ind w:firstLine="420" w:firstLineChars="200"/>
              <w:jc w:val="center"/>
              <w:rPr>
                <w:rFonts w:ascii="宋体" w:hAnsi="宋体" w:cs="宋体"/>
              </w:rPr>
            </w:pPr>
          </w:p>
        </w:tc>
        <w:tc>
          <w:tcPr>
            <w:tcW w:w="1914" w:type="dxa"/>
            <w:vAlign w:val="center"/>
          </w:tcPr>
          <w:p w14:paraId="356509DD">
            <w:pPr>
              <w:spacing w:line="360" w:lineRule="auto"/>
              <w:ind w:firstLine="420" w:firstLineChars="200"/>
              <w:jc w:val="center"/>
              <w:rPr>
                <w:rFonts w:ascii="宋体" w:hAnsi="宋体" w:cs="宋体"/>
              </w:rPr>
            </w:pPr>
          </w:p>
        </w:tc>
        <w:tc>
          <w:tcPr>
            <w:tcW w:w="1209" w:type="dxa"/>
            <w:vAlign w:val="center"/>
          </w:tcPr>
          <w:p w14:paraId="74F78D40">
            <w:pPr>
              <w:spacing w:line="360" w:lineRule="auto"/>
              <w:ind w:firstLine="420" w:firstLineChars="200"/>
              <w:jc w:val="center"/>
              <w:rPr>
                <w:rFonts w:ascii="宋体" w:hAnsi="宋体" w:cs="宋体"/>
              </w:rPr>
            </w:pPr>
          </w:p>
        </w:tc>
        <w:tc>
          <w:tcPr>
            <w:tcW w:w="1209" w:type="dxa"/>
            <w:vAlign w:val="center"/>
          </w:tcPr>
          <w:p w14:paraId="0941DA52">
            <w:pPr>
              <w:spacing w:line="360" w:lineRule="auto"/>
              <w:ind w:firstLine="420" w:firstLineChars="200"/>
              <w:jc w:val="center"/>
              <w:rPr>
                <w:rFonts w:ascii="宋体" w:hAnsi="宋体" w:cs="宋体"/>
              </w:rPr>
            </w:pPr>
          </w:p>
        </w:tc>
        <w:tc>
          <w:tcPr>
            <w:tcW w:w="2296" w:type="dxa"/>
            <w:vAlign w:val="center"/>
          </w:tcPr>
          <w:p w14:paraId="3EF7C038">
            <w:pPr>
              <w:spacing w:line="360" w:lineRule="auto"/>
              <w:ind w:firstLine="420" w:firstLineChars="200"/>
              <w:jc w:val="center"/>
              <w:rPr>
                <w:rFonts w:ascii="宋体" w:hAnsi="宋体" w:cs="宋体"/>
              </w:rPr>
            </w:pPr>
          </w:p>
        </w:tc>
      </w:tr>
      <w:tr w14:paraId="053FC2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7C501EC6">
            <w:pPr>
              <w:spacing w:line="360" w:lineRule="auto"/>
              <w:ind w:firstLine="420" w:firstLineChars="200"/>
              <w:jc w:val="center"/>
              <w:rPr>
                <w:rFonts w:ascii="宋体" w:hAnsi="宋体" w:cs="宋体"/>
              </w:rPr>
            </w:pPr>
          </w:p>
        </w:tc>
        <w:tc>
          <w:tcPr>
            <w:tcW w:w="1445" w:type="dxa"/>
            <w:vAlign w:val="center"/>
          </w:tcPr>
          <w:p w14:paraId="572A2E57">
            <w:pPr>
              <w:spacing w:line="360" w:lineRule="auto"/>
              <w:ind w:firstLine="420" w:firstLineChars="200"/>
              <w:jc w:val="center"/>
              <w:rPr>
                <w:rFonts w:ascii="宋体" w:hAnsi="宋体" w:cs="宋体"/>
              </w:rPr>
            </w:pPr>
          </w:p>
        </w:tc>
        <w:tc>
          <w:tcPr>
            <w:tcW w:w="1914" w:type="dxa"/>
            <w:vAlign w:val="center"/>
          </w:tcPr>
          <w:p w14:paraId="368D0B92">
            <w:pPr>
              <w:spacing w:line="360" w:lineRule="auto"/>
              <w:ind w:firstLine="420" w:firstLineChars="200"/>
              <w:jc w:val="center"/>
              <w:rPr>
                <w:rFonts w:ascii="宋体" w:hAnsi="宋体" w:cs="宋体"/>
              </w:rPr>
            </w:pPr>
          </w:p>
        </w:tc>
        <w:tc>
          <w:tcPr>
            <w:tcW w:w="1209" w:type="dxa"/>
            <w:vAlign w:val="center"/>
          </w:tcPr>
          <w:p w14:paraId="3264E000">
            <w:pPr>
              <w:spacing w:line="360" w:lineRule="auto"/>
              <w:ind w:firstLine="420" w:firstLineChars="200"/>
              <w:jc w:val="center"/>
              <w:rPr>
                <w:rFonts w:ascii="宋体" w:hAnsi="宋体" w:cs="宋体"/>
              </w:rPr>
            </w:pPr>
          </w:p>
        </w:tc>
        <w:tc>
          <w:tcPr>
            <w:tcW w:w="1209" w:type="dxa"/>
            <w:vAlign w:val="center"/>
          </w:tcPr>
          <w:p w14:paraId="01F208DB">
            <w:pPr>
              <w:spacing w:line="360" w:lineRule="auto"/>
              <w:ind w:firstLine="420" w:firstLineChars="200"/>
              <w:jc w:val="center"/>
              <w:rPr>
                <w:rFonts w:ascii="宋体" w:hAnsi="宋体" w:cs="宋体"/>
              </w:rPr>
            </w:pPr>
          </w:p>
        </w:tc>
        <w:tc>
          <w:tcPr>
            <w:tcW w:w="2296" w:type="dxa"/>
            <w:vAlign w:val="center"/>
          </w:tcPr>
          <w:p w14:paraId="32639CF5">
            <w:pPr>
              <w:spacing w:line="360" w:lineRule="auto"/>
              <w:ind w:firstLine="420" w:firstLineChars="200"/>
              <w:jc w:val="center"/>
              <w:rPr>
                <w:rFonts w:ascii="宋体" w:hAnsi="宋体" w:cs="宋体"/>
              </w:rPr>
            </w:pPr>
          </w:p>
        </w:tc>
      </w:tr>
      <w:tr w14:paraId="651F5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611E3D3E">
            <w:pPr>
              <w:spacing w:line="360" w:lineRule="auto"/>
              <w:ind w:firstLine="420" w:firstLineChars="200"/>
              <w:jc w:val="center"/>
              <w:rPr>
                <w:rFonts w:ascii="宋体" w:hAnsi="宋体" w:cs="宋体"/>
              </w:rPr>
            </w:pPr>
          </w:p>
        </w:tc>
        <w:tc>
          <w:tcPr>
            <w:tcW w:w="1445" w:type="dxa"/>
            <w:vAlign w:val="center"/>
          </w:tcPr>
          <w:p w14:paraId="4D809892">
            <w:pPr>
              <w:spacing w:line="360" w:lineRule="auto"/>
              <w:ind w:firstLine="420" w:firstLineChars="200"/>
              <w:jc w:val="center"/>
              <w:rPr>
                <w:rFonts w:ascii="宋体" w:hAnsi="宋体" w:cs="宋体"/>
              </w:rPr>
            </w:pPr>
          </w:p>
        </w:tc>
        <w:tc>
          <w:tcPr>
            <w:tcW w:w="1914" w:type="dxa"/>
            <w:vAlign w:val="center"/>
          </w:tcPr>
          <w:p w14:paraId="389DBB7B">
            <w:pPr>
              <w:spacing w:line="360" w:lineRule="auto"/>
              <w:ind w:firstLine="420" w:firstLineChars="200"/>
              <w:jc w:val="center"/>
              <w:rPr>
                <w:rFonts w:ascii="宋体" w:hAnsi="宋体" w:cs="宋体"/>
              </w:rPr>
            </w:pPr>
          </w:p>
        </w:tc>
        <w:tc>
          <w:tcPr>
            <w:tcW w:w="1209" w:type="dxa"/>
            <w:vAlign w:val="center"/>
          </w:tcPr>
          <w:p w14:paraId="3AB59BE4">
            <w:pPr>
              <w:spacing w:line="360" w:lineRule="auto"/>
              <w:ind w:firstLine="420" w:firstLineChars="200"/>
              <w:jc w:val="center"/>
              <w:rPr>
                <w:rFonts w:ascii="宋体" w:hAnsi="宋体" w:cs="宋体"/>
              </w:rPr>
            </w:pPr>
          </w:p>
        </w:tc>
        <w:tc>
          <w:tcPr>
            <w:tcW w:w="1209" w:type="dxa"/>
            <w:vAlign w:val="center"/>
          </w:tcPr>
          <w:p w14:paraId="40726996">
            <w:pPr>
              <w:spacing w:line="360" w:lineRule="auto"/>
              <w:ind w:firstLine="420" w:firstLineChars="200"/>
              <w:jc w:val="center"/>
              <w:rPr>
                <w:rFonts w:ascii="宋体" w:hAnsi="宋体" w:cs="宋体"/>
              </w:rPr>
            </w:pPr>
          </w:p>
        </w:tc>
        <w:tc>
          <w:tcPr>
            <w:tcW w:w="2296" w:type="dxa"/>
            <w:vAlign w:val="center"/>
          </w:tcPr>
          <w:p w14:paraId="5694CC53">
            <w:pPr>
              <w:spacing w:line="360" w:lineRule="auto"/>
              <w:ind w:firstLine="420" w:firstLineChars="200"/>
              <w:jc w:val="center"/>
              <w:rPr>
                <w:rFonts w:ascii="宋体" w:hAnsi="宋体" w:cs="宋体"/>
              </w:rPr>
            </w:pPr>
          </w:p>
        </w:tc>
      </w:tr>
      <w:tr w14:paraId="74C799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14:paraId="19148EB0">
            <w:pPr>
              <w:spacing w:line="360" w:lineRule="auto"/>
              <w:ind w:firstLine="420" w:firstLineChars="200"/>
              <w:jc w:val="center"/>
              <w:rPr>
                <w:rFonts w:ascii="宋体" w:hAnsi="宋体" w:cs="宋体"/>
              </w:rPr>
            </w:pPr>
          </w:p>
        </w:tc>
        <w:tc>
          <w:tcPr>
            <w:tcW w:w="1445" w:type="dxa"/>
            <w:vAlign w:val="center"/>
          </w:tcPr>
          <w:p w14:paraId="48F7743D">
            <w:pPr>
              <w:spacing w:line="360" w:lineRule="auto"/>
              <w:ind w:firstLine="420" w:firstLineChars="200"/>
              <w:jc w:val="center"/>
              <w:rPr>
                <w:rFonts w:ascii="宋体" w:hAnsi="宋体" w:cs="宋体"/>
              </w:rPr>
            </w:pPr>
          </w:p>
        </w:tc>
        <w:tc>
          <w:tcPr>
            <w:tcW w:w="1914" w:type="dxa"/>
            <w:vAlign w:val="center"/>
          </w:tcPr>
          <w:p w14:paraId="731766E5">
            <w:pPr>
              <w:spacing w:line="360" w:lineRule="auto"/>
              <w:ind w:firstLine="420" w:firstLineChars="200"/>
              <w:jc w:val="center"/>
              <w:rPr>
                <w:rFonts w:ascii="宋体" w:hAnsi="宋体" w:cs="宋体"/>
              </w:rPr>
            </w:pPr>
          </w:p>
        </w:tc>
        <w:tc>
          <w:tcPr>
            <w:tcW w:w="1209" w:type="dxa"/>
            <w:vAlign w:val="center"/>
          </w:tcPr>
          <w:p w14:paraId="13B1FC8A">
            <w:pPr>
              <w:spacing w:line="360" w:lineRule="auto"/>
              <w:ind w:firstLine="420" w:firstLineChars="200"/>
              <w:jc w:val="center"/>
              <w:rPr>
                <w:rFonts w:ascii="宋体" w:hAnsi="宋体" w:cs="宋体"/>
              </w:rPr>
            </w:pPr>
          </w:p>
        </w:tc>
        <w:tc>
          <w:tcPr>
            <w:tcW w:w="1209" w:type="dxa"/>
            <w:vAlign w:val="center"/>
          </w:tcPr>
          <w:p w14:paraId="752AF1A4">
            <w:pPr>
              <w:spacing w:line="360" w:lineRule="auto"/>
              <w:ind w:firstLine="420" w:firstLineChars="200"/>
              <w:jc w:val="center"/>
              <w:rPr>
                <w:rFonts w:ascii="宋体" w:hAnsi="宋体" w:cs="宋体"/>
              </w:rPr>
            </w:pPr>
          </w:p>
        </w:tc>
        <w:tc>
          <w:tcPr>
            <w:tcW w:w="2296" w:type="dxa"/>
            <w:vAlign w:val="center"/>
          </w:tcPr>
          <w:p w14:paraId="641316BF">
            <w:pPr>
              <w:spacing w:line="360" w:lineRule="auto"/>
              <w:ind w:firstLine="420" w:firstLineChars="200"/>
              <w:jc w:val="center"/>
              <w:rPr>
                <w:rFonts w:ascii="宋体" w:hAnsi="宋体" w:cs="宋体"/>
              </w:rPr>
            </w:pPr>
          </w:p>
        </w:tc>
      </w:tr>
    </w:tbl>
    <w:p w14:paraId="2F7D61B6">
      <w:pPr>
        <w:spacing w:line="360" w:lineRule="auto"/>
        <w:rPr>
          <w:rFonts w:ascii="宋体" w:hAnsi="宋体" w:cs="宋体"/>
        </w:rPr>
      </w:pPr>
      <w:r>
        <w:rPr>
          <w:rFonts w:hint="eastAsia" w:ascii="宋体" w:hAnsi="宋体" w:cs="宋体"/>
        </w:rPr>
        <w:t>备注：</w:t>
      </w:r>
    </w:p>
    <w:p w14:paraId="5F02F245">
      <w:pPr>
        <w:spacing w:line="360" w:lineRule="auto"/>
        <w:ind w:firstLine="420" w:firstLineChars="200"/>
        <w:rPr>
          <w:color w:val="auto"/>
        </w:rPr>
      </w:pPr>
      <w:r>
        <w:t>1、</w:t>
      </w:r>
      <w:r>
        <w:rPr>
          <w:color w:val="auto"/>
        </w:rPr>
        <w:t>按照评审要求提供合同复印件，要求能清晰看出设备的型号、单价和配置清单等，否则视为无效业绩，优先广州三甲医院的参考价。</w:t>
      </w:r>
    </w:p>
    <w:p w14:paraId="25121449">
      <w:pPr>
        <w:pStyle w:val="33"/>
        <w:spacing w:after="0" w:line="360" w:lineRule="auto"/>
        <w:ind w:left="0" w:leftChars="0"/>
        <w:rPr>
          <w:rFonts w:ascii="宋体" w:hAnsi="宋体" w:cs="宋体"/>
          <w:color w:val="auto"/>
        </w:rPr>
      </w:pPr>
      <w:r>
        <w:rPr>
          <w:color w:val="auto"/>
        </w:rPr>
        <w:t>2、承诺以上提供信息属实，如有虚假同意本项目一票否决，并列入采购人黑名单供应商。</w:t>
      </w:r>
    </w:p>
    <w:p w14:paraId="3FC79EF3">
      <w:pPr>
        <w:pStyle w:val="13"/>
        <w:spacing w:line="360" w:lineRule="auto"/>
        <w:ind w:firstLine="482" w:firstLineChars="200"/>
        <w:rPr>
          <w:rFonts w:ascii="宋体" w:hAnsi="宋体" w:cs="宋体"/>
          <w:b/>
          <w:bCs/>
          <w:color w:val="auto"/>
        </w:rPr>
      </w:pPr>
      <w:bookmarkStart w:id="119" w:name="_Toc385940909"/>
    </w:p>
    <w:p w14:paraId="5B0374AE">
      <w:pPr>
        <w:pStyle w:val="33"/>
        <w:ind w:firstLine="422"/>
        <w:rPr>
          <w:rFonts w:ascii="宋体" w:hAnsi="宋体" w:cs="宋体"/>
          <w:color w:val="auto"/>
          <w:szCs w:val="21"/>
        </w:rPr>
      </w:pPr>
      <w:r>
        <w:rPr>
          <w:rFonts w:hint="eastAsia" w:ascii="宋体" w:hAnsi="宋体" w:cs="宋体"/>
          <w:b/>
          <w:bCs/>
          <w:color w:val="auto"/>
        </w:rPr>
        <w:br w:type="page"/>
      </w:r>
      <w:bookmarkEnd w:id="119"/>
    </w:p>
    <w:p w14:paraId="1456A88E">
      <w:pPr>
        <w:pStyle w:val="13"/>
        <w:numPr>
          <w:ilvl w:val="0"/>
          <w:numId w:val="18"/>
        </w:numPr>
        <w:spacing w:line="360" w:lineRule="auto"/>
        <w:ind w:left="0" w:firstLine="480" w:firstLineChars="200"/>
        <w:outlineLvl w:val="1"/>
        <w:rPr>
          <w:rFonts w:ascii="宋体" w:hAnsi="宋体" w:cs="宋体"/>
          <w:b/>
          <w:bCs/>
          <w:color w:val="auto"/>
        </w:rPr>
      </w:pPr>
      <w:r>
        <w:rPr>
          <w:rFonts w:hint="eastAsia"/>
          <w:color w:val="auto"/>
          <w:kern w:val="0"/>
        </w:rPr>
        <w:t>技术服务与支持方案</w:t>
      </w:r>
    </w:p>
    <w:p w14:paraId="2D940E3E">
      <w:pPr>
        <w:pStyle w:val="13"/>
        <w:spacing w:line="360" w:lineRule="auto"/>
        <w:ind w:firstLine="602" w:firstLineChars="200"/>
        <w:rPr>
          <w:rFonts w:ascii="宋体" w:hAnsi="宋体" w:cs="宋体"/>
          <w:b/>
          <w:bCs/>
          <w:color w:val="auto"/>
          <w:sz w:val="30"/>
          <w:szCs w:val="30"/>
        </w:rPr>
      </w:pPr>
    </w:p>
    <w:p w14:paraId="09C1A194">
      <w:pPr>
        <w:pStyle w:val="13"/>
        <w:spacing w:line="360" w:lineRule="auto"/>
        <w:jc w:val="center"/>
        <w:rPr>
          <w:rFonts w:ascii="宋体" w:hAnsi="宋体" w:cs="宋体"/>
          <w:color w:val="auto"/>
          <w:sz w:val="21"/>
        </w:rPr>
      </w:pPr>
      <w:r>
        <w:rPr>
          <w:rFonts w:hint="eastAsia"/>
          <w:color w:val="auto"/>
          <w:kern w:val="0"/>
        </w:rPr>
        <w:t>技术服务与支持方案</w:t>
      </w:r>
      <w:r>
        <w:rPr>
          <w:rFonts w:hint="eastAsia" w:ascii="宋体" w:hAnsi="宋体" w:cs="宋体"/>
          <w:color w:val="auto"/>
          <w:sz w:val="21"/>
        </w:rPr>
        <w:t>（格式可自定）</w:t>
      </w:r>
    </w:p>
    <w:p w14:paraId="422F71A8">
      <w:pPr>
        <w:pStyle w:val="13"/>
        <w:spacing w:line="360" w:lineRule="auto"/>
        <w:jc w:val="center"/>
        <w:rPr>
          <w:rFonts w:ascii="宋体" w:hAnsi="宋体" w:cs="宋体"/>
          <w:color w:val="auto"/>
          <w:sz w:val="21"/>
        </w:rPr>
      </w:pPr>
    </w:p>
    <w:p w14:paraId="0D12AD3C">
      <w:pPr>
        <w:pStyle w:val="13"/>
        <w:spacing w:line="360" w:lineRule="auto"/>
        <w:jc w:val="center"/>
        <w:rPr>
          <w:rFonts w:ascii="宋体" w:hAnsi="宋体" w:cs="宋体"/>
          <w:color w:val="auto"/>
          <w:sz w:val="21"/>
        </w:rPr>
      </w:pPr>
    </w:p>
    <w:p w14:paraId="76168193">
      <w:pPr>
        <w:pStyle w:val="13"/>
        <w:spacing w:line="360" w:lineRule="auto"/>
        <w:jc w:val="center"/>
        <w:rPr>
          <w:rFonts w:ascii="宋体" w:hAnsi="宋体" w:cs="宋体"/>
          <w:color w:val="auto"/>
          <w:sz w:val="21"/>
        </w:rPr>
      </w:pPr>
    </w:p>
    <w:p w14:paraId="2E36E2A8">
      <w:pPr>
        <w:pStyle w:val="13"/>
        <w:spacing w:line="360" w:lineRule="auto"/>
        <w:jc w:val="center"/>
        <w:rPr>
          <w:rFonts w:ascii="宋体" w:hAnsi="宋体" w:cs="宋体"/>
          <w:color w:val="auto"/>
          <w:sz w:val="21"/>
        </w:rPr>
      </w:pPr>
    </w:p>
    <w:p w14:paraId="3CB8610B">
      <w:pPr>
        <w:pStyle w:val="13"/>
        <w:spacing w:line="360" w:lineRule="auto"/>
        <w:jc w:val="center"/>
        <w:rPr>
          <w:rFonts w:ascii="宋体" w:hAnsi="宋体" w:cs="宋体"/>
          <w:color w:val="auto"/>
          <w:sz w:val="21"/>
        </w:rPr>
      </w:pPr>
    </w:p>
    <w:p w14:paraId="1ED5B12B">
      <w:pPr>
        <w:pStyle w:val="13"/>
        <w:spacing w:line="360" w:lineRule="auto"/>
        <w:jc w:val="center"/>
        <w:rPr>
          <w:rFonts w:ascii="宋体" w:hAnsi="宋体" w:cs="宋体"/>
          <w:color w:val="auto"/>
          <w:sz w:val="21"/>
        </w:rPr>
      </w:pPr>
    </w:p>
    <w:p w14:paraId="5A5238A3">
      <w:pPr>
        <w:pStyle w:val="13"/>
        <w:spacing w:line="360" w:lineRule="auto"/>
        <w:jc w:val="center"/>
        <w:rPr>
          <w:rFonts w:ascii="宋体" w:hAnsi="宋体" w:cs="宋体"/>
          <w:color w:val="auto"/>
          <w:sz w:val="21"/>
        </w:rPr>
      </w:pPr>
    </w:p>
    <w:p w14:paraId="46A88D38">
      <w:pPr>
        <w:pStyle w:val="13"/>
        <w:spacing w:line="360" w:lineRule="auto"/>
        <w:jc w:val="center"/>
        <w:rPr>
          <w:rFonts w:ascii="宋体" w:hAnsi="宋体" w:cs="宋体"/>
          <w:color w:val="auto"/>
          <w:sz w:val="21"/>
        </w:rPr>
      </w:pPr>
    </w:p>
    <w:p w14:paraId="795C057C">
      <w:pPr>
        <w:pStyle w:val="13"/>
        <w:spacing w:line="360" w:lineRule="auto"/>
        <w:jc w:val="center"/>
        <w:rPr>
          <w:rFonts w:ascii="宋体" w:hAnsi="宋体" w:cs="宋体"/>
          <w:color w:val="auto"/>
          <w:sz w:val="21"/>
        </w:rPr>
      </w:pPr>
    </w:p>
    <w:p w14:paraId="7A4F59F5">
      <w:pPr>
        <w:pStyle w:val="13"/>
        <w:spacing w:line="360" w:lineRule="auto"/>
        <w:jc w:val="center"/>
        <w:rPr>
          <w:rFonts w:ascii="宋体" w:hAnsi="宋体" w:cs="宋体"/>
          <w:color w:val="auto"/>
          <w:sz w:val="21"/>
        </w:rPr>
      </w:pPr>
    </w:p>
    <w:p w14:paraId="2965D13A">
      <w:pPr>
        <w:pStyle w:val="13"/>
        <w:spacing w:line="360" w:lineRule="auto"/>
        <w:jc w:val="center"/>
        <w:rPr>
          <w:rFonts w:ascii="宋体" w:hAnsi="宋体" w:cs="宋体"/>
          <w:color w:val="auto"/>
          <w:sz w:val="21"/>
        </w:rPr>
      </w:pPr>
    </w:p>
    <w:p w14:paraId="01AE31FC">
      <w:pPr>
        <w:pStyle w:val="13"/>
        <w:spacing w:line="360" w:lineRule="auto"/>
        <w:jc w:val="center"/>
        <w:rPr>
          <w:rFonts w:ascii="宋体" w:hAnsi="宋体" w:cs="宋体"/>
          <w:color w:val="auto"/>
          <w:sz w:val="21"/>
        </w:rPr>
      </w:pPr>
    </w:p>
    <w:p w14:paraId="43B9B8B3">
      <w:pPr>
        <w:pStyle w:val="13"/>
        <w:spacing w:line="360" w:lineRule="auto"/>
        <w:jc w:val="center"/>
        <w:rPr>
          <w:rFonts w:ascii="宋体" w:hAnsi="宋体" w:cs="宋体"/>
          <w:color w:val="auto"/>
          <w:sz w:val="21"/>
        </w:rPr>
      </w:pPr>
    </w:p>
    <w:p w14:paraId="4DC5ACB4">
      <w:pPr>
        <w:pStyle w:val="13"/>
        <w:spacing w:line="360" w:lineRule="auto"/>
        <w:jc w:val="center"/>
        <w:rPr>
          <w:rFonts w:ascii="宋体" w:hAnsi="宋体" w:cs="宋体"/>
          <w:color w:val="auto"/>
          <w:sz w:val="21"/>
        </w:rPr>
      </w:pPr>
    </w:p>
    <w:p w14:paraId="12A61014">
      <w:pPr>
        <w:pStyle w:val="13"/>
        <w:spacing w:line="360" w:lineRule="auto"/>
        <w:jc w:val="center"/>
        <w:rPr>
          <w:rFonts w:ascii="宋体" w:hAnsi="宋体" w:cs="宋体"/>
          <w:color w:val="auto"/>
          <w:sz w:val="21"/>
        </w:rPr>
      </w:pPr>
    </w:p>
    <w:p w14:paraId="1C316AE8">
      <w:pPr>
        <w:pStyle w:val="13"/>
        <w:spacing w:line="360" w:lineRule="auto"/>
        <w:jc w:val="center"/>
        <w:rPr>
          <w:rFonts w:ascii="宋体" w:hAnsi="宋体" w:cs="宋体"/>
          <w:color w:val="auto"/>
          <w:sz w:val="21"/>
        </w:rPr>
      </w:pPr>
    </w:p>
    <w:p w14:paraId="63028F6F">
      <w:pPr>
        <w:pStyle w:val="13"/>
        <w:spacing w:line="360" w:lineRule="auto"/>
        <w:jc w:val="center"/>
        <w:rPr>
          <w:rFonts w:ascii="宋体" w:hAnsi="宋体" w:cs="宋体"/>
          <w:color w:val="auto"/>
          <w:sz w:val="21"/>
        </w:rPr>
      </w:pPr>
    </w:p>
    <w:p w14:paraId="4246EDE1">
      <w:pPr>
        <w:pStyle w:val="13"/>
        <w:spacing w:line="360" w:lineRule="auto"/>
        <w:jc w:val="center"/>
        <w:rPr>
          <w:rFonts w:ascii="宋体" w:hAnsi="宋体" w:cs="宋体"/>
          <w:color w:val="auto"/>
          <w:sz w:val="21"/>
        </w:rPr>
      </w:pPr>
    </w:p>
    <w:p w14:paraId="23737315">
      <w:pPr>
        <w:pStyle w:val="13"/>
        <w:spacing w:line="360" w:lineRule="auto"/>
        <w:jc w:val="center"/>
        <w:rPr>
          <w:rFonts w:ascii="宋体" w:hAnsi="宋体" w:cs="宋体"/>
          <w:color w:val="auto"/>
          <w:sz w:val="21"/>
        </w:rPr>
      </w:pPr>
    </w:p>
    <w:p w14:paraId="3EA4149D">
      <w:pPr>
        <w:pStyle w:val="13"/>
        <w:spacing w:line="360" w:lineRule="auto"/>
        <w:jc w:val="center"/>
        <w:rPr>
          <w:rFonts w:ascii="宋体" w:hAnsi="宋体" w:cs="宋体"/>
          <w:color w:val="auto"/>
          <w:sz w:val="21"/>
        </w:rPr>
      </w:pPr>
    </w:p>
    <w:p w14:paraId="1BBE0EF7">
      <w:pPr>
        <w:pStyle w:val="13"/>
        <w:spacing w:line="360" w:lineRule="auto"/>
        <w:jc w:val="center"/>
        <w:rPr>
          <w:rFonts w:ascii="宋体" w:hAnsi="宋体" w:cs="宋体"/>
          <w:color w:val="auto"/>
          <w:sz w:val="21"/>
        </w:rPr>
      </w:pPr>
    </w:p>
    <w:p w14:paraId="72AC71A8">
      <w:pPr>
        <w:pStyle w:val="13"/>
        <w:spacing w:line="360" w:lineRule="auto"/>
        <w:jc w:val="center"/>
        <w:rPr>
          <w:rFonts w:ascii="宋体" w:hAnsi="宋体" w:cs="宋体"/>
          <w:color w:val="auto"/>
          <w:sz w:val="21"/>
        </w:rPr>
      </w:pPr>
    </w:p>
    <w:p w14:paraId="36E1CA90">
      <w:pPr>
        <w:pStyle w:val="13"/>
        <w:spacing w:line="360" w:lineRule="auto"/>
        <w:jc w:val="center"/>
        <w:rPr>
          <w:rFonts w:ascii="宋体" w:hAnsi="宋体" w:cs="宋体"/>
          <w:color w:val="auto"/>
          <w:sz w:val="21"/>
        </w:rPr>
      </w:pPr>
    </w:p>
    <w:p w14:paraId="2F9160FC">
      <w:pPr>
        <w:pStyle w:val="13"/>
        <w:spacing w:line="360" w:lineRule="auto"/>
        <w:jc w:val="center"/>
        <w:rPr>
          <w:rFonts w:ascii="宋体" w:hAnsi="宋体" w:cs="宋体"/>
          <w:color w:val="auto"/>
          <w:sz w:val="21"/>
        </w:rPr>
      </w:pPr>
    </w:p>
    <w:p w14:paraId="3CF97D69">
      <w:pPr>
        <w:pStyle w:val="13"/>
        <w:spacing w:line="360" w:lineRule="auto"/>
        <w:jc w:val="center"/>
        <w:rPr>
          <w:rFonts w:ascii="宋体" w:hAnsi="宋体" w:cs="宋体"/>
          <w:color w:val="auto"/>
          <w:sz w:val="21"/>
        </w:rPr>
      </w:pPr>
    </w:p>
    <w:p w14:paraId="7DEB9A2A">
      <w:pPr>
        <w:pStyle w:val="13"/>
        <w:spacing w:line="360" w:lineRule="auto"/>
        <w:jc w:val="center"/>
        <w:rPr>
          <w:rFonts w:ascii="宋体" w:hAnsi="宋体" w:cs="宋体"/>
          <w:color w:val="auto"/>
          <w:sz w:val="21"/>
        </w:rPr>
      </w:pPr>
    </w:p>
    <w:p w14:paraId="7B8CDFA1">
      <w:pPr>
        <w:pStyle w:val="13"/>
        <w:spacing w:line="360" w:lineRule="auto"/>
        <w:jc w:val="center"/>
        <w:rPr>
          <w:rFonts w:ascii="宋体" w:hAnsi="宋体" w:cs="宋体"/>
          <w:color w:val="auto"/>
          <w:sz w:val="21"/>
        </w:rPr>
      </w:pPr>
    </w:p>
    <w:p w14:paraId="6C05E25E">
      <w:pPr>
        <w:pStyle w:val="13"/>
        <w:spacing w:line="360" w:lineRule="auto"/>
        <w:rPr>
          <w:rFonts w:ascii="宋体" w:hAnsi="宋体" w:cs="宋体"/>
          <w:color w:val="auto"/>
          <w:sz w:val="21"/>
        </w:rPr>
      </w:pPr>
    </w:p>
    <w:p w14:paraId="2E80A0E3">
      <w:pPr>
        <w:pStyle w:val="13"/>
        <w:spacing w:line="360" w:lineRule="auto"/>
        <w:ind w:firstLine="422" w:firstLineChars="200"/>
        <w:jc w:val="center"/>
        <w:rPr>
          <w:rFonts w:ascii="宋体" w:hAnsi="宋体" w:cs="宋体"/>
          <w:b/>
          <w:bCs/>
          <w:color w:val="auto"/>
          <w:sz w:val="21"/>
          <w:szCs w:val="28"/>
        </w:rPr>
      </w:pPr>
    </w:p>
    <w:p w14:paraId="741DB40C">
      <w:pPr>
        <w:pStyle w:val="13"/>
        <w:numPr>
          <w:ilvl w:val="0"/>
          <w:numId w:val="18"/>
        </w:numPr>
        <w:spacing w:line="360" w:lineRule="auto"/>
        <w:ind w:left="0" w:firstLine="480" w:firstLineChars="200"/>
        <w:outlineLvl w:val="1"/>
        <w:rPr>
          <w:rFonts w:ascii="宋体" w:hAnsi="宋体" w:cs="宋体"/>
          <w:b/>
          <w:bCs/>
          <w:color w:val="auto"/>
          <w:lang w:val="en-US"/>
        </w:rPr>
      </w:pPr>
      <w:bookmarkStart w:id="120" w:name="_Toc20992"/>
      <w:r>
        <w:rPr>
          <w:rFonts w:hint="eastAsia"/>
          <w:bCs/>
          <w:color w:val="auto"/>
          <w:lang w:val="en-US"/>
        </w:rPr>
        <w:t>项目实施保障措施及服务质量承诺方案</w:t>
      </w:r>
      <w:bookmarkEnd w:id="120"/>
    </w:p>
    <w:p w14:paraId="60E1986D">
      <w:pPr>
        <w:pStyle w:val="13"/>
        <w:numPr>
          <w:ilvl w:val="255"/>
          <w:numId w:val="0"/>
        </w:numPr>
        <w:spacing w:line="360" w:lineRule="auto"/>
        <w:jc w:val="center"/>
        <w:outlineLvl w:val="1"/>
        <w:rPr>
          <w:color w:val="auto"/>
          <w:kern w:val="0"/>
        </w:rPr>
      </w:pPr>
      <w:bookmarkStart w:id="121" w:name="_Toc32586"/>
    </w:p>
    <w:p w14:paraId="1FC68DDA">
      <w:pPr>
        <w:pStyle w:val="13"/>
        <w:numPr>
          <w:ilvl w:val="255"/>
          <w:numId w:val="0"/>
        </w:numPr>
        <w:spacing w:line="360" w:lineRule="auto"/>
        <w:jc w:val="center"/>
        <w:outlineLvl w:val="1"/>
        <w:rPr>
          <w:bCs/>
          <w:color w:val="auto"/>
          <w:lang w:val="en-US"/>
        </w:rPr>
      </w:pPr>
    </w:p>
    <w:p w14:paraId="6852F245">
      <w:pPr>
        <w:pStyle w:val="13"/>
        <w:numPr>
          <w:ilvl w:val="255"/>
          <w:numId w:val="0"/>
        </w:numPr>
        <w:spacing w:line="360" w:lineRule="auto"/>
        <w:jc w:val="center"/>
        <w:outlineLvl w:val="1"/>
        <w:rPr>
          <w:bCs/>
          <w:color w:val="auto"/>
          <w:lang w:val="en-US"/>
        </w:rPr>
      </w:pPr>
    </w:p>
    <w:p w14:paraId="5129F8E2">
      <w:pPr>
        <w:pStyle w:val="13"/>
        <w:numPr>
          <w:ilvl w:val="255"/>
          <w:numId w:val="0"/>
        </w:numPr>
        <w:spacing w:line="360" w:lineRule="auto"/>
        <w:jc w:val="center"/>
        <w:outlineLvl w:val="1"/>
        <w:rPr>
          <w:rFonts w:ascii="宋体" w:hAnsi="宋体" w:cs="宋体"/>
          <w:b/>
          <w:bCs/>
          <w:color w:val="auto"/>
          <w:lang w:val="en-US"/>
        </w:rPr>
      </w:pPr>
      <w:r>
        <w:rPr>
          <w:rFonts w:hint="eastAsia"/>
          <w:bCs/>
          <w:color w:val="auto"/>
          <w:lang w:val="en-US"/>
        </w:rPr>
        <w:t>项目实施保障措施及服务质量承诺方案</w:t>
      </w:r>
      <w:bookmarkEnd w:id="121"/>
    </w:p>
    <w:p w14:paraId="1D990537">
      <w:pPr>
        <w:pStyle w:val="13"/>
        <w:spacing w:line="360" w:lineRule="auto"/>
        <w:jc w:val="center"/>
        <w:outlineLvl w:val="1"/>
        <w:rPr>
          <w:rFonts w:ascii="宋体" w:hAnsi="宋体" w:cs="宋体"/>
          <w:color w:val="auto"/>
          <w:sz w:val="21"/>
          <w:szCs w:val="21"/>
        </w:rPr>
      </w:pPr>
      <w:bookmarkStart w:id="122" w:name="_Toc13484"/>
      <w:r>
        <w:rPr>
          <w:rFonts w:hint="eastAsia" w:ascii="宋体" w:hAnsi="宋体" w:cs="宋体"/>
          <w:color w:val="auto"/>
          <w:sz w:val="21"/>
          <w:szCs w:val="21"/>
        </w:rPr>
        <w:t>（</w:t>
      </w:r>
      <w:r>
        <w:rPr>
          <w:rFonts w:hint="eastAsia" w:ascii="宋体" w:hAnsi="宋体" w:cs="宋体"/>
          <w:color w:val="auto"/>
          <w:sz w:val="21"/>
          <w:szCs w:val="21"/>
          <w:lang w:val="en-US"/>
        </w:rPr>
        <w:t>框架内容请参考磋商原则中的评审内容，</w:t>
      </w:r>
      <w:r>
        <w:rPr>
          <w:rFonts w:hint="eastAsia" w:ascii="宋体" w:hAnsi="宋体" w:cs="宋体"/>
          <w:color w:val="auto"/>
          <w:sz w:val="21"/>
          <w:szCs w:val="21"/>
        </w:rPr>
        <w:t>格式可自定）</w:t>
      </w:r>
      <w:bookmarkEnd w:id="122"/>
    </w:p>
    <w:p w14:paraId="38BADC82">
      <w:pPr>
        <w:pStyle w:val="13"/>
        <w:numPr>
          <w:ilvl w:val="255"/>
          <w:numId w:val="0"/>
        </w:numPr>
        <w:spacing w:line="360" w:lineRule="auto"/>
        <w:outlineLvl w:val="1"/>
        <w:rPr>
          <w:rFonts w:ascii="宋体" w:hAnsi="宋体" w:cs="宋体"/>
          <w:b/>
          <w:bCs/>
          <w:color w:val="auto"/>
          <w:lang w:val="en-US"/>
        </w:rPr>
      </w:pPr>
    </w:p>
    <w:p w14:paraId="08BEE891">
      <w:pPr>
        <w:pStyle w:val="13"/>
        <w:numPr>
          <w:ilvl w:val="255"/>
          <w:numId w:val="0"/>
        </w:numPr>
        <w:spacing w:line="360" w:lineRule="auto"/>
        <w:outlineLvl w:val="1"/>
        <w:rPr>
          <w:rFonts w:ascii="宋体" w:hAnsi="宋体" w:cs="宋体"/>
          <w:b/>
          <w:bCs/>
          <w:color w:val="auto"/>
          <w:lang w:val="en-US"/>
        </w:rPr>
      </w:pPr>
    </w:p>
    <w:p w14:paraId="61813165">
      <w:pPr>
        <w:pStyle w:val="13"/>
        <w:numPr>
          <w:ilvl w:val="255"/>
          <w:numId w:val="0"/>
        </w:numPr>
        <w:spacing w:line="360" w:lineRule="auto"/>
        <w:outlineLvl w:val="1"/>
        <w:rPr>
          <w:rFonts w:ascii="宋体" w:hAnsi="宋体" w:cs="宋体"/>
          <w:b/>
          <w:bCs/>
          <w:color w:val="auto"/>
          <w:lang w:val="en-US"/>
        </w:rPr>
      </w:pPr>
    </w:p>
    <w:p w14:paraId="4940AFD9">
      <w:pPr>
        <w:pStyle w:val="13"/>
        <w:numPr>
          <w:ilvl w:val="255"/>
          <w:numId w:val="0"/>
        </w:numPr>
        <w:spacing w:line="360" w:lineRule="auto"/>
        <w:outlineLvl w:val="1"/>
        <w:rPr>
          <w:rFonts w:ascii="宋体" w:hAnsi="宋体" w:cs="宋体"/>
          <w:b/>
          <w:bCs/>
          <w:color w:val="auto"/>
          <w:lang w:val="en-US"/>
        </w:rPr>
      </w:pPr>
    </w:p>
    <w:p w14:paraId="4F133359">
      <w:pPr>
        <w:pStyle w:val="13"/>
        <w:numPr>
          <w:ilvl w:val="255"/>
          <w:numId w:val="0"/>
        </w:numPr>
        <w:spacing w:line="360" w:lineRule="auto"/>
        <w:outlineLvl w:val="1"/>
        <w:rPr>
          <w:rFonts w:ascii="宋体" w:hAnsi="宋体" w:cs="宋体"/>
          <w:b/>
          <w:bCs/>
          <w:color w:val="auto"/>
          <w:lang w:val="en-US"/>
        </w:rPr>
      </w:pPr>
    </w:p>
    <w:p w14:paraId="180FD218">
      <w:pPr>
        <w:pStyle w:val="13"/>
        <w:numPr>
          <w:ilvl w:val="255"/>
          <w:numId w:val="0"/>
        </w:numPr>
        <w:spacing w:line="360" w:lineRule="auto"/>
        <w:outlineLvl w:val="1"/>
        <w:rPr>
          <w:rFonts w:ascii="宋体" w:hAnsi="宋体" w:cs="宋体"/>
          <w:b/>
          <w:bCs/>
          <w:color w:val="auto"/>
          <w:lang w:val="en-US"/>
        </w:rPr>
      </w:pPr>
    </w:p>
    <w:p w14:paraId="492E7795">
      <w:pPr>
        <w:pStyle w:val="13"/>
        <w:numPr>
          <w:ilvl w:val="255"/>
          <w:numId w:val="0"/>
        </w:numPr>
        <w:spacing w:line="360" w:lineRule="auto"/>
        <w:outlineLvl w:val="1"/>
        <w:rPr>
          <w:rFonts w:ascii="宋体" w:hAnsi="宋体" w:cs="宋体"/>
          <w:b/>
          <w:bCs/>
          <w:color w:val="auto"/>
          <w:lang w:val="en-US"/>
        </w:rPr>
      </w:pPr>
    </w:p>
    <w:p w14:paraId="0D2AE38A">
      <w:pPr>
        <w:pStyle w:val="13"/>
        <w:numPr>
          <w:ilvl w:val="255"/>
          <w:numId w:val="0"/>
        </w:numPr>
        <w:spacing w:line="360" w:lineRule="auto"/>
        <w:outlineLvl w:val="1"/>
        <w:rPr>
          <w:rFonts w:ascii="宋体" w:hAnsi="宋体" w:cs="宋体"/>
          <w:b/>
          <w:bCs/>
          <w:color w:val="auto"/>
          <w:lang w:val="en-US"/>
        </w:rPr>
      </w:pPr>
    </w:p>
    <w:p w14:paraId="3E29DE82">
      <w:pPr>
        <w:pStyle w:val="13"/>
        <w:numPr>
          <w:ilvl w:val="255"/>
          <w:numId w:val="0"/>
        </w:numPr>
        <w:spacing w:line="360" w:lineRule="auto"/>
        <w:outlineLvl w:val="1"/>
        <w:rPr>
          <w:rFonts w:ascii="宋体" w:hAnsi="宋体" w:cs="宋体"/>
          <w:b/>
          <w:bCs/>
          <w:color w:val="auto"/>
          <w:lang w:val="en-US"/>
        </w:rPr>
      </w:pPr>
    </w:p>
    <w:p w14:paraId="02522084">
      <w:pPr>
        <w:pStyle w:val="13"/>
        <w:numPr>
          <w:ilvl w:val="255"/>
          <w:numId w:val="0"/>
        </w:numPr>
        <w:spacing w:line="360" w:lineRule="auto"/>
        <w:outlineLvl w:val="1"/>
        <w:rPr>
          <w:rFonts w:ascii="宋体" w:hAnsi="宋体" w:cs="宋体"/>
          <w:b/>
          <w:bCs/>
          <w:color w:val="auto"/>
          <w:lang w:val="en-US"/>
        </w:rPr>
      </w:pPr>
    </w:p>
    <w:p w14:paraId="32398595">
      <w:pPr>
        <w:pStyle w:val="13"/>
        <w:numPr>
          <w:ilvl w:val="255"/>
          <w:numId w:val="0"/>
        </w:numPr>
        <w:spacing w:line="360" w:lineRule="auto"/>
        <w:outlineLvl w:val="1"/>
        <w:rPr>
          <w:rFonts w:ascii="宋体" w:hAnsi="宋体" w:cs="宋体"/>
          <w:b/>
          <w:bCs/>
          <w:color w:val="auto"/>
          <w:lang w:val="en-US"/>
        </w:rPr>
      </w:pPr>
    </w:p>
    <w:p w14:paraId="3124C7F9">
      <w:pPr>
        <w:pStyle w:val="13"/>
        <w:numPr>
          <w:ilvl w:val="255"/>
          <w:numId w:val="0"/>
        </w:numPr>
        <w:spacing w:line="360" w:lineRule="auto"/>
        <w:outlineLvl w:val="1"/>
        <w:rPr>
          <w:rFonts w:ascii="宋体" w:hAnsi="宋体" w:cs="宋体"/>
          <w:b/>
          <w:bCs/>
          <w:color w:val="auto"/>
          <w:lang w:val="en-US"/>
        </w:rPr>
      </w:pPr>
    </w:p>
    <w:p w14:paraId="5DC22403">
      <w:pPr>
        <w:pStyle w:val="13"/>
        <w:numPr>
          <w:ilvl w:val="255"/>
          <w:numId w:val="0"/>
        </w:numPr>
        <w:spacing w:line="360" w:lineRule="auto"/>
        <w:outlineLvl w:val="1"/>
        <w:rPr>
          <w:rFonts w:ascii="宋体" w:hAnsi="宋体" w:cs="宋体"/>
          <w:b/>
          <w:bCs/>
          <w:color w:val="auto"/>
          <w:lang w:val="en-US"/>
        </w:rPr>
      </w:pPr>
    </w:p>
    <w:p w14:paraId="2FFA7A2B">
      <w:pPr>
        <w:pStyle w:val="13"/>
        <w:numPr>
          <w:ilvl w:val="255"/>
          <w:numId w:val="0"/>
        </w:numPr>
        <w:spacing w:line="360" w:lineRule="auto"/>
        <w:outlineLvl w:val="1"/>
        <w:rPr>
          <w:rFonts w:ascii="宋体" w:hAnsi="宋体" w:cs="宋体"/>
          <w:b/>
          <w:bCs/>
          <w:color w:val="auto"/>
          <w:lang w:val="en-US"/>
        </w:rPr>
      </w:pPr>
    </w:p>
    <w:p w14:paraId="61BD9611">
      <w:pPr>
        <w:pStyle w:val="13"/>
        <w:numPr>
          <w:ilvl w:val="255"/>
          <w:numId w:val="0"/>
        </w:numPr>
        <w:spacing w:line="360" w:lineRule="auto"/>
        <w:outlineLvl w:val="1"/>
        <w:rPr>
          <w:rFonts w:ascii="宋体" w:hAnsi="宋体" w:cs="宋体"/>
          <w:b/>
          <w:bCs/>
          <w:color w:val="auto"/>
          <w:lang w:val="en-US"/>
        </w:rPr>
      </w:pPr>
    </w:p>
    <w:p w14:paraId="0CEA1B54">
      <w:pPr>
        <w:pStyle w:val="13"/>
        <w:numPr>
          <w:ilvl w:val="255"/>
          <w:numId w:val="0"/>
        </w:numPr>
        <w:spacing w:line="360" w:lineRule="auto"/>
        <w:outlineLvl w:val="1"/>
        <w:rPr>
          <w:rFonts w:ascii="宋体" w:hAnsi="宋体" w:cs="宋体"/>
          <w:b/>
          <w:bCs/>
          <w:color w:val="auto"/>
          <w:lang w:val="en-US"/>
        </w:rPr>
      </w:pPr>
    </w:p>
    <w:p w14:paraId="035C3E3C">
      <w:pPr>
        <w:pStyle w:val="13"/>
        <w:numPr>
          <w:ilvl w:val="255"/>
          <w:numId w:val="0"/>
        </w:numPr>
        <w:spacing w:line="360" w:lineRule="auto"/>
        <w:outlineLvl w:val="1"/>
        <w:rPr>
          <w:rFonts w:ascii="宋体" w:hAnsi="宋体" w:cs="宋体"/>
          <w:b/>
          <w:bCs/>
          <w:color w:val="auto"/>
          <w:lang w:val="en-US"/>
        </w:rPr>
      </w:pPr>
    </w:p>
    <w:p w14:paraId="4D276AE9">
      <w:pPr>
        <w:pStyle w:val="13"/>
        <w:numPr>
          <w:ilvl w:val="255"/>
          <w:numId w:val="0"/>
        </w:numPr>
        <w:spacing w:line="360" w:lineRule="auto"/>
        <w:outlineLvl w:val="1"/>
        <w:rPr>
          <w:rFonts w:ascii="宋体" w:hAnsi="宋体" w:cs="宋体"/>
          <w:b/>
          <w:bCs/>
          <w:color w:val="auto"/>
          <w:lang w:val="en-US"/>
        </w:rPr>
      </w:pPr>
    </w:p>
    <w:p w14:paraId="0BE10543">
      <w:pPr>
        <w:pStyle w:val="13"/>
        <w:numPr>
          <w:ilvl w:val="255"/>
          <w:numId w:val="0"/>
        </w:numPr>
        <w:spacing w:line="360" w:lineRule="auto"/>
        <w:outlineLvl w:val="1"/>
        <w:rPr>
          <w:rFonts w:ascii="宋体" w:hAnsi="宋体" w:cs="宋体"/>
          <w:b/>
          <w:bCs/>
          <w:color w:val="auto"/>
          <w:lang w:val="en-US"/>
        </w:rPr>
      </w:pPr>
    </w:p>
    <w:p w14:paraId="5D5D6ED0">
      <w:pPr>
        <w:pStyle w:val="13"/>
        <w:numPr>
          <w:ilvl w:val="255"/>
          <w:numId w:val="0"/>
        </w:numPr>
        <w:spacing w:line="360" w:lineRule="auto"/>
        <w:outlineLvl w:val="1"/>
        <w:rPr>
          <w:rFonts w:ascii="宋体" w:hAnsi="宋体" w:cs="宋体"/>
          <w:b/>
          <w:bCs/>
          <w:color w:val="auto"/>
          <w:lang w:val="en-US"/>
        </w:rPr>
      </w:pPr>
    </w:p>
    <w:p w14:paraId="08BD3AD2">
      <w:pPr>
        <w:pStyle w:val="13"/>
        <w:numPr>
          <w:ilvl w:val="255"/>
          <w:numId w:val="0"/>
        </w:numPr>
        <w:spacing w:line="360" w:lineRule="auto"/>
        <w:outlineLvl w:val="1"/>
        <w:rPr>
          <w:rFonts w:ascii="宋体" w:hAnsi="宋体" w:cs="宋体"/>
          <w:b/>
          <w:bCs/>
          <w:color w:val="auto"/>
          <w:lang w:val="en-US"/>
        </w:rPr>
      </w:pPr>
    </w:p>
    <w:p w14:paraId="5B8960D0">
      <w:pPr>
        <w:pStyle w:val="13"/>
        <w:numPr>
          <w:ilvl w:val="255"/>
          <w:numId w:val="0"/>
        </w:numPr>
        <w:spacing w:line="360" w:lineRule="auto"/>
        <w:outlineLvl w:val="1"/>
        <w:rPr>
          <w:rFonts w:ascii="宋体" w:hAnsi="宋体" w:cs="宋体"/>
          <w:b/>
          <w:bCs/>
          <w:color w:val="auto"/>
          <w:lang w:val="en-US"/>
        </w:rPr>
      </w:pPr>
    </w:p>
    <w:p w14:paraId="26D5202D">
      <w:pPr>
        <w:pStyle w:val="13"/>
        <w:numPr>
          <w:ilvl w:val="255"/>
          <w:numId w:val="0"/>
        </w:numPr>
        <w:spacing w:line="360" w:lineRule="auto"/>
        <w:outlineLvl w:val="1"/>
        <w:rPr>
          <w:rFonts w:ascii="宋体" w:hAnsi="宋体" w:cs="宋体"/>
          <w:b/>
          <w:bCs/>
          <w:color w:val="auto"/>
          <w:lang w:val="en-US"/>
        </w:rPr>
      </w:pPr>
    </w:p>
    <w:p w14:paraId="52A6741A">
      <w:pPr>
        <w:pStyle w:val="13"/>
        <w:numPr>
          <w:ilvl w:val="255"/>
          <w:numId w:val="0"/>
        </w:numPr>
        <w:spacing w:line="360" w:lineRule="auto"/>
        <w:outlineLvl w:val="1"/>
        <w:rPr>
          <w:rFonts w:ascii="宋体" w:hAnsi="宋体" w:cs="宋体"/>
          <w:b/>
          <w:bCs/>
          <w:color w:val="auto"/>
          <w:lang w:val="en-US"/>
        </w:rPr>
      </w:pPr>
    </w:p>
    <w:p w14:paraId="710923CC">
      <w:pPr>
        <w:rPr>
          <w:rFonts w:ascii="宋体" w:hAnsi="宋体" w:cs="宋体"/>
          <w:b/>
          <w:bCs/>
          <w:color w:val="auto"/>
        </w:rPr>
      </w:pPr>
      <w:bookmarkStart w:id="123" w:name="_Toc6075"/>
      <w:r>
        <w:rPr>
          <w:rFonts w:hint="eastAsia" w:ascii="宋体" w:hAnsi="宋体" w:cs="宋体"/>
          <w:b/>
          <w:bCs/>
          <w:color w:val="auto"/>
        </w:rPr>
        <w:br w:type="page"/>
      </w:r>
    </w:p>
    <w:p w14:paraId="43B4617E">
      <w:pPr>
        <w:pStyle w:val="13"/>
        <w:numPr>
          <w:ilvl w:val="0"/>
          <w:numId w:val="18"/>
        </w:numPr>
        <w:spacing w:line="360" w:lineRule="auto"/>
        <w:ind w:left="0" w:firstLine="480" w:firstLineChars="200"/>
        <w:outlineLvl w:val="1"/>
        <w:rPr>
          <w:rFonts w:ascii="宋体" w:hAnsi="宋体" w:cs="宋体"/>
          <w:b/>
          <w:bCs/>
          <w:color w:val="auto"/>
          <w:lang w:val="en-US"/>
        </w:rPr>
      </w:pPr>
      <w:r>
        <w:rPr>
          <w:rFonts w:hint="eastAsia"/>
          <w:bCs/>
          <w:color w:val="auto"/>
          <w:lang w:val="en-US"/>
        </w:rPr>
        <w:t>应急与后续跟进服务方案</w:t>
      </w:r>
    </w:p>
    <w:bookmarkEnd w:id="123"/>
    <w:p w14:paraId="70FA0ECF">
      <w:pPr>
        <w:pStyle w:val="13"/>
        <w:numPr>
          <w:ilvl w:val="255"/>
          <w:numId w:val="0"/>
        </w:numPr>
        <w:spacing w:line="360" w:lineRule="auto"/>
        <w:ind w:firstLine="2160" w:firstLineChars="900"/>
        <w:outlineLvl w:val="1"/>
        <w:rPr>
          <w:color w:val="auto"/>
          <w:kern w:val="0"/>
        </w:rPr>
      </w:pPr>
      <w:bookmarkStart w:id="124" w:name="_Toc25171"/>
    </w:p>
    <w:p w14:paraId="20584C16">
      <w:pPr>
        <w:pStyle w:val="13"/>
        <w:numPr>
          <w:ilvl w:val="255"/>
          <w:numId w:val="0"/>
        </w:numPr>
        <w:spacing w:line="360" w:lineRule="auto"/>
        <w:ind w:firstLine="2160" w:firstLineChars="900"/>
        <w:outlineLvl w:val="1"/>
        <w:rPr>
          <w:color w:val="auto"/>
          <w:kern w:val="0"/>
        </w:rPr>
      </w:pPr>
    </w:p>
    <w:bookmarkEnd w:id="124"/>
    <w:p w14:paraId="7DD1E6B4">
      <w:pPr>
        <w:pStyle w:val="13"/>
        <w:spacing w:line="360" w:lineRule="auto"/>
        <w:jc w:val="center"/>
        <w:outlineLvl w:val="1"/>
        <w:rPr>
          <w:bCs/>
          <w:color w:val="auto"/>
          <w:lang w:val="en-US"/>
        </w:rPr>
      </w:pPr>
      <w:bookmarkStart w:id="125" w:name="_Toc18884"/>
      <w:r>
        <w:rPr>
          <w:rFonts w:hint="eastAsia"/>
          <w:bCs/>
          <w:color w:val="auto"/>
          <w:lang w:val="en-US"/>
        </w:rPr>
        <w:t>应急与后续跟进服务方案</w:t>
      </w:r>
    </w:p>
    <w:p w14:paraId="01FE8070">
      <w:pPr>
        <w:pStyle w:val="13"/>
        <w:spacing w:line="360" w:lineRule="auto"/>
        <w:jc w:val="center"/>
        <w:outlineLvl w:val="1"/>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rPr>
        <w:t>框架内容请参考磋商原则中的评审内容，</w:t>
      </w:r>
      <w:r>
        <w:rPr>
          <w:rFonts w:hint="eastAsia" w:ascii="宋体" w:hAnsi="宋体" w:cs="宋体"/>
          <w:color w:val="auto"/>
          <w:sz w:val="21"/>
          <w:szCs w:val="21"/>
        </w:rPr>
        <w:t>格式可自定）</w:t>
      </w:r>
      <w:bookmarkEnd w:id="125"/>
    </w:p>
    <w:p w14:paraId="23218E0E">
      <w:pPr>
        <w:pStyle w:val="13"/>
        <w:numPr>
          <w:ilvl w:val="255"/>
          <w:numId w:val="0"/>
        </w:numPr>
        <w:spacing w:line="360" w:lineRule="auto"/>
        <w:outlineLvl w:val="1"/>
        <w:rPr>
          <w:rFonts w:ascii="宋体" w:hAnsi="宋体" w:cs="宋体"/>
          <w:b/>
          <w:bCs/>
          <w:color w:val="auto"/>
          <w:lang w:val="en-US"/>
        </w:rPr>
      </w:pPr>
    </w:p>
    <w:p w14:paraId="5F9C5AB1">
      <w:pPr>
        <w:pStyle w:val="13"/>
        <w:numPr>
          <w:ilvl w:val="255"/>
          <w:numId w:val="0"/>
        </w:numPr>
        <w:spacing w:line="360" w:lineRule="auto"/>
        <w:outlineLvl w:val="1"/>
        <w:rPr>
          <w:rFonts w:ascii="宋体" w:hAnsi="宋体" w:cs="宋体"/>
          <w:b/>
          <w:bCs/>
          <w:color w:val="auto"/>
          <w:lang w:val="en-US"/>
        </w:rPr>
      </w:pPr>
    </w:p>
    <w:p w14:paraId="7F83EF96">
      <w:pPr>
        <w:pStyle w:val="13"/>
        <w:numPr>
          <w:ilvl w:val="255"/>
          <w:numId w:val="0"/>
        </w:numPr>
        <w:spacing w:line="360" w:lineRule="auto"/>
        <w:outlineLvl w:val="1"/>
        <w:rPr>
          <w:rFonts w:ascii="宋体" w:hAnsi="宋体" w:cs="宋体"/>
          <w:b/>
          <w:bCs/>
          <w:color w:val="auto"/>
          <w:lang w:val="en-US"/>
        </w:rPr>
      </w:pPr>
    </w:p>
    <w:p w14:paraId="75502F73">
      <w:pPr>
        <w:pStyle w:val="13"/>
        <w:numPr>
          <w:ilvl w:val="255"/>
          <w:numId w:val="0"/>
        </w:numPr>
        <w:spacing w:line="360" w:lineRule="auto"/>
        <w:outlineLvl w:val="1"/>
        <w:rPr>
          <w:rFonts w:ascii="宋体" w:hAnsi="宋体" w:cs="宋体"/>
          <w:b/>
          <w:bCs/>
          <w:color w:val="auto"/>
          <w:lang w:val="en-US"/>
        </w:rPr>
      </w:pPr>
    </w:p>
    <w:p w14:paraId="3B136E66">
      <w:pPr>
        <w:pStyle w:val="13"/>
        <w:numPr>
          <w:ilvl w:val="255"/>
          <w:numId w:val="0"/>
        </w:numPr>
        <w:spacing w:line="360" w:lineRule="auto"/>
        <w:outlineLvl w:val="1"/>
        <w:rPr>
          <w:rFonts w:ascii="宋体" w:hAnsi="宋体" w:cs="宋体"/>
          <w:b/>
          <w:bCs/>
          <w:color w:val="auto"/>
          <w:lang w:val="en-US"/>
        </w:rPr>
      </w:pPr>
    </w:p>
    <w:p w14:paraId="362B0AF2">
      <w:pPr>
        <w:pStyle w:val="13"/>
        <w:numPr>
          <w:ilvl w:val="255"/>
          <w:numId w:val="0"/>
        </w:numPr>
        <w:spacing w:line="360" w:lineRule="auto"/>
        <w:outlineLvl w:val="1"/>
        <w:rPr>
          <w:rFonts w:ascii="宋体" w:hAnsi="宋体" w:cs="宋体"/>
          <w:b/>
          <w:bCs/>
          <w:color w:val="auto"/>
          <w:lang w:val="en-US"/>
        </w:rPr>
      </w:pPr>
    </w:p>
    <w:p w14:paraId="1DDE617C">
      <w:pPr>
        <w:pStyle w:val="13"/>
        <w:numPr>
          <w:ilvl w:val="255"/>
          <w:numId w:val="0"/>
        </w:numPr>
        <w:spacing w:line="360" w:lineRule="auto"/>
        <w:outlineLvl w:val="1"/>
        <w:rPr>
          <w:rFonts w:ascii="宋体" w:hAnsi="宋体" w:cs="宋体"/>
          <w:b/>
          <w:bCs/>
          <w:color w:val="auto"/>
          <w:lang w:val="en-US"/>
        </w:rPr>
      </w:pPr>
    </w:p>
    <w:p w14:paraId="33180A33">
      <w:pPr>
        <w:pStyle w:val="13"/>
        <w:numPr>
          <w:ilvl w:val="255"/>
          <w:numId w:val="0"/>
        </w:numPr>
        <w:spacing w:line="360" w:lineRule="auto"/>
        <w:outlineLvl w:val="1"/>
        <w:rPr>
          <w:rFonts w:ascii="宋体" w:hAnsi="宋体" w:cs="宋体"/>
          <w:b/>
          <w:bCs/>
          <w:color w:val="auto"/>
          <w:lang w:val="en-US"/>
        </w:rPr>
      </w:pPr>
    </w:p>
    <w:p w14:paraId="7596E831">
      <w:pPr>
        <w:pStyle w:val="13"/>
        <w:numPr>
          <w:ilvl w:val="255"/>
          <w:numId w:val="0"/>
        </w:numPr>
        <w:spacing w:line="360" w:lineRule="auto"/>
        <w:outlineLvl w:val="1"/>
        <w:rPr>
          <w:rFonts w:ascii="宋体" w:hAnsi="宋体" w:cs="宋体"/>
          <w:b/>
          <w:bCs/>
          <w:color w:val="auto"/>
          <w:lang w:val="en-US"/>
        </w:rPr>
      </w:pPr>
    </w:p>
    <w:p w14:paraId="033C0E58">
      <w:pPr>
        <w:pStyle w:val="13"/>
        <w:numPr>
          <w:ilvl w:val="255"/>
          <w:numId w:val="0"/>
        </w:numPr>
        <w:spacing w:line="360" w:lineRule="auto"/>
        <w:outlineLvl w:val="1"/>
        <w:rPr>
          <w:rFonts w:ascii="宋体" w:hAnsi="宋体" w:cs="宋体"/>
          <w:b/>
          <w:bCs/>
          <w:color w:val="auto"/>
          <w:lang w:val="en-US"/>
        </w:rPr>
      </w:pPr>
    </w:p>
    <w:p w14:paraId="5F750F59">
      <w:pPr>
        <w:pStyle w:val="13"/>
        <w:numPr>
          <w:ilvl w:val="255"/>
          <w:numId w:val="0"/>
        </w:numPr>
        <w:spacing w:line="360" w:lineRule="auto"/>
        <w:outlineLvl w:val="1"/>
        <w:rPr>
          <w:rFonts w:ascii="宋体" w:hAnsi="宋体" w:cs="宋体"/>
          <w:b/>
          <w:bCs/>
          <w:color w:val="auto"/>
          <w:lang w:val="en-US"/>
        </w:rPr>
      </w:pPr>
    </w:p>
    <w:p w14:paraId="243BB332">
      <w:pPr>
        <w:pStyle w:val="13"/>
        <w:numPr>
          <w:ilvl w:val="255"/>
          <w:numId w:val="0"/>
        </w:numPr>
        <w:spacing w:line="360" w:lineRule="auto"/>
        <w:outlineLvl w:val="1"/>
        <w:rPr>
          <w:rFonts w:ascii="宋体" w:hAnsi="宋体" w:cs="宋体"/>
          <w:b/>
          <w:bCs/>
          <w:color w:val="auto"/>
          <w:lang w:val="en-US"/>
        </w:rPr>
      </w:pPr>
    </w:p>
    <w:p w14:paraId="29D76F92">
      <w:pPr>
        <w:pStyle w:val="13"/>
        <w:numPr>
          <w:ilvl w:val="255"/>
          <w:numId w:val="0"/>
        </w:numPr>
        <w:spacing w:line="360" w:lineRule="auto"/>
        <w:outlineLvl w:val="1"/>
        <w:rPr>
          <w:rFonts w:ascii="宋体" w:hAnsi="宋体" w:cs="宋体"/>
          <w:b/>
          <w:bCs/>
          <w:color w:val="auto"/>
          <w:lang w:val="en-US"/>
        </w:rPr>
      </w:pPr>
    </w:p>
    <w:p w14:paraId="74B76B61">
      <w:pPr>
        <w:pStyle w:val="13"/>
        <w:numPr>
          <w:ilvl w:val="255"/>
          <w:numId w:val="0"/>
        </w:numPr>
        <w:spacing w:line="360" w:lineRule="auto"/>
        <w:outlineLvl w:val="1"/>
        <w:rPr>
          <w:rFonts w:ascii="宋体" w:hAnsi="宋体" w:cs="宋体"/>
          <w:b/>
          <w:bCs/>
          <w:color w:val="auto"/>
          <w:lang w:val="en-US"/>
        </w:rPr>
      </w:pPr>
    </w:p>
    <w:p w14:paraId="70980D3C">
      <w:pPr>
        <w:pStyle w:val="13"/>
        <w:numPr>
          <w:ilvl w:val="255"/>
          <w:numId w:val="0"/>
        </w:numPr>
        <w:spacing w:line="360" w:lineRule="auto"/>
        <w:outlineLvl w:val="1"/>
        <w:rPr>
          <w:rFonts w:ascii="宋体" w:hAnsi="宋体" w:cs="宋体"/>
          <w:b/>
          <w:bCs/>
          <w:color w:val="auto"/>
          <w:lang w:val="en-US"/>
        </w:rPr>
      </w:pPr>
    </w:p>
    <w:p w14:paraId="45AD6117">
      <w:pPr>
        <w:pStyle w:val="13"/>
        <w:numPr>
          <w:ilvl w:val="255"/>
          <w:numId w:val="0"/>
        </w:numPr>
        <w:spacing w:line="360" w:lineRule="auto"/>
        <w:outlineLvl w:val="1"/>
        <w:rPr>
          <w:rFonts w:ascii="宋体" w:hAnsi="宋体" w:cs="宋体"/>
          <w:b/>
          <w:bCs/>
          <w:color w:val="auto"/>
          <w:lang w:val="en-US"/>
        </w:rPr>
      </w:pPr>
    </w:p>
    <w:p w14:paraId="135B4E16">
      <w:pPr>
        <w:pStyle w:val="13"/>
        <w:numPr>
          <w:ilvl w:val="255"/>
          <w:numId w:val="0"/>
        </w:numPr>
        <w:spacing w:line="360" w:lineRule="auto"/>
        <w:outlineLvl w:val="1"/>
        <w:rPr>
          <w:rFonts w:ascii="宋体" w:hAnsi="宋体" w:cs="宋体"/>
          <w:b/>
          <w:bCs/>
          <w:color w:val="auto"/>
          <w:lang w:val="en-US"/>
        </w:rPr>
      </w:pPr>
    </w:p>
    <w:p w14:paraId="7EB72DA6">
      <w:pPr>
        <w:pStyle w:val="13"/>
        <w:numPr>
          <w:ilvl w:val="255"/>
          <w:numId w:val="0"/>
        </w:numPr>
        <w:spacing w:line="360" w:lineRule="auto"/>
        <w:outlineLvl w:val="1"/>
        <w:rPr>
          <w:rFonts w:ascii="宋体" w:hAnsi="宋体" w:cs="宋体"/>
          <w:b/>
          <w:bCs/>
          <w:color w:val="auto"/>
          <w:lang w:val="en-US"/>
        </w:rPr>
      </w:pPr>
    </w:p>
    <w:p w14:paraId="4A1E3073">
      <w:pPr>
        <w:pStyle w:val="13"/>
        <w:numPr>
          <w:ilvl w:val="255"/>
          <w:numId w:val="0"/>
        </w:numPr>
        <w:spacing w:line="360" w:lineRule="auto"/>
        <w:outlineLvl w:val="1"/>
        <w:rPr>
          <w:rFonts w:ascii="宋体" w:hAnsi="宋体" w:cs="宋体"/>
          <w:b/>
          <w:bCs/>
          <w:color w:val="auto"/>
          <w:lang w:val="en-US"/>
        </w:rPr>
      </w:pPr>
    </w:p>
    <w:p w14:paraId="72C572D2">
      <w:pPr>
        <w:pStyle w:val="13"/>
        <w:numPr>
          <w:ilvl w:val="255"/>
          <w:numId w:val="0"/>
        </w:numPr>
        <w:spacing w:line="360" w:lineRule="auto"/>
        <w:outlineLvl w:val="1"/>
        <w:rPr>
          <w:rFonts w:ascii="宋体" w:hAnsi="宋体" w:cs="宋体"/>
          <w:b/>
          <w:bCs/>
          <w:color w:val="auto"/>
          <w:lang w:val="en-US"/>
        </w:rPr>
      </w:pPr>
    </w:p>
    <w:p w14:paraId="4E52F931">
      <w:pPr>
        <w:pStyle w:val="13"/>
        <w:numPr>
          <w:ilvl w:val="255"/>
          <w:numId w:val="0"/>
        </w:numPr>
        <w:spacing w:line="360" w:lineRule="auto"/>
        <w:outlineLvl w:val="1"/>
        <w:rPr>
          <w:rFonts w:ascii="宋体" w:hAnsi="宋体" w:cs="宋体"/>
          <w:b/>
          <w:bCs/>
          <w:color w:val="auto"/>
          <w:lang w:val="en-US"/>
        </w:rPr>
      </w:pPr>
    </w:p>
    <w:p w14:paraId="0B395A0C">
      <w:pPr>
        <w:pStyle w:val="13"/>
        <w:numPr>
          <w:ilvl w:val="255"/>
          <w:numId w:val="0"/>
        </w:numPr>
        <w:spacing w:line="360" w:lineRule="auto"/>
        <w:outlineLvl w:val="1"/>
        <w:rPr>
          <w:rFonts w:ascii="宋体" w:hAnsi="宋体" w:cs="宋体"/>
          <w:b/>
          <w:bCs/>
          <w:color w:val="auto"/>
          <w:lang w:val="en-US"/>
        </w:rPr>
      </w:pPr>
    </w:p>
    <w:p w14:paraId="12EECD12">
      <w:pPr>
        <w:pStyle w:val="13"/>
        <w:numPr>
          <w:ilvl w:val="255"/>
          <w:numId w:val="0"/>
        </w:numPr>
        <w:spacing w:line="360" w:lineRule="auto"/>
        <w:outlineLvl w:val="1"/>
        <w:rPr>
          <w:rFonts w:ascii="宋体" w:hAnsi="宋体" w:cs="宋体"/>
          <w:b/>
          <w:bCs/>
          <w:color w:val="auto"/>
          <w:lang w:val="en-US"/>
        </w:rPr>
      </w:pPr>
    </w:p>
    <w:p w14:paraId="1A8E3DCD">
      <w:pPr>
        <w:pStyle w:val="13"/>
        <w:numPr>
          <w:ilvl w:val="255"/>
          <w:numId w:val="0"/>
        </w:numPr>
        <w:spacing w:line="360" w:lineRule="auto"/>
        <w:outlineLvl w:val="1"/>
        <w:rPr>
          <w:rFonts w:ascii="宋体" w:hAnsi="宋体" w:cs="宋体"/>
          <w:b/>
          <w:bCs/>
          <w:color w:val="auto"/>
          <w:lang w:val="en-US"/>
        </w:rPr>
      </w:pPr>
    </w:p>
    <w:p w14:paraId="7EEE8E96">
      <w:pPr>
        <w:rPr>
          <w:rFonts w:ascii="宋体" w:hAnsi="宋体" w:cs="宋体"/>
          <w:b/>
          <w:bCs/>
          <w:color w:val="auto"/>
        </w:rPr>
      </w:pPr>
      <w:bookmarkStart w:id="126" w:name="_Toc1845"/>
      <w:r>
        <w:rPr>
          <w:rFonts w:hint="eastAsia" w:ascii="宋体" w:hAnsi="宋体" w:cs="宋体"/>
          <w:b/>
          <w:bCs/>
          <w:color w:val="auto"/>
        </w:rPr>
        <w:br w:type="page"/>
      </w:r>
    </w:p>
    <w:bookmarkEnd w:id="126"/>
    <w:p w14:paraId="435ED564">
      <w:pPr>
        <w:pStyle w:val="13"/>
        <w:numPr>
          <w:ilvl w:val="0"/>
          <w:numId w:val="18"/>
        </w:numPr>
        <w:spacing w:line="360" w:lineRule="auto"/>
        <w:ind w:left="0" w:firstLine="480" w:firstLineChars="200"/>
        <w:outlineLvl w:val="1"/>
        <w:rPr>
          <w:rFonts w:ascii="宋体" w:hAnsi="宋体" w:cs="宋体"/>
          <w:b/>
          <w:bCs/>
          <w:color w:val="auto"/>
          <w:lang w:val="en-US"/>
        </w:rPr>
      </w:pPr>
      <w:r>
        <w:rPr>
          <w:rFonts w:hint="eastAsia"/>
          <w:bCs/>
          <w:color w:val="auto"/>
          <w:lang w:val="en-US"/>
        </w:rPr>
        <w:t>检验实力</w:t>
      </w:r>
    </w:p>
    <w:p w14:paraId="24B31A8A">
      <w:pPr>
        <w:pStyle w:val="13"/>
        <w:spacing w:line="360" w:lineRule="auto"/>
        <w:jc w:val="center"/>
        <w:outlineLvl w:val="1"/>
        <w:rPr>
          <w:bCs/>
          <w:color w:val="auto"/>
          <w:lang w:val="en-US"/>
        </w:rPr>
      </w:pPr>
      <w:bookmarkStart w:id="127" w:name="_Toc4559"/>
      <w:bookmarkStart w:id="128" w:name="_Toc32022"/>
      <w:bookmarkStart w:id="129" w:name="_Toc4321"/>
    </w:p>
    <w:p w14:paraId="3D49B739">
      <w:pPr>
        <w:pStyle w:val="13"/>
        <w:spacing w:line="360" w:lineRule="auto"/>
        <w:jc w:val="center"/>
        <w:outlineLvl w:val="1"/>
        <w:rPr>
          <w:bCs/>
          <w:color w:val="auto"/>
          <w:lang w:val="en-US"/>
        </w:rPr>
      </w:pPr>
    </w:p>
    <w:p w14:paraId="505D7261">
      <w:pPr>
        <w:pStyle w:val="13"/>
        <w:spacing w:line="360" w:lineRule="auto"/>
        <w:jc w:val="center"/>
        <w:outlineLvl w:val="1"/>
        <w:rPr>
          <w:bCs/>
          <w:color w:val="auto"/>
          <w:lang w:val="en-US"/>
        </w:rPr>
      </w:pPr>
      <w:r>
        <w:rPr>
          <w:rFonts w:hint="eastAsia"/>
          <w:bCs/>
          <w:color w:val="auto"/>
          <w:lang w:val="en-US"/>
        </w:rPr>
        <w:t>检验实力</w:t>
      </w:r>
    </w:p>
    <w:p w14:paraId="7E9A32BA">
      <w:pPr>
        <w:pStyle w:val="13"/>
        <w:spacing w:line="360" w:lineRule="auto"/>
        <w:jc w:val="center"/>
        <w:outlineLvl w:val="1"/>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rPr>
        <w:t>框架内容请参考磋商原则中的评审内容，</w:t>
      </w:r>
      <w:r>
        <w:rPr>
          <w:rFonts w:hint="eastAsia" w:ascii="宋体" w:hAnsi="宋体" w:cs="宋体"/>
          <w:color w:val="auto"/>
          <w:sz w:val="21"/>
          <w:szCs w:val="21"/>
        </w:rPr>
        <w:t>格式可自定）</w:t>
      </w:r>
      <w:bookmarkEnd w:id="127"/>
      <w:bookmarkEnd w:id="128"/>
      <w:bookmarkEnd w:id="129"/>
    </w:p>
    <w:p w14:paraId="7AD7ADCF">
      <w:pPr>
        <w:numPr>
          <w:ilvl w:val="255"/>
          <w:numId w:val="0"/>
        </w:numPr>
        <w:rPr>
          <w:rFonts w:ascii="宋体" w:hAnsi="宋体" w:cs="宋体"/>
          <w:color w:val="auto"/>
        </w:rPr>
      </w:pPr>
    </w:p>
    <w:p w14:paraId="57951EB1">
      <w:pPr>
        <w:pStyle w:val="13"/>
        <w:numPr>
          <w:ilvl w:val="255"/>
          <w:numId w:val="0"/>
        </w:numPr>
        <w:spacing w:line="360" w:lineRule="auto"/>
        <w:outlineLvl w:val="1"/>
        <w:rPr>
          <w:rFonts w:ascii="宋体" w:hAnsi="宋体" w:cs="宋体"/>
          <w:b/>
          <w:bCs/>
          <w:color w:val="auto"/>
          <w:lang w:val="en-US"/>
        </w:rPr>
      </w:pPr>
    </w:p>
    <w:p w14:paraId="3BBADDE3">
      <w:pPr>
        <w:pStyle w:val="13"/>
        <w:numPr>
          <w:ilvl w:val="255"/>
          <w:numId w:val="0"/>
        </w:numPr>
        <w:spacing w:line="360" w:lineRule="auto"/>
        <w:outlineLvl w:val="1"/>
        <w:rPr>
          <w:rFonts w:ascii="宋体" w:hAnsi="宋体" w:cs="宋体"/>
          <w:b/>
          <w:bCs/>
          <w:color w:val="auto"/>
          <w:lang w:val="en-US"/>
        </w:rPr>
      </w:pPr>
    </w:p>
    <w:p w14:paraId="3E979010">
      <w:pPr>
        <w:pStyle w:val="13"/>
        <w:numPr>
          <w:ilvl w:val="0"/>
          <w:numId w:val="24"/>
        </w:numPr>
        <w:spacing w:line="360" w:lineRule="auto"/>
        <w:outlineLvl w:val="1"/>
        <w:rPr>
          <w:rFonts w:ascii="宋体" w:hAnsi="宋体" w:cs="宋体"/>
          <w:color w:val="auto"/>
        </w:rPr>
      </w:pPr>
      <w:r>
        <w:rPr>
          <w:rFonts w:hint="eastAsia" w:ascii="宋体" w:hAnsi="宋体" w:cs="宋体"/>
          <w:color w:val="auto"/>
        </w:rPr>
        <w:br w:type="page"/>
      </w:r>
      <w:bookmarkStart w:id="130" w:name="_Toc18502"/>
      <w:bookmarkEnd w:id="130"/>
    </w:p>
    <w:p w14:paraId="3A5C8293">
      <w:pPr>
        <w:pStyle w:val="13"/>
        <w:numPr>
          <w:ilvl w:val="0"/>
          <w:numId w:val="18"/>
        </w:numPr>
        <w:spacing w:line="360" w:lineRule="auto"/>
        <w:ind w:left="0" w:firstLine="480" w:firstLineChars="200"/>
        <w:outlineLvl w:val="1"/>
        <w:rPr>
          <w:rFonts w:ascii="宋体" w:hAnsi="宋体" w:cs="宋体"/>
          <w:color w:val="auto"/>
        </w:rPr>
      </w:pPr>
      <w:r>
        <w:rPr>
          <w:rFonts w:hint="eastAsia"/>
          <w:bCs/>
          <w:color w:val="auto"/>
          <w:lang w:val="en-US"/>
        </w:rPr>
        <w:t>转诊和绿色通道服务</w:t>
      </w:r>
    </w:p>
    <w:p w14:paraId="7652E1A6">
      <w:pPr>
        <w:jc w:val="center"/>
        <w:rPr>
          <w:color w:val="auto"/>
          <w:kern w:val="0"/>
          <w:sz w:val="24"/>
        </w:rPr>
      </w:pPr>
    </w:p>
    <w:p w14:paraId="29F6FC63">
      <w:pPr>
        <w:jc w:val="center"/>
        <w:rPr>
          <w:color w:val="auto"/>
          <w:kern w:val="0"/>
          <w:sz w:val="24"/>
        </w:rPr>
      </w:pPr>
    </w:p>
    <w:p w14:paraId="606F7456">
      <w:pPr>
        <w:jc w:val="center"/>
        <w:rPr>
          <w:rFonts w:ascii="宋体" w:hAnsi="宋体" w:cs="宋体"/>
          <w:b/>
          <w:bCs/>
          <w:color w:val="auto"/>
          <w:sz w:val="24"/>
        </w:rPr>
      </w:pPr>
      <w:r>
        <w:rPr>
          <w:rFonts w:hint="eastAsia"/>
          <w:bCs/>
          <w:color w:val="auto"/>
          <w:sz w:val="24"/>
        </w:rPr>
        <w:t>转诊和绿色通道服务</w:t>
      </w:r>
    </w:p>
    <w:p w14:paraId="43F3353C">
      <w:pPr>
        <w:pStyle w:val="13"/>
        <w:spacing w:line="360" w:lineRule="auto"/>
        <w:jc w:val="center"/>
        <w:outlineLvl w:val="1"/>
        <w:rPr>
          <w:rFonts w:ascii="宋体" w:hAnsi="宋体" w:cs="宋体"/>
          <w:color w:val="auto"/>
          <w:sz w:val="21"/>
          <w:szCs w:val="21"/>
        </w:rPr>
      </w:pPr>
      <w:bookmarkStart w:id="131" w:name="_Toc26446"/>
      <w:r>
        <w:rPr>
          <w:rFonts w:hint="eastAsia" w:ascii="宋体" w:hAnsi="宋体" w:cs="宋体"/>
          <w:color w:val="auto"/>
          <w:sz w:val="21"/>
          <w:szCs w:val="21"/>
        </w:rPr>
        <w:t>（</w:t>
      </w:r>
      <w:r>
        <w:rPr>
          <w:rFonts w:hint="eastAsia" w:ascii="宋体" w:hAnsi="宋体" w:cs="宋体"/>
          <w:color w:val="auto"/>
          <w:sz w:val="21"/>
          <w:szCs w:val="21"/>
          <w:lang w:val="en-US"/>
        </w:rPr>
        <w:t>框架内容请参考磋商原则中的评审内容，</w:t>
      </w:r>
      <w:r>
        <w:rPr>
          <w:rFonts w:hint="eastAsia" w:ascii="宋体" w:hAnsi="宋体" w:cs="宋体"/>
          <w:color w:val="auto"/>
          <w:sz w:val="21"/>
          <w:szCs w:val="21"/>
        </w:rPr>
        <w:t>格式可自定）</w:t>
      </w:r>
      <w:bookmarkEnd w:id="131"/>
    </w:p>
    <w:p w14:paraId="18CD14BA">
      <w:pPr>
        <w:pStyle w:val="13"/>
        <w:rPr>
          <w:rStyle w:val="155"/>
          <w:rFonts w:ascii="宋体" w:hAnsi="宋体" w:cs="宋体"/>
        </w:rPr>
      </w:pPr>
    </w:p>
    <w:p w14:paraId="05885429">
      <w:pPr>
        <w:pStyle w:val="13"/>
        <w:rPr>
          <w:rStyle w:val="155"/>
          <w:rFonts w:ascii="宋体" w:hAnsi="宋体" w:cs="宋体"/>
        </w:rPr>
      </w:pPr>
    </w:p>
    <w:p w14:paraId="613A5337">
      <w:pPr>
        <w:pStyle w:val="13"/>
        <w:rPr>
          <w:rStyle w:val="155"/>
          <w:rFonts w:ascii="宋体" w:hAnsi="宋体" w:cs="宋体"/>
        </w:rPr>
      </w:pPr>
    </w:p>
    <w:p w14:paraId="2CBDCE71">
      <w:pPr>
        <w:pStyle w:val="13"/>
        <w:rPr>
          <w:rStyle w:val="155"/>
          <w:rFonts w:ascii="宋体" w:hAnsi="宋体" w:cs="宋体"/>
        </w:rPr>
      </w:pPr>
    </w:p>
    <w:p w14:paraId="20109759">
      <w:pPr>
        <w:pStyle w:val="13"/>
        <w:rPr>
          <w:rStyle w:val="155"/>
          <w:rFonts w:ascii="宋体" w:hAnsi="宋体" w:cs="宋体"/>
        </w:rPr>
      </w:pPr>
    </w:p>
    <w:p w14:paraId="46E34045">
      <w:pPr>
        <w:pStyle w:val="3"/>
        <w:tabs>
          <w:tab w:val="left" w:pos="4963"/>
        </w:tabs>
        <w:jc w:val="left"/>
        <w:rPr>
          <w:rStyle w:val="155"/>
          <w:rFonts w:ascii="宋体" w:hAnsi="宋体" w:eastAsia="宋体" w:cs="宋体"/>
          <w:b/>
          <w:bCs/>
        </w:rPr>
      </w:pPr>
      <w:r>
        <w:rPr>
          <w:rStyle w:val="155"/>
          <w:rFonts w:hint="eastAsia" w:ascii="宋体" w:hAnsi="宋体" w:eastAsia="宋体" w:cs="宋体"/>
          <w:b/>
          <w:bCs/>
        </w:rPr>
        <w:tab/>
      </w:r>
    </w:p>
    <w:p w14:paraId="5AF007A3">
      <w:pPr>
        <w:rPr>
          <w:rStyle w:val="155"/>
          <w:rFonts w:ascii="宋体" w:hAnsi="宋体" w:cs="宋体"/>
        </w:rPr>
      </w:pPr>
    </w:p>
    <w:p w14:paraId="09888B67">
      <w:pPr>
        <w:pStyle w:val="42"/>
        <w:ind w:firstLine="883"/>
        <w:rPr>
          <w:rStyle w:val="155"/>
          <w:rFonts w:ascii="宋体" w:hAnsi="宋体" w:cs="宋体"/>
        </w:rPr>
      </w:pPr>
    </w:p>
    <w:p w14:paraId="70EB6241">
      <w:pPr>
        <w:pStyle w:val="42"/>
        <w:ind w:firstLine="883"/>
        <w:rPr>
          <w:rStyle w:val="155"/>
          <w:rFonts w:ascii="宋体" w:hAnsi="宋体" w:cs="宋体"/>
        </w:rPr>
      </w:pPr>
    </w:p>
    <w:p w14:paraId="3FA991AB">
      <w:pPr>
        <w:pStyle w:val="42"/>
        <w:ind w:firstLine="883"/>
        <w:rPr>
          <w:rStyle w:val="155"/>
          <w:rFonts w:ascii="宋体" w:hAnsi="宋体" w:cs="宋体"/>
        </w:rPr>
      </w:pPr>
    </w:p>
    <w:p w14:paraId="058150D0">
      <w:pPr>
        <w:pStyle w:val="42"/>
        <w:ind w:firstLine="883"/>
        <w:rPr>
          <w:rStyle w:val="155"/>
          <w:rFonts w:ascii="宋体" w:hAnsi="宋体" w:cs="宋体"/>
        </w:rPr>
      </w:pPr>
    </w:p>
    <w:p w14:paraId="7884C296">
      <w:pPr>
        <w:pStyle w:val="42"/>
        <w:ind w:firstLine="883"/>
        <w:rPr>
          <w:rStyle w:val="155"/>
          <w:rFonts w:ascii="宋体" w:hAnsi="宋体" w:cs="宋体"/>
        </w:rPr>
      </w:pPr>
    </w:p>
    <w:p w14:paraId="6E79A4B1">
      <w:pPr>
        <w:pStyle w:val="42"/>
        <w:ind w:firstLine="883"/>
        <w:rPr>
          <w:rStyle w:val="155"/>
          <w:rFonts w:ascii="宋体" w:hAnsi="宋体" w:cs="宋体"/>
        </w:rPr>
      </w:pPr>
    </w:p>
    <w:p w14:paraId="2A3FE8CA">
      <w:pPr>
        <w:pStyle w:val="42"/>
        <w:ind w:firstLine="883"/>
        <w:rPr>
          <w:rStyle w:val="155"/>
          <w:rFonts w:ascii="宋体" w:hAnsi="宋体" w:cs="宋体"/>
        </w:rPr>
      </w:pPr>
    </w:p>
    <w:p w14:paraId="61BCF398"/>
    <w:bookmarkEnd w:id="37"/>
    <w:bookmarkEnd w:id="38"/>
    <w:bookmarkEnd w:id="39"/>
    <w:bookmarkEnd w:id="40"/>
    <w:bookmarkEnd w:id="41"/>
    <w:bookmarkEnd w:id="42"/>
    <w:bookmarkEnd w:id="43"/>
    <w:bookmarkEnd w:id="44"/>
    <w:p w14:paraId="051E01FC">
      <w:pPr>
        <w:rPr>
          <w:rFonts w:ascii="宋体" w:hAnsi="宋体" w:cs="宋体"/>
          <w:lang w:val="zh-CN"/>
        </w:rPr>
      </w:pPr>
    </w:p>
    <w:p w14:paraId="25CDBD5F">
      <w:pPr>
        <w:pStyle w:val="42"/>
        <w:ind w:firstLine="400"/>
        <w:rPr>
          <w:rFonts w:ascii="宋体" w:hAnsi="宋体" w:cs="宋体"/>
          <w:lang w:val="zh-CN"/>
        </w:rPr>
      </w:pPr>
    </w:p>
    <w:p w14:paraId="29F54E8C">
      <w:pPr>
        <w:pStyle w:val="42"/>
        <w:ind w:firstLine="400"/>
        <w:rPr>
          <w:rFonts w:ascii="宋体" w:hAnsi="宋体" w:cs="宋体"/>
          <w:lang w:val="zh-CN"/>
        </w:rPr>
      </w:pPr>
    </w:p>
    <w:p w14:paraId="5D8ACD3F">
      <w:pPr>
        <w:pStyle w:val="42"/>
        <w:ind w:firstLine="400"/>
        <w:rPr>
          <w:rFonts w:ascii="宋体" w:hAnsi="宋体" w:cs="宋体"/>
          <w:lang w:val="zh-CN"/>
        </w:rPr>
      </w:pPr>
    </w:p>
    <w:p w14:paraId="5163F1CB">
      <w:pPr>
        <w:pStyle w:val="42"/>
        <w:ind w:firstLine="400"/>
        <w:rPr>
          <w:rFonts w:ascii="宋体" w:hAnsi="宋体" w:cs="宋体"/>
          <w:lang w:val="zh-CN"/>
        </w:rPr>
      </w:pPr>
    </w:p>
    <w:p w14:paraId="35CFA40A">
      <w:pPr>
        <w:pStyle w:val="42"/>
        <w:ind w:firstLine="400"/>
        <w:rPr>
          <w:rFonts w:ascii="宋体" w:hAnsi="宋体" w:cs="宋体"/>
          <w:lang w:val="zh-CN"/>
        </w:rPr>
      </w:pPr>
    </w:p>
    <w:p w14:paraId="4E6B532F">
      <w:pPr>
        <w:pStyle w:val="42"/>
        <w:ind w:firstLine="400"/>
        <w:rPr>
          <w:rFonts w:ascii="宋体" w:hAnsi="宋体" w:cs="宋体"/>
          <w:lang w:val="zh-CN"/>
        </w:rPr>
      </w:pPr>
    </w:p>
    <w:p w14:paraId="0C4D461C">
      <w:pPr>
        <w:pStyle w:val="42"/>
        <w:ind w:firstLine="400"/>
        <w:rPr>
          <w:rFonts w:ascii="宋体" w:hAnsi="宋体" w:cs="宋体"/>
          <w:lang w:val="zh-CN"/>
        </w:rPr>
      </w:pPr>
    </w:p>
    <w:p w14:paraId="02E71F5D">
      <w:pPr>
        <w:pStyle w:val="42"/>
        <w:ind w:firstLine="400"/>
        <w:rPr>
          <w:rFonts w:ascii="宋体" w:hAnsi="宋体" w:cs="宋体"/>
          <w:lang w:val="zh-CN"/>
        </w:rPr>
      </w:pPr>
    </w:p>
    <w:p w14:paraId="7EB89A2C">
      <w:pPr>
        <w:pStyle w:val="42"/>
        <w:ind w:firstLine="400"/>
        <w:rPr>
          <w:rFonts w:ascii="宋体" w:hAnsi="宋体" w:cs="宋体"/>
          <w:lang w:val="zh-CN"/>
        </w:rPr>
      </w:pPr>
    </w:p>
    <w:p w14:paraId="554A44D3">
      <w:pPr>
        <w:pStyle w:val="42"/>
        <w:ind w:firstLine="400"/>
        <w:rPr>
          <w:rFonts w:ascii="宋体" w:hAnsi="宋体" w:cs="宋体"/>
          <w:lang w:val="zh-CN"/>
        </w:rPr>
      </w:pPr>
    </w:p>
    <w:p w14:paraId="480BD81C">
      <w:pPr>
        <w:pStyle w:val="42"/>
        <w:ind w:firstLine="400"/>
        <w:rPr>
          <w:rFonts w:ascii="宋体" w:hAnsi="宋体" w:cs="宋体"/>
          <w:lang w:val="zh-CN"/>
        </w:rPr>
      </w:pPr>
    </w:p>
    <w:p w14:paraId="4E95C3A7">
      <w:pPr>
        <w:pStyle w:val="42"/>
        <w:ind w:firstLine="400"/>
        <w:rPr>
          <w:rFonts w:ascii="宋体" w:hAnsi="宋体" w:cs="宋体"/>
          <w:lang w:val="zh-CN"/>
        </w:rPr>
      </w:pPr>
    </w:p>
    <w:p w14:paraId="3CC82775">
      <w:pPr>
        <w:pStyle w:val="42"/>
        <w:ind w:firstLine="400"/>
        <w:rPr>
          <w:rFonts w:ascii="宋体" w:hAnsi="宋体" w:cs="宋体"/>
          <w:lang w:val="zh-CN"/>
        </w:rPr>
      </w:pPr>
    </w:p>
    <w:p w14:paraId="0D3E9870">
      <w:pPr>
        <w:pStyle w:val="13"/>
        <w:numPr>
          <w:ilvl w:val="0"/>
          <w:numId w:val="18"/>
        </w:numPr>
        <w:spacing w:line="360" w:lineRule="auto"/>
        <w:ind w:left="0" w:firstLine="480" w:firstLineChars="200"/>
        <w:outlineLvl w:val="1"/>
        <w:rPr>
          <w:rFonts w:ascii="宋体" w:hAnsi="宋体" w:cs="宋体"/>
        </w:rPr>
      </w:pPr>
    </w:p>
    <w:p w14:paraId="71D4F2C0">
      <w:pPr>
        <w:pStyle w:val="42"/>
        <w:ind w:firstLine="480"/>
        <w:jc w:val="center"/>
        <w:rPr>
          <w:kern w:val="0"/>
          <w:sz w:val="24"/>
        </w:rPr>
      </w:pPr>
      <w:r>
        <w:rPr>
          <w:rFonts w:hint="eastAsia"/>
          <w:kern w:val="0"/>
          <w:sz w:val="24"/>
        </w:rPr>
        <w:t>团队成员专业能力</w:t>
      </w:r>
    </w:p>
    <w:p w14:paraId="4525E0DC">
      <w:pPr>
        <w:pStyle w:val="42"/>
        <w:ind w:firstLine="480"/>
        <w:jc w:val="center"/>
        <w:rPr>
          <w:kern w:val="0"/>
          <w:sz w:val="24"/>
        </w:rPr>
      </w:pPr>
    </w:p>
    <w:p w14:paraId="2869D5E1">
      <w:pPr>
        <w:pStyle w:val="42"/>
        <w:ind w:firstLine="480"/>
        <w:jc w:val="center"/>
        <w:rPr>
          <w:kern w:val="0"/>
          <w:sz w:val="24"/>
        </w:rPr>
      </w:pPr>
    </w:p>
    <w:p w14:paraId="6B46BA63">
      <w:pPr>
        <w:pStyle w:val="42"/>
        <w:ind w:firstLine="630" w:firstLineChars="300"/>
        <w:rPr>
          <w:rFonts w:ascii="宋体" w:hAnsi="宋体" w:cs="宋体"/>
          <w:lang w:val="zh-CN"/>
        </w:rPr>
      </w:pPr>
      <w:r>
        <w:rPr>
          <w:rFonts w:hint="eastAsia" w:ascii="宋体" w:hAnsi="宋体" w:cs="宋体"/>
          <w:sz w:val="21"/>
          <w:szCs w:val="21"/>
        </w:rPr>
        <w:t>（框架内容请参考磋商原则中的评审内容，格式可自定）</w:t>
      </w:r>
    </w:p>
    <w:sectPr>
      <w:footerReference r:id="rId4" w:type="default"/>
      <w:pgSz w:w="11906" w:h="16838"/>
      <w:pgMar w:top="703" w:right="1800" w:bottom="703"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altName w:val="Meiryo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宋体"/>
    <w:panose1 w:val="00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7273">
    <w:pPr>
      <w:pStyle w:val="2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E5050">
                          <w:pPr>
                            <w:pStyle w:val="21"/>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EEsEBAACN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1FEEsEBAACNAwAADgAAAAAAAAABACAAAAAeAQAAZHJzL2Uyb0RvYy54bWxQSwUG&#10;AAAAAAYABgBZAQAAUQUAAAAA&#10;">
              <v:fill on="f" focussize="0,0"/>
              <v:stroke on="f"/>
              <v:imagedata o:title=""/>
              <o:lock v:ext="edit" aspectratio="f"/>
              <v:textbox inset="0mm,0mm,0mm,0mm" style="mso-fit-shape-to-text:t;">
                <w:txbxContent>
                  <w:p w14:paraId="50AE5050">
                    <w:pPr>
                      <w:pStyle w:val="21"/>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p w14:paraId="0EE230B8">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36B8">
    <w:pPr>
      <w:pStyle w:val="21"/>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21E10">
                          <w:pPr>
                            <w:pStyle w:val="21"/>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3BB21E10">
                    <w:pPr>
                      <w:pStyle w:val="21"/>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F02B836"/>
    <w:multiLevelType w:val="multilevel"/>
    <w:tmpl w:val="9F02B836"/>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8AE99C7"/>
    <w:multiLevelType w:val="singleLevel"/>
    <w:tmpl w:val="B8AE99C7"/>
    <w:lvl w:ilvl="0" w:tentative="0">
      <w:start w:val="1"/>
      <w:numFmt w:val="chineseCounting"/>
      <w:suff w:val="nothing"/>
      <w:lvlText w:val="%1、"/>
      <w:lvlJc w:val="left"/>
      <w:rPr>
        <w:rFonts w:hint="eastAsia"/>
      </w:rPr>
    </w:lvl>
  </w:abstractNum>
  <w:abstractNum w:abstractNumId="3">
    <w:nsid w:val="D570C2A4"/>
    <w:multiLevelType w:val="multilevel"/>
    <w:tmpl w:val="D570C2A4"/>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6F582DA"/>
    <w:multiLevelType w:val="multilevel"/>
    <w:tmpl w:val="D6F582DA"/>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3C8C97C"/>
    <w:multiLevelType w:val="singleLevel"/>
    <w:tmpl w:val="E3C8C97C"/>
    <w:lvl w:ilvl="0" w:tentative="0">
      <w:start w:val="2"/>
      <w:numFmt w:val="decimal"/>
      <w:suff w:val="nothing"/>
      <w:lvlText w:val="%1、"/>
      <w:lvlJc w:val="left"/>
      <w:pPr>
        <w:ind w:left="0" w:firstLine="0"/>
      </w:pPr>
    </w:lvl>
  </w:abstractNum>
  <w:abstractNum w:abstractNumId="6">
    <w:nsid w:val="EEFCFDEB"/>
    <w:multiLevelType w:val="singleLevel"/>
    <w:tmpl w:val="EEFCFDEB"/>
    <w:lvl w:ilvl="0" w:tentative="0">
      <w:start w:val="3"/>
      <w:numFmt w:val="chineseCounting"/>
      <w:suff w:val="nothing"/>
      <w:lvlText w:val="%1、"/>
      <w:lvlJc w:val="left"/>
      <w:rPr>
        <w:rFonts w:hint="eastAsia"/>
      </w:rPr>
    </w:lvl>
  </w:abstractNum>
  <w:abstractNum w:abstractNumId="7">
    <w:nsid w:val="F1CA6B75"/>
    <w:multiLevelType w:val="multilevel"/>
    <w:tmpl w:val="F1CA6B75"/>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AA7184"/>
    <w:multiLevelType w:val="multilevel"/>
    <w:tmpl w:val="14AA7184"/>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94DEFD"/>
    <w:multiLevelType w:val="singleLevel"/>
    <w:tmpl w:val="1C94DEFD"/>
    <w:lvl w:ilvl="0" w:tentative="0">
      <w:start w:val="1"/>
      <w:numFmt w:val="decimal"/>
      <w:suff w:val="nothing"/>
      <w:lvlText w:val="%1、"/>
      <w:lvlJc w:val="left"/>
    </w:lvl>
  </w:abstractNum>
  <w:abstractNum w:abstractNumId="11">
    <w:nsid w:val="25884851"/>
    <w:multiLevelType w:val="multilevel"/>
    <w:tmpl w:val="25884851"/>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3">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58D300A"/>
    <w:multiLevelType w:val="multilevel"/>
    <w:tmpl w:val="658D300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E4F26D"/>
    <w:multiLevelType w:val="multilevel"/>
    <w:tmpl w:val="6BE4F26D"/>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40D77C"/>
    <w:multiLevelType w:val="multilevel"/>
    <w:tmpl w:val="7140D77C"/>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FE70D9"/>
    <w:multiLevelType w:val="multilevel"/>
    <w:tmpl w:val="78FE70D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E34C83E"/>
    <w:multiLevelType w:val="singleLevel"/>
    <w:tmpl w:val="7E34C83E"/>
    <w:lvl w:ilvl="0" w:tentative="0">
      <w:start w:val="1"/>
      <w:numFmt w:val="decimal"/>
      <w:suff w:val="nothing"/>
      <w:lvlText w:val="%1、"/>
      <w:lvlJc w:val="left"/>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6"/>
  </w:num>
  <w:num w:numId="5">
    <w:abstractNumId w:val="18"/>
  </w:num>
  <w:num w:numId="6">
    <w:abstractNumId w:val="21"/>
  </w:num>
  <w:num w:numId="7">
    <w:abstractNumId w:val="10"/>
  </w:num>
  <w:num w:numId="8">
    <w:abstractNumId w:val="22"/>
  </w:num>
  <w:num w:numId="9">
    <w:abstractNumId w:val="9"/>
  </w:num>
  <w:num w:numId="10">
    <w:abstractNumId w:val="6"/>
  </w:num>
  <w:num w:numId="11">
    <w:abstractNumId w:val="19"/>
  </w:num>
  <w:num w:numId="12">
    <w:abstractNumId w:val="1"/>
  </w:num>
  <w:num w:numId="13">
    <w:abstractNumId w:val="11"/>
  </w:num>
  <w:num w:numId="14">
    <w:abstractNumId w:val="7"/>
  </w:num>
  <w:num w:numId="15">
    <w:abstractNumId w:val="20"/>
  </w:num>
  <w:num w:numId="16">
    <w:abstractNumId w:val="3"/>
  </w:num>
  <w:num w:numId="17">
    <w:abstractNumId w:val="4"/>
  </w:num>
  <w:num w:numId="18">
    <w:abstractNumId w:val="12"/>
  </w:num>
  <w:num w:numId="19">
    <w:abstractNumId w:val="13"/>
  </w:num>
  <w:num w:numId="20">
    <w:abstractNumId w:val="0"/>
  </w:num>
  <w:num w:numId="21">
    <w:abstractNumId w:val="14"/>
  </w:num>
  <w:num w:numId="22">
    <w:abstractNumId w:val="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24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TdmNmM0ZDc1MzYxZjc1YjA5ZDg0YzQ3N2ViYzc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15AAA"/>
    <w:rsid w:val="00121C5C"/>
    <w:rsid w:val="001438C1"/>
    <w:rsid w:val="00147F87"/>
    <w:rsid w:val="00151240"/>
    <w:rsid w:val="001653CB"/>
    <w:rsid w:val="00166E15"/>
    <w:rsid w:val="00171716"/>
    <w:rsid w:val="0017375B"/>
    <w:rsid w:val="00177307"/>
    <w:rsid w:val="001B2FB7"/>
    <w:rsid w:val="001C0228"/>
    <w:rsid w:val="001C7D9E"/>
    <w:rsid w:val="001D77C2"/>
    <w:rsid w:val="001F03F7"/>
    <w:rsid w:val="0020497D"/>
    <w:rsid w:val="002268F6"/>
    <w:rsid w:val="002279CA"/>
    <w:rsid w:val="00237768"/>
    <w:rsid w:val="00240844"/>
    <w:rsid w:val="00255AE2"/>
    <w:rsid w:val="002653D4"/>
    <w:rsid w:val="00266855"/>
    <w:rsid w:val="00266BE8"/>
    <w:rsid w:val="0029259B"/>
    <w:rsid w:val="00297210"/>
    <w:rsid w:val="002A1850"/>
    <w:rsid w:val="002A732C"/>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C6002"/>
    <w:rsid w:val="004D747B"/>
    <w:rsid w:val="004F3E3C"/>
    <w:rsid w:val="004F4CBE"/>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1B56"/>
    <w:rsid w:val="00B468E4"/>
    <w:rsid w:val="00B46E58"/>
    <w:rsid w:val="00B619F7"/>
    <w:rsid w:val="00B75A27"/>
    <w:rsid w:val="00BB6599"/>
    <w:rsid w:val="00BD184C"/>
    <w:rsid w:val="00C00A0F"/>
    <w:rsid w:val="00C22EE9"/>
    <w:rsid w:val="00C47547"/>
    <w:rsid w:val="00C52710"/>
    <w:rsid w:val="00C54FC8"/>
    <w:rsid w:val="00C6523B"/>
    <w:rsid w:val="00C96D75"/>
    <w:rsid w:val="00CC6510"/>
    <w:rsid w:val="00CD2DE2"/>
    <w:rsid w:val="00CE72C4"/>
    <w:rsid w:val="00CE73F1"/>
    <w:rsid w:val="00CF4DFA"/>
    <w:rsid w:val="00D046DC"/>
    <w:rsid w:val="00D3595A"/>
    <w:rsid w:val="00D378E2"/>
    <w:rsid w:val="00D40875"/>
    <w:rsid w:val="00D501B6"/>
    <w:rsid w:val="00D62DEB"/>
    <w:rsid w:val="00D71A0F"/>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A6828"/>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1FB0E5A"/>
    <w:rsid w:val="03020999"/>
    <w:rsid w:val="032D2574"/>
    <w:rsid w:val="037E765A"/>
    <w:rsid w:val="03D13FA8"/>
    <w:rsid w:val="0452583E"/>
    <w:rsid w:val="045E3523"/>
    <w:rsid w:val="04A76C1E"/>
    <w:rsid w:val="04F7259F"/>
    <w:rsid w:val="053E00D1"/>
    <w:rsid w:val="05D15877"/>
    <w:rsid w:val="05F33285"/>
    <w:rsid w:val="05F52BEC"/>
    <w:rsid w:val="06100049"/>
    <w:rsid w:val="06597B57"/>
    <w:rsid w:val="065C5C06"/>
    <w:rsid w:val="070D3B19"/>
    <w:rsid w:val="072C09F5"/>
    <w:rsid w:val="07982E85"/>
    <w:rsid w:val="07AC4190"/>
    <w:rsid w:val="083F0116"/>
    <w:rsid w:val="086504F8"/>
    <w:rsid w:val="089028BC"/>
    <w:rsid w:val="089D35FD"/>
    <w:rsid w:val="08BA0693"/>
    <w:rsid w:val="0925732B"/>
    <w:rsid w:val="09A20FE1"/>
    <w:rsid w:val="09B259BF"/>
    <w:rsid w:val="09CA0F5B"/>
    <w:rsid w:val="0A1A5777"/>
    <w:rsid w:val="0A481E7F"/>
    <w:rsid w:val="0B7B191B"/>
    <w:rsid w:val="0BFC5617"/>
    <w:rsid w:val="0C0B7609"/>
    <w:rsid w:val="0C2C5C40"/>
    <w:rsid w:val="0C8774AF"/>
    <w:rsid w:val="0C9B4314"/>
    <w:rsid w:val="0CAF4438"/>
    <w:rsid w:val="0CBA5820"/>
    <w:rsid w:val="0D5E0013"/>
    <w:rsid w:val="0D7611AE"/>
    <w:rsid w:val="0DB6348F"/>
    <w:rsid w:val="0DC91529"/>
    <w:rsid w:val="0DF93462"/>
    <w:rsid w:val="0DF95824"/>
    <w:rsid w:val="0E26072A"/>
    <w:rsid w:val="0E36305D"/>
    <w:rsid w:val="0E462B7A"/>
    <w:rsid w:val="0E870499"/>
    <w:rsid w:val="0EFB686F"/>
    <w:rsid w:val="0F28024F"/>
    <w:rsid w:val="0F286369"/>
    <w:rsid w:val="0F812347"/>
    <w:rsid w:val="0F8207F0"/>
    <w:rsid w:val="0FB51FFA"/>
    <w:rsid w:val="10E65DA6"/>
    <w:rsid w:val="10F44B0F"/>
    <w:rsid w:val="1145569A"/>
    <w:rsid w:val="114A2981"/>
    <w:rsid w:val="11A26695"/>
    <w:rsid w:val="12441F87"/>
    <w:rsid w:val="1347446E"/>
    <w:rsid w:val="146546F0"/>
    <w:rsid w:val="14A95204"/>
    <w:rsid w:val="154A0C01"/>
    <w:rsid w:val="15815F74"/>
    <w:rsid w:val="15A07014"/>
    <w:rsid w:val="1624246E"/>
    <w:rsid w:val="16684B95"/>
    <w:rsid w:val="16AA639C"/>
    <w:rsid w:val="172A4CB1"/>
    <w:rsid w:val="17653E0D"/>
    <w:rsid w:val="17AD2E14"/>
    <w:rsid w:val="180049C2"/>
    <w:rsid w:val="18263782"/>
    <w:rsid w:val="18756B2F"/>
    <w:rsid w:val="1890511D"/>
    <w:rsid w:val="18F2402A"/>
    <w:rsid w:val="18FA6A3B"/>
    <w:rsid w:val="196B3502"/>
    <w:rsid w:val="1A051DA2"/>
    <w:rsid w:val="1A2205A8"/>
    <w:rsid w:val="1AD90023"/>
    <w:rsid w:val="1AF31119"/>
    <w:rsid w:val="1AF8344E"/>
    <w:rsid w:val="1B1C66AA"/>
    <w:rsid w:val="1B350424"/>
    <w:rsid w:val="1BCD48DA"/>
    <w:rsid w:val="1BE35515"/>
    <w:rsid w:val="1C2F27CB"/>
    <w:rsid w:val="1C3312F9"/>
    <w:rsid w:val="1C7E1C03"/>
    <w:rsid w:val="1CD557F5"/>
    <w:rsid w:val="1D872A18"/>
    <w:rsid w:val="1D8D2573"/>
    <w:rsid w:val="1E171E3D"/>
    <w:rsid w:val="1E6B0641"/>
    <w:rsid w:val="1EBF0CE5"/>
    <w:rsid w:val="1F2448BB"/>
    <w:rsid w:val="1F5B0159"/>
    <w:rsid w:val="1F841523"/>
    <w:rsid w:val="203219EA"/>
    <w:rsid w:val="204C7534"/>
    <w:rsid w:val="2063580D"/>
    <w:rsid w:val="20980E90"/>
    <w:rsid w:val="20A06C94"/>
    <w:rsid w:val="20DE3A7A"/>
    <w:rsid w:val="212F6D2E"/>
    <w:rsid w:val="21935280"/>
    <w:rsid w:val="21EB5F66"/>
    <w:rsid w:val="21FA0509"/>
    <w:rsid w:val="22512855"/>
    <w:rsid w:val="2399733B"/>
    <w:rsid w:val="23E07C7D"/>
    <w:rsid w:val="241E5511"/>
    <w:rsid w:val="24C17CC4"/>
    <w:rsid w:val="252A5172"/>
    <w:rsid w:val="255015A2"/>
    <w:rsid w:val="2584425C"/>
    <w:rsid w:val="260350B4"/>
    <w:rsid w:val="27E35F4A"/>
    <w:rsid w:val="281D513E"/>
    <w:rsid w:val="28771E56"/>
    <w:rsid w:val="289622F7"/>
    <w:rsid w:val="28B5472C"/>
    <w:rsid w:val="28D7386C"/>
    <w:rsid w:val="28FB2A87"/>
    <w:rsid w:val="290E2746"/>
    <w:rsid w:val="29163D16"/>
    <w:rsid w:val="2949278B"/>
    <w:rsid w:val="295E4DC4"/>
    <w:rsid w:val="2A354CFC"/>
    <w:rsid w:val="2AAB5C7A"/>
    <w:rsid w:val="2AFB78AF"/>
    <w:rsid w:val="2B261911"/>
    <w:rsid w:val="2B603075"/>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3E97E17"/>
    <w:rsid w:val="340C285C"/>
    <w:rsid w:val="352218CB"/>
    <w:rsid w:val="35914F53"/>
    <w:rsid w:val="365376D8"/>
    <w:rsid w:val="36D84407"/>
    <w:rsid w:val="37193F4D"/>
    <w:rsid w:val="372E0EA9"/>
    <w:rsid w:val="37754915"/>
    <w:rsid w:val="377876AB"/>
    <w:rsid w:val="37961418"/>
    <w:rsid w:val="388C0305"/>
    <w:rsid w:val="38FF141F"/>
    <w:rsid w:val="390662FA"/>
    <w:rsid w:val="3976741E"/>
    <w:rsid w:val="39A16D33"/>
    <w:rsid w:val="39B72494"/>
    <w:rsid w:val="3A0E2668"/>
    <w:rsid w:val="3A1517B2"/>
    <w:rsid w:val="3A2C2A74"/>
    <w:rsid w:val="3A753284"/>
    <w:rsid w:val="3A82321E"/>
    <w:rsid w:val="3AF630AE"/>
    <w:rsid w:val="3AFC3F77"/>
    <w:rsid w:val="3B2C184B"/>
    <w:rsid w:val="3B4E4C80"/>
    <w:rsid w:val="3B6B5C48"/>
    <w:rsid w:val="3B7364AD"/>
    <w:rsid w:val="3BD027B8"/>
    <w:rsid w:val="3C415BC0"/>
    <w:rsid w:val="3C85043D"/>
    <w:rsid w:val="3F9A4950"/>
    <w:rsid w:val="40C83C56"/>
    <w:rsid w:val="40E11AEF"/>
    <w:rsid w:val="41594397"/>
    <w:rsid w:val="417A6AA4"/>
    <w:rsid w:val="41B15FCC"/>
    <w:rsid w:val="41C4702D"/>
    <w:rsid w:val="42055D3B"/>
    <w:rsid w:val="42317845"/>
    <w:rsid w:val="427D651B"/>
    <w:rsid w:val="42AC7256"/>
    <w:rsid w:val="42C262F2"/>
    <w:rsid w:val="431C2E5C"/>
    <w:rsid w:val="431E025A"/>
    <w:rsid w:val="44055BE3"/>
    <w:rsid w:val="44F24AAF"/>
    <w:rsid w:val="45081702"/>
    <w:rsid w:val="456A2D39"/>
    <w:rsid w:val="456E61E1"/>
    <w:rsid w:val="45837F08"/>
    <w:rsid w:val="45DC550A"/>
    <w:rsid w:val="45EC7588"/>
    <w:rsid w:val="46125A01"/>
    <w:rsid w:val="46CF68F4"/>
    <w:rsid w:val="47514AF8"/>
    <w:rsid w:val="477479BB"/>
    <w:rsid w:val="477E711E"/>
    <w:rsid w:val="47E524E0"/>
    <w:rsid w:val="480E5EDB"/>
    <w:rsid w:val="49812A8C"/>
    <w:rsid w:val="4A487A22"/>
    <w:rsid w:val="4A742241"/>
    <w:rsid w:val="4B500BDD"/>
    <w:rsid w:val="4B7940A7"/>
    <w:rsid w:val="4BD240F5"/>
    <w:rsid w:val="4BE44913"/>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28021E8"/>
    <w:rsid w:val="528943B0"/>
    <w:rsid w:val="52C77ED5"/>
    <w:rsid w:val="5369210C"/>
    <w:rsid w:val="53BC1F7E"/>
    <w:rsid w:val="53D53D51"/>
    <w:rsid w:val="53FC1A46"/>
    <w:rsid w:val="54164A93"/>
    <w:rsid w:val="54C3004D"/>
    <w:rsid w:val="55827B4E"/>
    <w:rsid w:val="55A34B17"/>
    <w:rsid w:val="55CF594D"/>
    <w:rsid w:val="55D80A52"/>
    <w:rsid w:val="565C2E3A"/>
    <w:rsid w:val="5677455F"/>
    <w:rsid w:val="56837639"/>
    <w:rsid w:val="56DA2EDE"/>
    <w:rsid w:val="56F07D11"/>
    <w:rsid w:val="56FA30BF"/>
    <w:rsid w:val="573E7E5F"/>
    <w:rsid w:val="57967CD6"/>
    <w:rsid w:val="57C44380"/>
    <w:rsid w:val="57DE7748"/>
    <w:rsid w:val="580D17BD"/>
    <w:rsid w:val="582846D4"/>
    <w:rsid w:val="58345199"/>
    <w:rsid w:val="588B2C30"/>
    <w:rsid w:val="58DF2F7C"/>
    <w:rsid w:val="592D054F"/>
    <w:rsid w:val="59711086"/>
    <w:rsid w:val="599E1B6F"/>
    <w:rsid w:val="59DD4E9C"/>
    <w:rsid w:val="59F30A9C"/>
    <w:rsid w:val="5A6A0CB9"/>
    <w:rsid w:val="5A7C5E86"/>
    <w:rsid w:val="5AED3963"/>
    <w:rsid w:val="5B21162A"/>
    <w:rsid w:val="5B474AB2"/>
    <w:rsid w:val="5BB656CE"/>
    <w:rsid w:val="5C137601"/>
    <w:rsid w:val="5CE172C2"/>
    <w:rsid w:val="5CEB5BAD"/>
    <w:rsid w:val="5D1903FE"/>
    <w:rsid w:val="5D1C78CE"/>
    <w:rsid w:val="5D5B76D9"/>
    <w:rsid w:val="5EA84474"/>
    <w:rsid w:val="5F0E45BB"/>
    <w:rsid w:val="5F1D0379"/>
    <w:rsid w:val="5F5B7526"/>
    <w:rsid w:val="608F5287"/>
    <w:rsid w:val="60BC7001"/>
    <w:rsid w:val="61E66498"/>
    <w:rsid w:val="620F6680"/>
    <w:rsid w:val="62D12359"/>
    <w:rsid w:val="63011964"/>
    <w:rsid w:val="6345552A"/>
    <w:rsid w:val="63A11C23"/>
    <w:rsid w:val="63CF256B"/>
    <w:rsid w:val="649317EA"/>
    <w:rsid w:val="64D92461"/>
    <w:rsid w:val="64F94B01"/>
    <w:rsid w:val="6511614D"/>
    <w:rsid w:val="652069DD"/>
    <w:rsid w:val="65222250"/>
    <w:rsid w:val="65535C1D"/>
    <w:rsid w:val="65A142CB"/>
    <w:rsid w:val="6638544E"/>
    <w:rsid w:val="675B536E"/>
    <w:rsid w:val="6767452A"/>
    <w:rsid w:val="67875FB3"/>
    <w:rsid w:val="67955879"/>
    <w:rsid w:val="67CE7AFB"/>
    <w:rsid w:val="67DB7004"/>
    <w:rsid w:val="67F72BEE"/>
    <w:rsid w:val="684E5962"/>
    <w:rsid w:val="68624656"/>
    <w:rsid w:val="68BC0BE4"/>
    <w:rsid w:val="69E005FB"/>
    <w:rsid w:val="6A242D6D"/>
    <w:rsid w:val="6A61666F"/>
    <w:rsid w:val="6B0A1A3F"/>
    <w:rsid w:val="6C284FC6"/>
    <w:rsid w:val="6C5228BF"/>
    <w:rsid w:val="6CD30E0D"/>
    <w:rsid w:val="6CE32BE3"/>
    <w:rsid w:val="6D125276"/>
    <w:rsid w:val="6D1D6CE6"/>
    <w:rsid w:val="6D3F6242"/>
    <w:rsid w:val="6D967D3F"/>
    <w:rsid w:val="6D9B2DBF"/>
    <w:rsid w:val="6DAF5F22"/>
    <w:rsid w:val="6DF1338D"/>
    <w:rsid w:val="6E511DCE"/>
    <w:rsid w:val="6EDA7302"/>
    <w:rsid w:val="6F871F4B"/>
    <w:rsid w:val="6FB27795"/>
    <w:rsid w:val="6FCB1C1C"/>
    <w:rsid w:val="6FD46A95"/>
    <w:rsid w:val="700E29A9"/>
    <w:rsid w:val="707F70C6"/>
    <w:rsid w:val="7092657E"/>
    <w:rsid w:val="70F64853"/>
    <w:rsid w:val="71973F9C"/>
    <w:rsid w:val="71C14AC3"/>
    <w:rsid w:val="71EA0570"/>
    <w:rsid w:val="72601A9B"/>
    <w:rsid w:val="726A4B3A"/>
    <w:rsid w:val="72DB054B"/>
    <w:rsid w:val="734463E8"/>
    <w:rsid w:val="73981A6A"/>
    <w:rsid w:val="73D019E7"/>
    <w:rsid w:val="74241083"/>
    <w:rsid w:val="749F7969"/>
    <w:rsid w:val="74E17FD2"/>
    <w:rsid w:val="74EC45FF"/>
    <w:rsid w:val="76051E03"/>
    <w:rsid w:val="76197675"/>
    <w:rsid w:val="76A74C81"/>
    <w:rsid w:val="76C7741E"/>
    <w:rsid w:val="77916162"/>
    <w:rsid w:val="779218B1"/>
    <w:rsid w:val="77991C4E"/>
    <w:rsid w:val="77C67389"/>
    <w:rsid w:val="78132A73"/>
    <w:rsid w:val="785C2AA6"/>
    <w:rsid w:val="78DE6038"/>
    <w:rsid w:val="78E50CF0"/>
    <w:rsid w:val="791660EE"/>
    <w:rsid w:val="798D1C9E"/>
    <w:rsid w:val="79C96D5C"/>
    <w:rsid w:val="79DB1C0D"/>
    <w:rsid w:val="7B0501C8"/>
    <w:rsid w:val="7BB67714"/>
    <w:rsid w:val="7BC56F2C"/>
    <w:rsid w:val="7BC63DFB"/>
    <w:rsid w:val="7BCD5BBF"/>
    <w:rsid w:val="7C5E1256"/>
    <w:rsid w:val="7CA10CEE"/>
    <w:rsid w:val="7CB41EA6"/>
    <w:rsid w:val="7D6954C8"/>
    <w:rsid w:val="7DD746E1"/>
    <w:rsid w:val="7E2748F9"/>
    <w:rsid w:val="7E3D731F"/>
    <w:rsid w:val="7E452459"/>
    <w:rsid w:val="7E484C48"/>
    <w:rsid w:val="7EA7701B"/>
    <w:rsid w:val="7F2F7F0A"/>
    <w:rsid w:val="7F542AEE"/>
    <w:rsid w:val="7F592452"/>
    <w:rsid w:val="7F9828CE"/>
    <w:rsid w:val="7FBF303C"/>
    <w:rsid w:val="7FF27766"/>
    <w:rsid w:val="7FF27BA2"/>
    <w:rsid w:val="7FFD1DB6"/>
    <w:rsid w:val="97B78920"/>
    <w:rsid w:val="FFFB9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7"/>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link w:val="108"/>
    <w:qFormat/>
    <w:uiPriority w:val="0"/>
    <w:pPr>
      <w:spacing w:before="25" w:after="25"/>
      <w:jc w:val="left"/>
    </w:pPr>
    <w:rPr>
      <w:rFonts w:asciiTheme="minorHAnsi" w:hAnsiTheme="minorHAnsi" w:eastAsiaTheme="minorEastAsia" w:cstheme="minorBidi"/>
      <w:bCs/>
      <w:spacing w:val="10"/>
      <w:sz w:val="24"/>
      <w:szCs w:val="22"/>
    </w:rPr>
  </w:style>
  <w:style w:type="paragraph" w:styleId="7">
    <w:name w:val="Normal Indent"/>
    <w:basedOn w:val="1"/>
    <w:link w:val="51"/>
    <w:unhideWhenUsed/>
    <w:qFormat/>
    <w:uiPriority w:val="0"/>
    <w:pPr>
      <w:widowControl/>
      <w:ind w:firstLine="420"/>
    </w:pPr>
    <w:rPr>
      <w:rFonts w:ascii="仿宋_GB2312" w:eastAsia="仿宋_GB2312" w:hAnsiTheme="minorHAnsi" w:cstheme="minorBidi"/>
      <w:sz w:val="30"/>
      <w:szCs w:val="22"/>
    </w:rPr>
  </w:style>
  <w:style w:type="paragraph" w:styleId="8">
    <w:name w:val="caption"/>
    <w:basedOn w:val="1"/>
    <w:next w:val="1"/>
    <w:unhideWhenUsed/>
    <w:qFormat/>
    <w:uiPriority w:val="99"/>
    <w:rPr>
      <w:rFonts w:ascii="Arial" w:hAnsi="Arial" w:eastAsia="黑体" w:cs="Arial"/>
      <w:sz w:val="20"/>
      <w:szCs w:val="20"/>
    </w:rPr>
  </w:style>
  <w:style w:type="paragraph" w:styleId="9">
    <w:name w:val="Document Map"/>
    <w:basedOn w:val="1"/>
    <w:link w:val="115"/>
    <w:unhideWhenUsed/>
    <w:qFormat/>
    <w:uiPriority w:val="99"/>
    <w:pPr>
      <w:shd w:val="clear" w:color="auto" w:fill="000080"/>
    </w:pPr>
    <w:rPr>
      <w:lang w:val="zh-CN"/>
    </w:rPr>
  </w:style>
  <w:style w:type="paragraph" w:styleId="10">
    <w:name w:val="annotation text"/>
    <w:basedOn w:val="1"/>
    <w:link w:val="140"/>
    <w:unhideWhenUsed/>
    <w:qFormat/>
    <w:uiPriority w:val="99"/>
    <w:pPr>
      <w:jc w:val="left"/>
    </w:pPr>
    <w:rPr>
      <w:lang w:val="zh-CN"/>
    </w:rPr>
  </w:style>
  <w:style w:type="paragraph" w:styleId="11">
    <w:name w:val="Salutation"/>
    <w:basedOn w:val="1"/>
    <w:next w:val="1"/>
    <w:link w:val="120"/>
    <w:unhideWhenUsed/>
    <w:qFormat/>
    <w:uiPriority w:val="99"/>
    <w:pPr>
      <w:widowControl/>
      <w:jc w:val="left"/>
    </w:pPr>
    <w:rPr>
      <w:kern w:val="0"/>
      <w:sz w:val="20"/>
      <w:szCs w:val="20"/>
    </w:rPr>
  </w:style>
  <w:style w:type="paragraph" w:styleId="12">
    <w:name w:val="Body Text 3"/>
    <w:basedOn w:val="1"/>
    <w:link w:val="118"/>
    <w:unhideWhenUsed/>
    <w:qFormat/>
    <w:uiPriority w:val="99"/>
    <w:pPr>
      <w:spacing w:after="120"/>
    </w:pPr>
    <w:rPr>
      <w:sz w:val="16"/>
      <w:szCs w:val="16"/>
      <w:lang w:val="zh-CN"/>
    </w:rPr>
  </w:style>
  <w:style w:type="paragraph" w:styleId="13">
    <w:name w:val="Body Text"/>
    <w:basedOn w:val="1"/>
    <w:link w:val="141"/>
    <w:unhideWhenUsed/>
    <w:qFormat/>
    <w:uiPriority w:val="99"/>
    <w:rPr>
      <w:sz w:val="24"/>
      <w:lang w:val="zh-CN"/>
    </w:rPr>
  </w:style>
  <w:style w:type="paragraph" w:styleId="14">
    <w:name w:val="Body Text Indent"/>
    <w:basedOn w:val="1"/>
    <w:link w:val="124"/>
    <w:unhideWhenUsed/>
    <w:qFormat/>
    <w:uiPriority w:val="99"/>
    <w:pPr>
      <w:ind w:firstLine="570"/>
    </w:pPr>
    <w:rPr>
      <w:rFonts w:ascii="宋体" w:hAnsi="宋体"/>
      <w:sz w:val="28"/>
      <w:szCs w:val="20"/>
      <w:lang w:val="zh-CN"/>
    </w:rPr>
  </w:style>
  <w:style w:type="paragraph" w:styleId="15">
    <w:name w:val="toc 3"/>
    <w:basedOn w:val="1"/>
    <w:next w:val="1"/>
    <w:unhideWhenUsed/>
    <w:qFormat/>
    <w:uiPriority w:val="39"/>
    <w:pPr>
      <w:ind w:left="840" w:leftChars="400"/>
    </w:pPr>
  </w:style>
  <w:style w:type="paragraph" w:styleId="16">
    <w:name w:val="Plain Text"/>
    <w:basedOn w:val="1"/>
    <w:link w:val="114"/>
    <w:unhideWhenUsed/>
    <w:qFormat/>
    <w:uiPriority w:val="0"/>
    <w:rPr>
      <w:rFonts w:ascii="宋体" w:hAnsi="Courier New"/>
      <w:szCs w:val="20"/>
    </w:rPr>
  </w:style>
  <w:style w:type="paragraph" w:styleId="17">
    <w:name w:val="Date"/>
    <w:basedOn w:val="1"/>
    <w:next w:val="1"/>
    <w:link w:val="116"/>
    <w:unhideWhenUsed/>
    <w:qFormat/>
    <w:uiPriority w:val="99"/>
    <w:pPr>
      <w:ind w:left="100" w:leftChars="2500"/>
    </w:pPr>
    <w:rPr>
      <w:rFonts w:ascii="宋体" w:hAnsi="宋体"/>
      <w:b/>
      <w:bCs/>
      <w:color w:val="000000"/>
      <w:sz w:val="36"/>
      <w:lang w:val="zh-CN"/>
    </w:rPr>
  </w:style>
  <w:style w:type="paragraph" w:styleId="18">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9">
    <w:name w:val="endnote text"/>
    <w:basedOn w:val="1"/>
    <w:link w:val="53"/>
    <w:unhideWhenUsed/>
    <w:qFormat/>
    <w:uiPriority w:val="99"/>
    <w:pPr>
      <w:snapToGrid w:val="0"/>
      <w:jc w:val="left"/>
    </w:pPr>
    <w:rPr>
      <w:rFonts w:ascii="宋体" w:hAnsi="宋体"/>
      <w:kern w:val="0"/>
      <w:sz w:val="28"/>
    </w:rPr>
  </w:style>
  <w:style w:type="paragraph" w:styleId="20">
    <w:name w:val="Balloon Text"/>
    <w:basedOn w:val="1"/>
    <w:link w:val="142"/>
    <w:unhideWhenUsed/>
    <w:qFormat/>
    <w:uiPriority w:val="99"/>
    <w:rPr>
      <w:sz w:val="18"/>
      <w:szCs w:val="18"/>
      <w:lang w:val="zh-CN"/>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pPr>
  </w:style>
  <w:style w:type="paragraph" w:styleId="24">
    <w:name w:val="index heading"/>
    <w:basedOn w:val="1"/>
    <w:next w:val="25"/>
    <w:unhideWhenUsed/>
    <w:qFormat/>
    <w:uiPriority w:val="99"/>
    <w:rPr>
      <w:szCs w:val="20"/>
    </w:rPr>
  </w:style>
  <w:style w:type="paragraph" w:styleId="25">
    <w:name w:val="index 1"/>
    <w:basedOn w:val="1"/>
    <w:next w:val="1"/>
    <w:unhideWhenUsed/>
    <w:qFormat/>
    <w:uiPriority w:val="99"/>
  </w:style>
  <w:style w:type="paragraph" w:styleId="26">
    <w:name w:val="Subtitle"/>
    <w:basedOn w:val="1"/>
    <w:link w:val="57"/>
    <w:qFormat/>
    <w:uiPriority w:val="99"/>
    <w:pPr>
      <w:spacing w:before="240" w:after="60" w:line="312" w:lineRule="auto"/>
      <w:jc w:val="center"/>
      <w:outlineLvl w:val="1"/>
    </w:pPr>
    <w:rPr>
      <w:rFonts w:ascii="Arial" w:hAnsi="Arial" w:cs="Arial"/>
      <w:b/>
      <w:bCs/>
      <w:kern w:val="28"/>
      <w:sz w:val="32"/>
      <w:szCs w:val="32"/>
    </w:rPr>
  </w:style>
  <w:style w:type="paragraph" w:styleId="27">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0">
    <w:name w:val="Title"/>
    <w:basedOn w:val="1"/>
    <w:link w:val="143"/>
    <w:qFormat/>
    <w:uiPriority w:val="99"/>
    <w:pPr>
      <w:spacing w:before="240" w:after="60"/>
      <w:jc w:val="center"/>
      <w:outlineLvl w:val="0"/>
    </w:pPr>
    <w:rPr>
      <w:rFonts w:ascii="Arial" w:hAnsi="Arial"/>
      <w:b/>
      <w:bCs/>
      <w:sz w:val="32"/>
      <w:szCs w:val="32"/>
      <w:lang w:val="zh-CN"/>
    </w:rPr>
  </w:style>
  <w:style w:type="paragraph" w:styleId="31">
    <w:name w:val="annotation subject"/>
    <w:basedOn w:val="10"/>
    <w:next w:val="10"/>
    <w:link w:val="144"/>
    <w:unhideWhenUsed/>
    <w:qFormat/>
    <w:uiPriority w:val="99"/>
    <w:rPr>
      <w:b/>
      <w:bCs/>
    </w:rPr>
  </w:style>
  <w:style w:type="paragraph" w:styleId="32">
    <w:name w:val="Body Text First Indent"/>
    <w:basedOn w:val="13"/>
    <w:link w:val="60"/>
    <w:unhideWhenUsed/>
    <w:qFormat/>
    <w:uiPriority w:val="99"/>
    <w:pPr>
      <w:spacing w:after="120"/>
      <w:ind w:firstLine="420" w:firstLineChars="100"/>
    </w:pPr>
    <w:rPr>
      <w:sz w:val="21"/>
      <w:lang w:val="en-US"/>
    </w:rPr>
  </w:style>
  <w:style w:type="paragraph" w:styleId="33">
    <w:name w:val="Body Text First Indent 2"/>
    <w:basedOn w:val="14"/>
    <w:link w:val="61"/>
    <w:unhideWhenUsed/>
    <w:qFormat/>
    <w:uiPriority w:val="99"/>
    <w:pPr>
      <w:spacing w:after="120"/>
      <w:ind w:left="420" w:leftChars="200" w:firstLine="420" w:firstLineChars="200"/>
    </w:pPr>
    <w:rPr>
      <w:rFonts w:ascii="Times New Roman" w:hAnsi="Times New Roman"/>
      <w:sz w:val="21"/>
      <w:szCs w:val="24"/>
      <w:lang w:val="en-U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unhideWhenUsed/>
    <w:qFormat/>
    <w:uiPriority w:val="99"/>
    <w:rPr>
      <w:color w:val="954F72" w:themeColor="followedHyperlink"/>
      <w:u w:val="single"/>
      <w14:textFill>
        <w14:solidFill>
          <w14:schemeClr w14:val="folHlink"/>
        </w14:solidFill>
      </w14:textFill>
    </w:rPr>
  </w:style>
  <w:style w:type="character" w:styleId="40">
    <w:name w:val="Hyperlink"/>
    <w:unhideWhenUsed/>
    <w:qFormat/>
    <w:uiPriority w:val="99"/>
    <w:rPr>
      <w:color w:val="0000FF"/>
      <w:u w:val="single"/>
    </w:rPr>
  </w:style>
  <w:style w:type="character" w:styleId="41">
    <w:name w:val="annotation reference"/>
    <w:unhideWhenUsed/>
    <w:qFormat/>
    <w:uiPriority w:val="99"/>
    <w:rPr>
      <w:sz w:val="21"/>
      <w:szCs w:val="21"/>
    </w:rPr>
  </w:style>
  <w:style w:type="paragraph" w:customStyle="1" w:styleId="42">
    <w:name w:val="_Style 3"/>
    <w:basedOn w:val="1"/>
    <w:qFormat/>
    <w:uiPriority w:val="99"/>
    <w:pPr>
      <w:ind w:firstLine="420" w:firstLineChars="200"/>
    </w:pPr>
    <w:rPr>
      <w:sz w:val="20"/>
    </w:rPr>
  </w:style>
  <w:style w:type="paragraph" w:customStyle="1" w:styleId="43">
    <w:name w:val="Heading4"/>
    <w:basedOn w:val="1"/>
    <w:next w:val="1"/>
    <w:qFormat/>
    <w:uiPriority w:val="0"/>
    <w:pPr>
      <w:ind w:left="218"/>
      <w:textAlignment w:val="baseline"/>
    </w:pPr>
    <w:rPr>
      <w:b/>
      <w:bCs/>
      <w:sz w:val="24"/>
    </w:rPr>
  </w:style>
  <w:style w:type="character" w:customStyle="1" w:styleId="44">
    <w:name w:val="页眉 Char"/>
    <w:basedOn w:val="36"/>
    <w:link w:val="22"/>
    <w:qFormat/>
    <w:uiPriority w:val="99"/>
    <w:rPr>
      <w:sz w:val="18"/>
      <w:szCs w:val="18"/>
    </w:rPr>
  </w:style>
  <w:style w:type="character" w:customStyle="1" w:styleId="45">
    <w:name w:val="页脚 Char"/>
    <w:basedOn w:val="36"/>
    <w:link w:val="21"/>
    <w:qFormat/>
    <w:uiPriority w:val="99"/>
    <w:rPr>
      <w:sz w:val="18"/>
      <w:szCs w:val="18"/>
    </w:rPr>
  </w:style>
  <w:style w:type="character" w:customStyle="1" w:styleId="46">
    <w:name w:val="标题 1 字符"/>
    <w:basedOn w:val="36"/>
    <w:qFormat/>
    <w:uiPriority w:val="9"/>
    <w:rPr>
      <w:rFonts w:ascii="Times New Roman" w:hAnsi="Times New Roman" w:eastAsia="宋体" w:cs="Times New Roman"/>
      <w:b/>
      <w:bCs/>
      <w:kern w:val="44"/>
      <w:sz w:val="44"/>
      <w:szCs w:val="44"/>
    </w:rPr>
  </w:style>
  <w:style w:type="character" w:customStyle="1" w:styleId="47">
    <w:name w:val="标题 2 Char2"/>
    <w:basedOn w:val="36"/>
    <w:link w:val="4"/>
    <w:qFormat/>
    <w:uiPriority w:val="0"/>
    <w:rPr>
      <w:rFonts w:ascii="Arial" w:hAnsi="Arial" w:eastAsia="黑体" w:cs="Times New Roman"/>
      <w:b/>
      <w:bCs/>
      <w:sz w:val="32"/>
      <w:szCs w:val="32"/>
    </w:rPr>
  </w:style>
  <w:style w:type="character" w:customStyle="1" w:styleId="48">
    <w:name w:val="标题 3 字符"/>
    <w:basedOn w:val="36"/>
    <w:semiHidden/>
    <w:qFormat/>
    <w:uiPriority w:val="9"/>
    <w:rPr>
      <w:rFonts w:ascii="Times New Roman" w:hAnsi="Times New Roman" w:eastAsia="宋体" w:cs="Times New Roman"/>
      <w:b/>
      <w:bCs/>
      <w:sz w:val="32"/>
      <w:szCs w:val="32"/>
    </w:rPr>
  </w:style>
  <w:style w:type="character" w:customStyle="1" w:styleId="49">
    <w:name w:val="标题 4 字符"/>
    <w:basedOn w:val="36"/>
    <w:semiHidden/>
    <w:qFormat/>
    <w:uiPriority w:val="9"/>
    <w:rPr>
      <w:rFonts w:asciiTheme="majorHAnsi" w:hAnsiTheme="majorHAnsi" w:eastAsiaTheme="majorEastAsia" w:cstheme="majorBidi"/>
      <w:b/>
      <w:bCs/>
      <w:sz w:val="28"/>
      <w:szCs w:val="28"/>
    </w:rPr>
  </w:style>
  <w:style w:type="paragraph" w:customStyle="1" w:styleId="50">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1">
    <w:name w:val="正文缩进 Char"/>
    <w:link w:val="7"/>
    <w:semiHidden/>
    <w:qFormat/>
    <w:locked/>
    <w:uiPriority w:val="0"/>
    <w:rPr>
      <w:rFonts w:ascii="仿宋_GB2312" w:eastAsia="仿宋_GB2312"/>
      <w:sz w:val="30"/>
    </w:rPr>
  </w:style>
  <w:style w:type="character" w:customStyle="1" w:styleId="52">
    <w:name w:val="批注文字 字符"/>
    <w:basedOn w:val="36"/>
    <w:semiHidden/>
    <w:qFormat/>
    <w:uiPriority w:val="99"/>
    <w:rPr>
      <w:rFonts w:ascii="Times New Roman" w:hAnsi="Times New Roman" w:eastAsia="宋体" w:cs="Times New Roman"/>
      <w:szCs w:val="24"/>
    </w:rPr>
  </w:style>
  <w:style w:type="character" w:customStyle="1" w:styleId="53">
    <w:name w:val="尾注文本 Char"/>
    <w:basedOn w:val="36"/>
    <w:link w:val="19"/>
    <w:semiHidden/>
    <w:qFormat/>
    <w:uiPriority w:val="99"/>
    <w:rPr>
      <w:rFonts w:ascii="宋体" w:hAnsi="宋体" w:eastAsia="宋体" w:cs="Times New Roman"/>
      <w:kern w:val="0"/>
      <w:sz w:val="28"/>
      <w:szCs w:val="24"/>
    </w:rPr>
  </w:style>
  <w:style w:type="character" w:customStyle="1" w:styleId="54">
    <w:name w:val="标题 字符"/>
    <w:basedOn w:val="36"/>
    <w:qFormat/>
    <w:uiPriority w:val="10"/>
    <w:rPr>
      <w:rFonts w:asciiTheme="majorHAnsi" w:hAnsiTheme="majorHAnsi" w:eastAsiaTheme="majorEastAsia" w:cstheme="majorBidi"/>
      <w:b/>
      <w:bCs/>
      <w:sz w:val="32"/>
      <w:szCs w:val="32"/>
    </w:rPr>
  </w:style>
  <w:style w:type="character" w:customStyle="1" w:styleId="55">
    <w:name w:val="正文文本 字符"/>
    <w:basedOn w:val="36"/>
    <w:semiHidden/>
    <w:qFormat/>
    <w:uiPriority w:val="99"/>
    <w:rPr>
      <w:rFonts w:ascii="Times New Roman" w:hAnsi="Times New Roman" w:eastAsia="宋体" w:cs="Times New Roman"/>
      <w:szCs w:val="24"/>
    </w:rPr>
  </w:style>
  <w:style w:type="character" w:customStyle="1" w:styleId="56">
    <w:name w:val="正文文本缩进 字符"/>
    <w:basedOn w:val="36"/>
    <w:semiHidden/>
    <w:qFormat/>
    <w:uiPriority w:val="99"/>
    <w:rPr>
      <w:rFonts w:ascii="Times New Roman" w:hAnsi="Times New Roman" w:eastAsia="宋体" w:cs="Times New Roman"/>
      <w:szCs w:val="24"/>
    </w:rPr>
  </w:style>
  <w:style w:type="character" w:customStyle="1" w:styleId="57">
    <w:name w:val="副标题 Char"/>
    <w:basedOn w:val="36"/>
    <w:link w:val="26"/>
    <w:qFormat/>
    <w:uiPriority w:val="99"/>
    <w:rPr>
      <w:rFonts w:ascii="Arial" w:hAnsi="Arial" w:eastAsia="宋体" w:cs="Arial"/>
      <w:b/>
      <w:bCs/>
      <w:kern w:val="28"/>
      <w:sz w:val="32"/>
      <w:szCs w:val="32"/>
    </w:rPr>
  </w:style>
  <w:style w:type="character" w:customStyle="1" w:styleId="58">
    <w:name w:val="称呼 字符"/>
    <w:basedOn w:val="36"/>
    <w:semiHidden/>
    <w:qFormat/>
    <w:uiPriority w:val="99"/>
    <w:rPr>
      <w:rFonts w:ascii="Times New Roman" w:hAnsi="Times New Roman" w:eastAsia="宋体" w:cs="Times New Roman"/>
      <w:szCs w:val="24"/>
    </w:rPr>
  </w:style>
  <w:style w:type="character" w:customStyle="1" w:styleId="59">
    <w:name w:val="日期 字符"/>
    <w:basedOn w:val="36"/>
    <w:semiHidden/>
    <w:qFormat/>
    <w:uiPriority w:val="99"/>
    <w:rPr>
      <w:rFonts w:ascii="Times New Roman" w:hAnsi="Times New Roman" w:eastAsia="宋体" w:cs="Times New Roman"/>
      <w:szCs w:val="24"/>
    </w:rPr>
  </w:style>
  <w:style w:type="character" w:customStyle="1" w:styleId="60">
    <w:name w:val="正文首行缩进 Char1"/>
    <w:basedOn w:val="55"/>
    <w:link w:val="32"/>
    <w:semiHidden/>
    <w:qFormat/>
    <w:uiPriority w:val="99"/>
    <w:rPr>
      <w:rFonts w:ascii="Times New Roman" w:hAnsi="Times New Roman" w:eastAsia="宋体" w:cs="Times New Roman"/>
      <w:szCs w:val="24"/>
    </w:rPr>
  </w:style>
  <w:style w:type="character" w:customStyle="1" w:styleId="61">
    <w:name w:val="正文首行缩进 2 Char"/>
    <w:basedOn w:val="56"/>
    <w:link w:val="33"/>
    <w:semiHidden/>
    <w:qFormat/>
    <w:uiPriority w:val="99"/>
    <w:rPr>
      <w:rFonts w:ascii="Times New Roman" w:hAnsi="Times New Roman" w:eastAsia="宋体" w:cs="Times New Roman"/>
      <w:szCs w:val="24"/>
    </w:rPr>
  </w:style>
  <w:style w:type="character" w:customStyle="1" w:styleId="62">
    <w:name w:val="正文文本 3 字符"/>
    <w:basedOn w:val="36"/>
    <w:semiHidden/>
    <w:qFormat/>
    <w:uiPriority w:val="99"/>
    <w:rPr>
      <w:rFonts w:ascii="Times New Roman" w:hAnsi="Times New Roman" w:eastAsia="宋体" w:cs="Times New Roman"/>
      <w:sz w:val="16"/>
      <w:szCs w:val="16"/>
    </w:rPr>
  </w:style>
  <w:style w:type="character" w:customStyle="1" w:styleId="63">
    <w:name w:val="正文文本缩进 2 字符"/>
    <w:basedOn w:val="36"/>
    <w:semiHidden/>
    <w:qFormat/>
    <w:uiPriority w:val="99"/>
    <w:rPr>
      <w:rFonts w:ascii="Times New Roman" w:hAnsi="Times New Roman" w:eastAsia="宋体" w:cs="Times New Roman"/>
      <w:szCs w:val="24"/>
    </w:rPr>
  </w:style>
  <w:style w:type="character" w:customStyle="1" w:styleId="64">
    <w:name w:val="正文文本缩进 3 字符"/>
    <w:basedOn w:val="36"/>
    <w:semiHidden/>
    <w:qFormat/>
    <w:uiPriority w:val="99"/>
    <w:rPr>
      <w:rFonts w:ascii="Times New Roman" w:hAnsi="Times New Roman" w:eastAsia="宋体" w:cs="Times New Roman"/>
      <w:sz w:val="16"/>
      <w:szCs w:val="16"/>
    </w:rPr>
  </w:style>
  <w:style w:type="character" w:customStyle="1" w:styleId="65">
    <w:name w:val="文档结构图 字符"/>
    <w:basedOn w:val="36"/>
    <w:semiHidden/>
    <w:qFormat/>
    <w:uiPriority w:val="99"/>
    <w:rPr>
      <w:rFonts w:ascii="Microsoft YaHei UI" w:hAnsi="Times New Roman" w:eastAsia="Microsoft YaHei UI" w:cs="Times New Roman"/>
      <w:sz w:val="18"/>
      <w:szCs w:val="18"/>
    </w:rPr>
  </w:style>
  <w:style w:type="character" w:customStyle="1" w:styleId="66">
    <w:name w:val="纯文本 字符"/>
    <w:basedOn w:val="36"/>
    <w:semiHidden/>
    <w:qFormat/>
    <w:uiPriority w:val="99"/>
    <w:rPr>
      <w:rFonts w:hAnsi="Courier New" w:cs="Courier New" w:asciiTheme="minorEastAsia"/>
      <w:szCs w:val="24"/>
    </w:rPr>
  </w:style>
  <w:style w:type="character" w:customStyle="1" w:styleId="67">
    <w:name w:val="批注主题 字符"/>
    <w:basedOn w:val="52"/>
    <w:semiHidden/>
    <w:qFormat/>
    <w:uiPriority w:val="99"/>
    <w:rPr>
      <w:rFonts w:ascii="Times New Roman" w:hAnsi="Times New Roman" w:eastAsia="宋体" w:cs="Times New Roman"/>
      <w:b/>
      <w:bCs/>
      <w:szCs w:val="24"/>
    </w:rPr>
  </w:style>
  <w:style w:type="character" w:customStyle="1" w:styleId="68">
    <w:name w:val="批注框文本 字符"/>
    <w:basedOn w:val="36"/>
    <w:semiHidden/>
    <w:qFormat/>
    <w:uiPriority w:val="99"/>
    <w:rPr>
      <w:rFonts w:ascii="Times New Roman" w:hAnsi="Times New Roman" w:eastAsia="宋体" w:cs="Times New Roman"/>
      <w:sz w:val="18"/>
      <w:szCs w:val="18"/>
    </w:rPr>
  </w:style>
  <w:style w:type="paragraph" w:customStyle="1" w:styleId="69">
    <w:name w:val="列出段落1"/>
    <w:basedOn w:val="1"/>
    <w:qFormat/>
    <w:uiPriority w:val="34"/>
    <w:pPr>
      <w:ind w:firstLine="420" w:firstLineChars="200"/>
    </w:pPr>
  </w:style>
  <w:style w:type="paragraph" w:customStyle="1" w:styleId="70">
    <w:name w:val="TOC 标题1"/>
    <w:basedOn w:val="3"/>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1">
    <w:name w:val="正文缩进2格 Char"/>
    <w:link w:val="72"/>
    <w:qFormat/>
    <w:locked/>
    <w:uiPriority w:val="0"/>
    <w:rPr>
      <w:rFonts w:ascii="仿宋_GB2312" w:hAnsi="宋体" w:eastAsia="仿宋_GB2312"/>
      <w:sz w:val="31"/>
      <w:szCs w:val="28"/>
    </w:rPr>
  </w:style>
  <w:style w:type="paragraph" w:customStyle="1" w:styleId="72">
    <w:name w:val="正文缩进2格"/>
    <w:basedOn w:val="1"/>
    <w:link w:val="71"/>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3">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5">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6">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7">
    <w:name w:val="列出段落11"/>
    <w:basedOn w:val="1"/>
    <w:qFormat/>
    <w:uiPriority w:val="99"/>
    <w:pPr>
      <w:ind w:firstLine="420" w:firstLineChars="200"/>
    </w:pPr>
    <w:rPr>
      <w:rFonts w:ascii="Calibri" w:hAnsi="Calibri"/>
      <w:szCs w:val="22"/>
    </w:rPr>
  </w:style>
  <w:style w:type="paragraph" w:customStyle="1" w:styleId="78">
    <w:name w:val="办公自动化专用标题"/>
    <w:basedOn w:val="30"/>
    <w:qFormat/>
    <w:uiPriority w:val="99"/>
    <w:pPr>
      <w:spacing w:line="560" w:lineRule="atLeast"/>
    </w:pPr>
    <w:rPr>
      <w:rFonts w:ascii="宋体"/>
      <w:bCs w:val="0"/>
      <w:sz w:val="44"/>
      <w:szCs w:val="20"/>
    </w:rPr>
  </w:style>
  <w:style w:type="paragraph" w:customStyle="1" w:styleId="79">
    <w:name w:val="默认段落字体 Para Char Char Char Char"/>
    <w:basedOn w:val="1"/>
    <w:qFormat/>
    <w:uiPriority w:val="99"/>
  </w:style>
  <w:style w:type="paragraph" w:customStyle="1" w:styleId="80">
    <w:name w:val="p0"/>
    <w:basedOn w:val="1"/>
    <w:qFormat/>
    <w:uiPriority w:val="99"/>
    <w:pPr>
      <w:widowControl/>
    </w:pPr>
    <w:rPr>
      <w:kern w:val="0"/>
      <w:szCs w:val="21"/>
    </w:rPr>
  </w:style>
  <w:style w:type="paragraph" w:customStyle="1" w:styleId="81">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2">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3">
    <w:name w:val="题注4"/>
    <w:basedOn w:val="1"/>
    <w:next w:val="8"/>
    <w:qFormat/>
    <w:uiPriority w:val="99"/>
    <w:pPr>
      <w:ind w:left="-132" w:leftChars="-64" w:right="-105" w:rightChars="-50" w:hanging="2"/>
      <w:jc w:val="center"/>
    </w:pPr>
    <w:rPr>
      <w:b/>
      <w:color w:val="FF0000"/>
      <w:szCs w:val="21"/>
      <w:lang w:val="en-GB"/>
    </w:rPr>
  </w:style>
  <w:style w:type="paragraph" w:customStyle="1" w:styleId="84">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5">
    <w:name w:val="题注5"/>
    <w:basedOn w:val="1"/>
    <w:next w:val="8"/>
    <w:qFormat/>
    <w:uiPriority w:val="99"/>
    <w:pPr>
      <w:jc w:val="center"/>
    </w:pPr>
    <w:rPr>
      <w:b/>
      <w:color w:val="000000"/>
      <w:sz w:val="24"/>
      <w:szCs w:val="21"/>
    </w:rPr>
  </w:style>
  <w:style w:type="paragraph" w:customStyle="1" w:styleId="8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7">
    <w:name w:val="Char Char11"/>
    <w:basedOn w:val="1"/>
    <w:qFormat/>
    <w:uiPriority w:val="99"/>
    <w:rPr>
      <w:rFonts w:ascii="宋体" w:hAnsi="宋体"/>
      <w:b/>
      <w:sz w:val="28"/>
      <w:szCs w:val="28"/>
    </w:rPr>
  </w:style>
  <w:style w:type="paragraph" w:customStyle="1" w:styleId="88">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9">
    <w:name w:val="列出段落121"/>
    <w:basedOn w:val="1"/>
    <w:qFormat/>
    <w:uiPriority w:val="99"/>
    <w:pPr>
      <w:ind w:firstLine="420" w:firstLineChars="200"/>
    </w:pPr>
    <w:rPr>
      <w:rFonts w:ascii="Calibri" w:hAnsi="Calibri"/>
      <w:szCs w:val="22"/>
    </w:rPr>
  </w:style>
  <w:style w:type="paragraph" w:customStyle="1" w:styleId="90">
    <w:name w:val="列出段落12"/>
    <w:basedOn w:val="1"/>
    <w:qFormat/>
    <w:uiPriority w:val="99"/>
    <w:pPr>
      <w:ind w:firstLine="420" w:firstLineChars="200"/>
    </w:pPr>
    <w:rPr>
      <w:rFonts w:ascii="Calibri" w:hAnsi="Calibri"/>
      <w:szCs w:val="22"/>
    </w:rPr>
  </w:style>
  <w:style w:type="paragraph" w:customStyle="1" w:styleId="9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3">
    <w:name w:val="Char Char2 Char"/>
    <w:basedOn w:val="1"/>
    <w:qFormat/>
    <w:uiPriority w:val="99"/>
    <w:rPr>
      <w:rFonts w:ascii="宋体" w:hAnsi="宋体"/>
      <w:b/>
      <w:sz w:val="28"/>
      <w:szCs w:val="28"/>
    </w:rPr>
  </w:style>
  <w:style w:type="paragraph" w:customStyle="1" w:styleId="94">
    <w:name w:val="Char Char Char Char Char Char Char Char Char Char"/>
    <w:basedOn w:val="1"/>
    <w:qFormat/>
    <w:uiPriority w:val="99"/>
    <w:rPr>
      <w:rFonts w:ascii="Tahoma" w:hAnsi="Tahoma"/>
      <w:sz w:val="24"/>
      <w:szCs w:val="20"/>
    </w:rPr>
  </w:style>
  <w:style w:type="paragraph" w:customStyle="1" w:styleId="95">
    <w:name w:val="Char Char2"/>
    <w:basedOn w:val="1"/>
    <w:qFormat/>
    <w:uiPriority w:val="99"/>
    <w:rPr>
      <w:rFonts w:ascii="宋体" w:hAnsi="宋体"/>
      <w:b/>
      <w:sz w:val="28"/>
      <w:szCs w:val="28"/>
    </w:rPr>
  </w:style>
  <w:style w:type="paragraph" w:customStyle="1" w:styleId="96">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7">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99"/>
    <w:pPr>
      <w:tabs>
        <w:tab w:val="left" w:pos="425"/>
      </w:tabs>
      <w:ind w:left="425" w:hanging="425"/>
    </w:pPr>
    <w:rPr>
      <w:rFonts w:eastAsia="仿宋_GB2312"/>
      <w:kern w:val="24"/>
      <w:sz w:val="24"/>
    </w:rPr>
  </w:style>
  <w:style w:type="paragraph" w:customStyle="1" w:styleId="99">
    <w:name w:val="默认段落字体 Para Char"/>
    <w:basedOn w:val="1"/>
    <w:qFormat/>
    <w:uiPriority w:val="99"/>
    <w:rPr>
      <w:rFonts w:ascii="宋体" w:hAnsi="宋体"/>
      <w:b/>
      <w:sz w:val="28"/>
      <w:szCs w:val="28"/>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99"/>
    <w:pPr>
      <w:spacing w:line="420" w:lineRule="exact"/>
      <w:ind w:left="84" w:leftChars="40"/>
      <w:jc w:val="center"/>
    </w:pPr>
    <w:rPr>
      <w:rFonts w:ascii="宋体" w:hAnsi="宋体"/>
      <w:bCs/>
      <w:spacing w:val="-12"/>
    </w:rPr>
  </w:style>
  <w:style w:type="paragraph" w:customStyle="1" w:styleId="10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4">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5">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6">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7">
    <w:name w:val="Char Char Char"/>
    <w:basedOn w:val="1"/>
    <w:qFormat/>
    <w:uiPriority w:val="99"/>
    <w:rPr>
      <w:rFonts w:ascii="宋体" w:hAnsi="宋体"/>
      <w:b/>
      <w:sz w:val="28"/>
      <w:szCs w:val="28"/>
    </w:rPr>
  </w:style>
  <w:style w:type="character" w:customStyle="1" w:styleId="108">
    <w:name w:val="表格文字 Char Char"/>
    <w:link w:val="2"/>
    <w:qFormat/>
    <w:locked/>
    <w:uiPriority w:val="0"/>
    <w:rPr>
      <w:bCs/>
      <w:spacing w:val="10"/>
      <w:sz w:val="24"/>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Char"/>
    <w:link w:val="16"/>
    <w:qFormat/>
    <w:locked/>
    <w:uiPriority w:val="0"/>
    <w:rPr>
      <w:rFonts w:ascii="宋体" w:hAnsi="Courier New" w:eastAsia="宋体" w:cs="Times New Roman"/>
      <w:szCs w:val="20"/>
    </w:rPr>
  </w:style>
  <w:style w:type="character" w:customStyle="1" w:styleId="115">
    <w:name w:val="文档结构图 Char"/>
    <w:link w:val="9"/>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Char"/>
    <w:link w:val="17"/>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Char"/>
    <w:link w:val="12"/>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Char"/>
    <w:link w:val="11"/>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Char"/>
    <w:link w:val="18"/>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Char"/>
    <w:link w:val="14"/>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Char"/>
    <w:link w:val="27"/>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Char"/>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Char"/>
    <w:link w:val="5"/>
    <w:semiHidden/>
    <w:qFormat/>
    <w:locked/>
    <w:uiPriority w:val="99"/>
    <w:rPr>
      <w:rFonts w:ascii="楷体_GB2312" w:hAnsi="宋体" w:eastAsia="楷体_GB2312" w:cs="宋体"/>
      <w:b/>
      <w:bCs/>
      <w:sz w:val="32"/>
      <w:szCs w:val="24"/>
    </w:rPr>
  </w:style>
  <w:style w:type="character" w:customStyle="1" w:styleId="139">
    <w:name w:val="标题 4 Char"/>
    <w:link w:val="6"/>
    <w:semiHidden/>
    <w:qFormat/>
    <w:locked/>
    <w:uiPriority w:val="0"/>
    <w:rPr>
      <w:rFonts w:ascii="Arial" w:hAnsi="Arial" w:eastAsia="黑体" w:cs="Times New Roman"/>
      <w:b/>
      <w:bCs/>
      <w:sz w:val="28"/>
      <w:szCs w:val="28"/>
      <w:lang w:val="zh-CN" w:eastAsia="zh-CN"/>
    </w:rPr>
  </w:style>
  <w:style w:type="character" w:customStyle="1" w:styleId="140">
    <w:name w:val="批注文字 Char"/>
    <w:link w:val="10"/>
    <w:semiHidden/>
    <w:qFormat/>
    <w:locked/>
    <w:uiPriority w:val="99"/>
    <w:rPr>
      <w:rFonts w:ascii="Times New Roman" w:hAnsi="Times New Roman" w:eastAsia="宋体" w:cs="Times New Roman"/>
      <w:szCs w:val="24"/>
      <w:lang w:val="zh-CN" w:eastAsia="zh-CN"/>
    </w:rPr>
  </w:style>
  <w:style w:type="character" w:customStyle="1" w:styleId="141">
    <w:name w:val="正文文本 Char"/>
    <w:link w:val="13"/>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Char"/>
    <w:link w:val="20"/>
    <w:semiHidden/>
    <w:qFormat/>
    <w:locked/>
    <w:uiPriority w:val="99"/>
    <w:rPr>
      <w:rFonts w:ascii="Times New Roman" w:hAnsi="Times New Roman" w:eastAsia="宋体" w:cs="Times New Roman"/>
      <w:sz w:val="18"/>
      <w:szCs w:val="18"/>
      <w:lang w:val="zh-CN" w:eastAsia="zh-CN"/>
    </w:rPr>
  </w:style>
  <w:style w:type="character" w:customStyle="1" w:styleId="143">
    <w:name w:val="标题 Char"/>
    <w:link w:val="30"/>
    <w:qFormat/>
    <w:locked/>
    <w:uiPriority w:val="99"/>
    <w:rPr>
      <w:rFonts w:ascii="Arial" w:hAnsi="Arial" w:eastAsia="宋体" w:cs="Times New Roman"/>
      <w:b/>
      <w:bCs/>
      <w:sz w:val="32"/>
      <w:szCs w:val="32"/>
      <w:lang w:val="zh-CN" w:eastAsia="zh-CN"/>
    </w:rPr>
  </w:style>
  <w:style w:type="character" w:customStyle="1" w:styleId="144">
    <w:name w:val="批注主题 Char"/>
    <w:link w:val="31"/>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无间隔1"/>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6"/>
    <w:qFormat/>
    <w:uiPriority w:val="0"/>
    <w:rPr>
      <w:rFonts w:hint="eastAsia" w:ascii="宋体" w:hAnsi="宋体" w:eastAsia="宋体" w:cs="宋体"/>
      <w:color w:val="000000"/>
      <w:sz w:val="22"/>
      <w:szCs w:val="22"/>
      <w:u w:val="none"/>
    </w:rPr>
  </w:style>
  <w:style w:type="character" w:customStyle="1" w:styleId="161">
    <w:name w:val="font112"/>
    <w:basedOn w:val="36"/>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4"/>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6"/>
    <w:qFormat/>
    <w:uiPriority w:val="0"/>
    <w:rPr>
      <w:rFonts w:hint="default" w:ascii="Times New Roman" w:hAnsi="Times New Roman" w:cs="Times New Roman"/>
      <w:color w:val="000000"/>
      <w:sz w:val="24"/>
      <w:szCs w:val="24"/>
      <w:u w:val="none"/>
    </w:rPr>
  </w:style>
  <w:style w:type="character" w:customStyle="1" w:styleId="166">
    <w:name w:val="font71"/>
    <w:basedOn w:val="36"/>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9"/>
    <w:qFormat/>
    <w:uiPriority w:val="0"/>
    <w:pPr>
      <w:numPr>
        <w:ilvl w:val="0"/>
        <w:numId w:val="3"/>
      </w:numPr>
      <w:ind w:left="0" w:leftChars="100" w:right="100" w:rightChars="100" w:firstLine="0" w:firstLineChars="0"/>
    </w:pPr>
    <w:rPr>
      <w:b/>
      <w:bCs/>
      <w:sz w:val="24"/>
    </w:rPr>
  </w:style>
  <w:style w:type="paragraph" w:customStyle="1" w:styleId="170">
    <w:name w:val="Body text|1"/>
    <w:basedOn w:val="1"/>
    <w:qFormat/>
    <w:uiPriority w:val="0"/>
    <w:pPr>
      <w:spacing w:line="480" w:lineRule="auto"/>
    </w:pPr>
    <w:rPr>
      <w:rFonts w:ascii="宋体" w:hAnsi="宋体" w:cs="宋体"/>
      <w:sz w:val="19"/>
      <w:szCs w:val="19"/>
      <w:lang w:val="zh-TW" w:eastAsia="zh-TW" w:bidi="zh-TW"/>
    </w:rPr>
  </w:style>
  <w:style w:type="character" w:customStyle="1" w:styleId="171">
    <w:name w:val="font31"/>
    <w:basedOn w:val="36"/>
    <w:qFormat/>
    <w:uiPriority w:val="0"/>
    <w:rPr>
      <w:rFonts w:hint="eastAsia" w:ascii="微软雅黑" w:hAnsi="微软雅黑" w:eastAsia="微软雅黑" w:cs="微软雅黑"/>
      <w:color w:val="000000"/>
      <w:sz w:val="22"/>
      <w:szCs w:val="22"/>
      <w:u w:val="none"/>
    </w:rPr>
  </w:style>
  <w:style w:type="table" w:customStyle="1" w:styleId="172">
    <w:name w:val="Table Normal"/>
    <w:unhideWhenUsed/>
    <w:qFormat/>
    <w:uiPriority w:val="0"/>
    <w:tblPr>
      <w:tblCellMar>
        <w:top w:w="0" w:type="dxa"/>
        <w:left w:w="0" w:type="dxa"/>
        <w:bottom w:w="0" w:type="dxa"/>
        <w:right w:w="0" w:type="dxa"/>
      </w:tblCellMar>
    </w:tblPr>
  </w:style>
  <w:style w:type="paragraph" w:customStyle="1" w:styleId="173">
    <w:name w:val="Table Text"/>
    <w:basedOn w:val="1"/>
    <w:semiHidden/>
    <w:qFormat/>
    <w:uiPriority w:val="0"/>
    <w:rPr>
      <w:rFonts w:ascii="宋体" w:hAnsi="宋体" w:cs="宋体"/>
      <w:sz w:val="20"/>
      <w:szCs w:val="20"/>
      <w:lang w:eastAsia="en-US"/>
    </w:rPr>
  </w:style>
  <w:style w:type="paragraph" w:customStyle="1" w:styleId="174">
    <w:name w:val="null3"/>
    <w:qFormat/>
    <w:uiPriority w:val="0"/>
    <w:rPr>
      <w:rFonts w:hint="eastAsia" w:ascii="Calibri" w:hAnsi="Calibri" w:eastAsia="宋体" w:cs="Times New Roman"/>
      <w:lang w:val="en-US" w:eastAsia="zh-Hans" w:bidi="ar-SA"/>
    </w:rPr>
  </w:style>
  <w:style w:type="character" w:customStyle="1" w:styleId="175">
    <w:name w:val="font51"/>
    <w:basedOn w:val="3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0B4E7-FC62-4B3E-8F4F-25292F8DEF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7864</Words>
  <Characters>8497</Characters>
  <Lines>224</Lines>
  <Paragraphs>63</Paragraphs>
  <TotalTime>7</TotalTime>
  <ScaleCrop>false</ScaleCrop>
  <LinksUpToDate>false</LinksUpToDate>
  <CharactersWithSpaces>8591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2022-03-22T10:39:00Z</dcterms:created>
  <dc:creator>Administrator</dc:creator>
  <cp:lastModifiedBy>燕子</cp:lastModifiedBy>
  <cp:lastPrinted>2025-05-23T07:43:00Z</cp:lastPrinted>
  <dcterms:modified xsi:type="dcterms:W3CDTF">2025-05-28T00:31:23Z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B6D2DCD9CFCA4A438ADC95C9E467ED65_13</vt:lpwstr>
  </property>
  <property fmtid="{D5CDD505-2E9C-101B-9397-08002B2CF9AE}" pid="4" name="KSOTemplateDocerSaveRecord">
    <vt:lpwstr>eyJoZGlkIjoiNWJjYjM2YTFhNzMyOTY4OTUyNzJhYTU4Y2U0ZmY5MjQiLCJ1c2VySWQiOiIzNjY4NzMyNjQifQ==</vt:lpwstr>
  </property>
</Properties>
</file>