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pPr>
        <w:spacing w:line="360" w:lineRule="auto"/>
        <w:ind w:firstLine="1988" w:firstLineChars="300"/>
        <w:rPr>
          <w:rFonts w:ascii="宋体" w:hAnsi="宋体" w:cs="宋体"/>
          <w:b/>
          <w:bCs/>
          <w:color w:val="000000" w:themeColor="text1"/>
          <w:spacing w:val="-30"/>
          <w:sz w:val="72"/>
          <w:szCs w:val="72"/>
          <w:highlight w:val="none"/>
          <w14:textFill>
            <w14:solidFill>
              <w14:schemeClr w14:val="tx1"/>
            </w14:solidFill>
          </w14:textFill>
        </w:rPr>
      </w:pPr>
    </w:p>
    <w:p>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pPr>
        <w:spacing w:line="360" w:lineRule="auto"/>
        <w:ind w:right="-420" w:rightChars="-200"/>
        <w:jc w:val="center"/>
        <w:rPr>
          <w:rFonts w:hint="eastAsia" w:ascii="宋体" w:hAnsi="宋体" w:cs="宋体"/>
          <w:b/>
          <w:bCs/>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不锈钢维修维护服务项目</w:t>
      </w:r>
    </w:p>
    <w:p>
      <w:pPr>
        <w:spacing w:line="360" w:lineRule="auto"/>
        <w:ind w:right="-420" w:rightChars="-20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院内</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采购文件</w:t>
      </w:r>
    </w:p>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ind w:firstLine="422" w:firstLineChars="200"/>
        <w:jc w:val="center"/>
        <w:rPr>
          <w:rFonts w:ascii="宋体" w:hAnsi="宋体" w:cs="宋体"/>
          <w:b/>
          <w:bCs/>
          <w:color w:val="000000" w:themeColor="text1"/>
          <w:highlight w:val="none"/>
          <w14:textFill>
            <w14:solidFill>
              <w14:schemeClr w14:val="tx1"/>
            </w14:solidFill>
          </w14:textFill>
        </w:rPr>
      </w:pPr>
    </w:p>
    <w:p>
      <w:pPr>
        <w:spacing w:line="360" w:lineRule="auto"/>
        <w:jc w:val="center"/>
        <w:rPr>
          <w:rFonts w:hint="eastAsia" w:ascii="宋体" w:hAnsi="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中山大学附属第六医院</w:t>
      </w:r>
      <w:r>
        <w:rPr>
          <w:rFonts w:hint="eastAsia" w:ascii="宋体" w:hAnsi="宋体" w:cs="宋体"/>
          <w:b/>
          <w:bCs/>
          <w:color w:val="000000" w:themeColor="text1"/>
          <w:sz w:val="32"/>
          <w:szCs w:val="32"/>
          <w:highlight w:val="none"/>
          <w:lang w:eastAsia="zh-CN"/>
          <w14:textFill>
            <w14:solidFill>
              <w14:schemeClr w14:val="tx1"/>
            </w14:solidFill>
          </w14:textFill>
        </w:rPr>
        <w:t>粤西医院</w:t>
      </w:r>
      <w:r>
        <w:rPr>
          <w:rFonts w:hint="eastAsia" w:ascii="宋体" w:hAnsi="宋体" w:cs="宋体"/>
          <w:b/>
          <w:bCs/>
          <w:color w:val="000000" w:themeColor="text1"/>
          <w:sz w:val="32"/>
          <w:szCs w:val="32"/>
          <w:highlight w:val="none"/>
          <w:lang w:val="en-US" w:eastAsia="zh-CN"/>
          <w14:textFill>
            <w14:solidFill>
              <w14:schemeClr w14:val="tx1"/>
            </w14:solidFill>
          </w14:textFill>
        </w:rPr>
        <w:t>/</w:t>
      </w:r>
      <w:r>
        <w:rPr>
          <w:rFonts w:hint="eastAsia" w:ascii="宋体" w:hAnsi="宋体" w:cs="宋体"/>
          <w:b/>
          <w:bCs/>
          <w:color w:val="000000" w:themeColor="text1"/>
          <w:sz w:val="32"/>
          <w:szCs w:val="32"/>
          <w:highlight w:val="none"/>
          <w:u w:val="none"/>
          <w:lang w:val="en-US" w:eastAsia="zh-CN"/>
          <w14:textFill>
            <w14:solidFill>
              <w14:schemeClr w14:val="tx1"/>
            </w14:solidFill>
          </w14:textFill>
        </w:rPr>
        <w:t>信宜市人民医院</w:t>
      </w:r>
    </w:p>
    <w:p>
      <w:pPr>
        <w:spacing w:line="360" w:lineRule="auto"/>
        <w:jc w:val="cente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2025年2</w:t>
      </w:r>
      <w:r>
        <w:rPr>
          <w:rFonts w:hint="default" w:ascii="Times New Roman" w:hAnsi="Times New Roman" w:cs="Times New Roman"/>
          <w:b/>
          <w:bCs/>
          <w:color w:val="000000" w:themeColor="text1"/>
          <w:sz w:val="28"/>
          <w:szCs w:val="28"/>
          <w:highlight w:val="none"/>
          <w14:textFill>
            <w14:solidFill>
              <w14:schemeClr w14:val="tx1"/>
            </w14:solidFill>
          </w14:textFill>
        </w:rPr>
        <w:t>月</w:t>
      </w: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p>
    <w:p>
      <w:pPr>
        <w:pStyle w:val="41"/>
        <w:ind w:firstLine="723"/>
        <w:rPr>
          <w:rFonts w:ascii="宋体" w:hAnsi="宋体" w:cs="宋体"/>
          <w:b/>
          <w:color w:val="000000" w:themeColor="text1"/>
          <w:sz w:val="36"/>
          <w:szCs w:val="36"/>
          <w:highlight w:val="none"/>
          <w14:textFill>
            <w14:solidFill>
              <w14:schemeClr w14:val="tx1"/>
            </w14:solidFill>
          </w14:textFill>
        </w:rPr>
      </w:pPr>
    </w:p>
    <w:p>
      <w:pPr>
        <w:pStyle w:val="41"/>
        <w:ind w:firstLine="723"/>
        <w:rPr>
          <w:rFonts w:ascii="宋体" w:hAnsi="宋体" w:cs="宋体"/>
          <w:b/>
          <w:color w:val="000000" w:themeColor="text1"/>
          <w:sz w:val="36"/>
          <w:szCs w:val="36"/>
          <w:highlight w:val="none"/>
          <w14:textFill>
            <w14:solidFill>
              <w14:schemeClr w14:val="tx1"/>
            </w14:solidFill>
          </w14:textFill>
        </w:rPr>
      </w:pPr>
    </w:p>
    <w:p>
      <w:pPr>
        <w:pStyle w:val="41"/>
        <w:ind w:firstLine="723"/>
        <w:rPr>
          <w:rFonts w:ascii="宋体" w:hAnsi="宋体" w:cs="宋体"/>
          <w:b/>
          <w:color w:val="000000" w:themeColor="text1"/>
          <w:sz w:val="36"/>
          <w:szCs w:val="36"/>
          <w:highlight w:val="none"/>
          <w14:textFill>
            <w14:solidFill>
              <w14:schemeClr w14:val="tx1"/>
            </w14:solidFill>
          </w14:textFill>
        </w:rPr>
      </w:pPr>
    </w:p>
    <w:p>
      <w:pPr>
        <w:rPr>
          <w:rFonts w:ascii="宋体" w:hAnsi="宋体" w:cs="宋体"/>
          <w:b/>
          <w:color w:val="000000" w:themeColor="text1"/>
          <w:sz w:val="24"/>
          <w:highlight w:val="none"/>
          <w14:textFill>
            <w14:solidFill>
              <w14:schemeClr w14:val="tx1"/>
            </w14:solidFill>
          </w14:textFill>
        </w:rPr>
      </w:pPr>
    </w:p>
    <w:p>
      <w:pPr>
        <w:pStyle w:val="69"/>
        <w:jc w:val="center"/>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lang w:val="zh-CN"/>
          <w14:textFill>
            <w14:solidFill>
              <w14:schemeClr w14:val="tx1"/>
            </w14:solidFill>
          </w14:textFill>
        </w:rPr>
        <w:t>目录</w:t>
      </w:r>
    </w:p>
    <w:p>
      <w:pPr>
        <w:pStyle w:val="25"/>
        <w:rPr>
          <w:rFonts w:ascii="宋体" w:hAnsi="宋体" w:cs="宋体"/>
          <w:b/>
          <w:bCs/>
          <w:color w:val="000000" w:themeColor="text1"/>
          <w:sz w:val="28"/>
          <w:szCs w:val="32"/>
          <w:highlight w:val="none"/>
          <w14:textFill>
            <w14:solidFill>
              <w14:schemeClr w14:val="tx1"/>
            </w14:solidFill>
          </w14:textFill>
        </w:rPr>
      </w:pPr>
      <w:r>
        <w:rPr>
          <w:rFonts w:hint="eastAsia" w:ascii="宋体" w:hAnsi="宋体" w:cs="宋体"/>
          <w:i/>
          <w:iCs/>
          <w:color w:val="000000" w:themeColor="text1"/>
          <w:kern w:val="0"/>
          <w:sz w:val="72"/>
          <w:szCs w:val="72"/>
          <w:highlight w:val="none"/>
          <w14:textFill>
            <w14:solidFill>
              <w14:schemeClr w14:val="tx1"/>
            </w14:solidFill>
          </w14:textFill>
        </w:rPr>
        <w:fldChar w:fldCharType="begin"/>
      </w:r>
      <w:r>
        <w:rPr>
          <w:rFonts w:hint="eastAsia" w:ascii="宋体" w:hAnsi="宋体" w:cs="宋体"/>
          <w:i/>
          <w:iCs/>
          <w:color w:val="000000" w:themeColor="text1"/>
          <w:sz w:val="72"/>
          <w:szCs w:val="72"/>
          <w:highlight w:val="none"/>
          <w14:textFill>
            <w14:solidFill>
              <w14:schemeClr w14:val="tx1"/>
            </w14:solidFill>
          </w14:textFill>
        </w:rPr>
        <w:instrText xml:space="preserve"> TOC \o "1-1" \h \z \u </w:instrText>
      </w:r>
      <w:r>
        <w:rPr>
          <w:rFonts w:hint="eastAsia" w:ascii="宋体" w:hAnsi="宋体" w:cs="宋体"/>
          <w:i/>
          <w:iCs/>
          <w:color w:val="000000" w:themeColor="text1"/>
          <w:kern w:val="0"/>
          <w:sz w:val="72"/>
          <w:szCs w:val="7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"_Toc97049014" </w:instrText>
      </w:r>
      <w:r>
        <w:rPr>
          <w:color w:val="000000" w:themeColor="text1"/>
          <w:highlight w:val="none"/>
          <w14:textFill>
            <w14:solidFill>
              <w14:schemeClr w14:val="tx1"/>
            </w14:solidFill>
          </w14:textFill>
        </w:rPr>
        <w:fldChar w:fldCharType="separate"/>
      </w:r>
      <w:r>
        <w:rPr>
          <w:rStyle w:val="37"/>
          <w:rFonts w:hint="eastAsia" w:ascii="宋体" w:hAnsi="宋体" w:cs="宋体"/>
          <w:b/>
          <w:bCs/>
          <w:color w:val="000000" w:themeColor="text1"/>
          <w:sz w:val="28"/>
          <w:szCs w:val="36"/>
          <w:highlight w:val="none"/>
          <w14:textFill>
            <w14:solidFill>
              <w14:schemeClr w14:val="tx1"/>
            </w14:solidFill>
          </w14:textFill>
        </w:rPr>
        <w:t>第一章 特别提醒</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_Toc97049014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3</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5"/>
        <w:rPr>
          <w:rFonts w:ascii="宋体" w:hAnsi="宋体" w:cs="宋体"/>
          <w:b/>
          <w:bCs/>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"_Toc97049015" </w:instrText>
      </w:r>
      <w:r>
        <w:rPr>
          <w:color w:val="000000" w:themeColor="text1"/>
          <w:highlight w:val="none"/>
          <w14:textFill>
            <w14:solidFill>
              <w14:schemeClr w14:val="tx1"/>
            </w14:solidFill>
          </w14:textFill>
        </w:rPr>
        <w:fldChar w:fldCharType="separate"/>
      </w:r>
      <w:r>
        <w:rPr>
          <w:rStyle w:val="37"/>
          <w:rFonts w:hint="eastAsia" w:ascii="宋体" w:hAnsi="宋体" w:cs="宋体"/>
          <w:b/>
          <w:bCs/>
          <w:color w:val="000000" w:themeColor="text1"/>
          <w:sz w:val="28"/>
          <w:szCs w:val="36"/>
          <w:highlight w:val="none"/>
          <w14:textFill>
            <w14:solidFill>
              <w14:schemeClr w14:val="tx1"/>
            </w14:solidFill>
          </w14:textFill>
        </w:rPr>
        <w:t>第二章 用户需求书</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fldChar w:fldCharType="begin"/>
      </w:r>
      <w:r>
        <w:rPr>
          <w:rFonts w:hint="eastAsia" w:ascii="宋体" w:hAnsi="宋体" w:cs="宋体"/>
          <w:b/>
          <w:bCs/>
          <w:color w:val="000000" w:themeColor="text1"/>
          <w:sz w:val="28"/>
          <w:szCs w:val="36"/>
          <w:highlight w:val="none"/>
          <w14:textFill>
            <w14:solidFill>
              <w14:schemeClr w14:val="tx1"/>
            </w14:solidFill>
          </w14:textFill>
        </w:rPr>
        <w:instrText xml:space="preserve"> PAGEREF _Toc97049015 \h </w:instrText>
      </w:r>
      <w:r>
        <w:rPr>
          <w:rFonts w:hint="eastAsia" w:ascii="宋体" w:hAnsi="宋体" w:cs="宋体"/>
          <w:b/>
          <w:bCs/>
          <w:color w:val="000000" w:themeColor="text1"/>
          <w:sz w:val="28"/>
          <w:szCs w:val="36"/>
          <w:highlight w:val="none"/>
          <w14:textFill>
            <w14:solidFill>
              <w14:schemeClr w14:val="tx1"/>
            </w14:solidFill>
          </w14:textFill>
        </w:rPr>
        <w:fldChar w:fldCharType="separate"/>
      </w:r>
      <w:r>
        <w:rPr>
          <w:rFonts w:hint="eastAsia" w:ascii="宋体" w:hAnsi="宋体" w:cs="宋体"/>
          <w:b/>
          <w:bCs/>
          <w:color w:val="000000" w:themeColor="text1"/>
          <w:sz w:val="28"/>
          <w:szCs w:val="36"/>
          <w:highlight w:val="none"/>
          <w14:textFill>
            <w14:solidFill>
              <w14:schemeClr w14:val="tx1"/>
            </w14:solidFill>
          </w14:textFill>
        </w:rPr>
        <w:t>8</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fldChar w:fldCharType="end"/>
      </w:r>
    </w:p>
    <w:p>
      <w:pPr>
        <w:pStyle w:val="25"/>
        <w:rPr>
          <w:rFonts w:ascii="宋体" w:hAnsi="宋体" w:cs="宋体"/>
          <w:color w:val="000000" w:themeColor="text1"/>
          <w:sz w:val="28"/>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"_Toc97049016" </w:instrText>
      </w:r>
      <w:r>
        <w:rPr>
          <w:color w:val="000000" w:themeColor="text1"/>
          <w:highlight w:val="none"/>
          <w14:textFill>
            <w14:solidFill>
              <w14:schemeClr w14:val="tx1"/>
            </w14:solidFill>
          </w14:textFill>
        </w:rPr>
        <w:fldChar w:fldCharType="separate"/>
      </w:r>
      <w:r>
        <w:rPr>
          <w:rStyle w:val="37"/>
          <w:rFonts w:hint="eastAsia" w:ascii="宋体" w:hAnsi="宋体" w:cs="宋体"/>
          <w:b/>
          <w:bCs/>
          <w:color w:val="000000" w:themeColor="text1"/>
          <w:sz w:val="28"/>
          <w:szCs w:val="36"/>
          <w:highlight w:val="none"/>
          <w14:textFill>
            <w14:solidFill>
              <w14:schemeClr w14:val="tx1"/>
            </w14:solidFill>
          </w14:textFill>
        </w:rPr>
        <w:t>第三章 报名文件资料模板</w:t>
      </w:r>
      <w:r>
        <w:rPr>
          <w:rFonts w:hint="eastAsia" w:ascii="宋体" w:hAnsi="宋体" w:cs="宋体"/>
          <w:b/>
          <w:bCs/>
          <w:color w:val="000000" w:themeColor="text1"/>
          <w:sz w:val="28"/>
          <w:szCs w:val="36"/>
          <w:highlight w:val="none"/>
          <w14:textFill>
            <w14:solidFill>
              <w14:schemeClr w14:val="tx1"/>
            </w14:solidFill>
          </w14:textFill>
        </w:rPr>
        <w:tab/>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fldChar w:fldCharType="end"/>
      </w:r>
      <w:r>
        <w:rPr>
          <w:rFonts w:hint="eastAsia" w:ascii="宋体" w:hAnsi="宋体" w:cs="宋体"/>
          <w:b/>
          <w:bCs/>
          <w:color w:val="000000" w:themeColor="text1"/>
          <w:sz w:val="28"/>
          <w:szCs w:val="36"/>
          <w:highlight w:val="none"/>
          <w14:textFill>
            <w14:solidFill>
              <w14:schemeClr w14:val="tx1"/>
            </w14:solidFill>
          </w14:textFill>
        </w:rPr>
        <w:t>4</w:t>
      </w:r>
    </w:p>
    <w:p>
      <w:pPr>
        <w:rPr>
          <w:rFonts w:ascii="宋体" w:hAnsi="宋体" w:cs="宋体"/>
          <w:color w:val="000000" w:themeColor="text1"/>
          <w:sz w:val="28"/>
          <w:szCs w:val="36"/>
          <w:highlight w:val="none"/>
          <w14:textFill>
            <w14:solidFill>
              <w14:schemeClr w14:val="tx1"/>
            </w14:solidFill>
          </w14:textFill>
        </w:rPr>
      </w:pPr>
      <w:r>
        <w:rPr>
          <w:rFonts w:hint="eastAsia" w:ascii="宋体" w:hAnsi="宋体" w:cs="宋体"/>
          <w:i/>
          <w:iCs/>
          <w:color w:val="000000" w:themeColor="text1"/>
          <w:sz w:val="72"/>
          <w:szCs w:val="72"/>
          <w:highlight w:val="none"/>
          <w14:textFill>
            <w14:solidFill>
              <w14:schemeClr w14:val="tx1"/>
            </w14:solidFill>
          </w14:textFill>
        </w:rPr>
        <w:fldChar w:fldCharType="end"/>
      </w:r>
    </w:p>
    <w:p>
      <w:pPr>
        <w:pStyle w:val="2"/>
        <w:pageBreakBefore/>
        <w:rPr>
          <w:rStyle w:val="155"/>
          <w:rFonts w:ascii="宋体" w:hAnsi="宋体" w:eastAsia="宋体" w:cs="宋体"/>
          <w:b/>
          <w:bCs/>
          <w:color w:val="000000" w:themeColor="text1"/>
          <w:highlight w:val="none"/>
          <w14:textFill>
            <w14:solidFill>
              <w14:schemeClr w14:val="tx1"/>
            </w14:solidFill>
          </w14:textFill>
        </w:rPr>
      </w:pPr>
      <w:bookmarkStart w:id="0" w:name="_Toc23897"/>
      <w:bookmarkStart w:id="1" w:name="_Toc97048637"/>
      <w:bookmarkStart w:id="2" w:name="_Toc97048959"/>
      <w:bookmarkStart w:id="3" w:name="_Toc97049019"/>
      <w:bookmarkStart w:id="4" w:name="_Toc97049453"/>
      <w:bookmarkStart w:id="5" w:name="_Toc97049014"/>
      <w:bookmarkStart w:id="6" w:name="_Toc5414"/>
      <w:bookmarkStart w:id="7" w:name="_Toc97042583"/>
      <w:bookmarkStart w:id="8" w:name="_Toc14383"/>
      <w:bookmarkStart w:id="9" w:name="_Toc22955"/>
      <w:r>
        <w:rPr>
          <w:rStyle w:val="155"/>
          <w:rFonts w:hint="eastAsia" w:ascii="宋体" w:hAnsi="宋体" w:eastAsia="宋体" w:cs="宋体"/>
          <w:b/>
          <w:bCs/>
          <w:color w:val="000000" w:themeColor="text1"/>
          <w:highlight w:val="none"/>
          <w14:textFill>
            <w14:solidFill>
              <w14:schemeClr w14:val="tx1"/>
            </w14:solidFill>
          </w14:textFill>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color w:val="000000" w:themeColor="text1"/>
          <w:sz w:val="28"/>
          <w:szCs w:val="28"/>
          <w:highlight w:val="none"/>
          <w14:textFill>
            <w14:solidFill>
              <w14:schemeClr w14:val="tx1"/>
            </w14:solidFill>
          </w14:textFill>
        </w:rPr>
      </w:pPr>
      <w:bookmarkStart w:id="10" w:name="_Toc9524"/>
      <w:bookmarkStart w:id="11" w:name="_Toc3953"/>
      <w:r>
        <w:rPr>
          <w:rFonts w:hint="default" w:ascii="Times New Roman" w:hAnsi="Times New Roman" w:cs="Times New Roman"/>
          <w:b/>
          <w:bCs/>
          <w:color w:val="000000" w:themeColor="text1"/>
          <w:sz w:val="28"/>
          <w:szCs w:val="28"/>
          <w:highlight w:val="none"/>
          <w14:textFill>
            <w14:solidFill>
              <w14:schemeClr w14:val="tx1"/>
            </w14:solidFill>
          </w14:textFill>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bookmarkStart w:id="12" w:name="_Toc385940880"/>
      <w:r>
        <w:rPr>
          <w:rFonts w:hint="default" w:ascii="Times New Roman" w:hAnsi="Times New Roman" w:cs="Times New Roman"/>
          <w:color w:val="000000" w:themeColor="text1"/>
          <w:sz w:val="24"/>
          <w:highlight w:val="none"/>
          <w14:textFill>
            <w14:solidFill>
              <w14:schemeClr w14:val="tx1"/>
            </w14:solidFill>
          </w14:textFill>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为了提高采购效率，已提交了报名文件而决定不参加本次采购项目磋商的报名人，按《采购</w:t>
      </w:r>
      <w:r>
        <w:rPr>
          <w:rFonts w:hint="eastAsia" w:ascii="Times New Roman" w:hAnsi="Times New Roman" w:cs="Times New Roman"/>
          <w:color w:val="000000" w:themeColor="text1"/>
          <w:sz w:val="24"/>
          <w:highlight w:val="none"/>
          <w:lang w:val="en-US" w:eastAsia="zh-CN"/>
          <w14:textFill>
            <w14:solidFill>
              <w14:schemeClr w14:val="tx1"/>
            </w14:solidFill>
          </w14:textFill>
        </w:rPr>
        <w:t>公告</w:t>
      </w:r>
      <w:r>
        <w:rPr>
          <w:rFonts w:hint="default" w:ascii="Times New Roman" w:hAnsi="Times New Roman" w:cs="Times New Roman"/>
          <w:color w:val="000000" w:themeColor="text1"/>
          <w:sz w:val="24"/>
          <w:highlight w:val="none"/>
          <w14:textFill>
            <w14:solidFill>
              <w14:schemeClr w14:val="tx1"/>
            </w14:solidFill>
          </w14:textFill>
        </w:rPr>
        <w:t>》中的联系方式</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邮箱</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，以文字形式及时告知我院（否则纳入我院供应商评价管理-影响今后的采购项目）；对您的支持与配合，谨此致谢。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（本提示内容非采购文件的组成部分，仅为善意提醒。如有不一致，以采购文件为准。）</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13" w:name="_Toc1084"/>
      <w:bookmarkStart w:id="14" w:name="_Toc29187"/>
      <w:r>
        <w:rPr>
          <w:rFonts w:hint="eastAsia" w:ascii="宋体" w:hAnsi="宋体" w:cs="宋体"/>
          <w:b/>
          <w:bCs/>
          <w:color w:val="000000" w:themeColor="text1"/>
          <w:sz w:val="28"/>
          <w:szCs w:val="28"/>
          <w:highlight w:val="none"/>
          <w14:textFill>
            <w14:solidFill>
              <w14:schemeClr w14:val="tx1"/>
            </w14:solidFill>
          </w14:textFill>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5" w:name="_Toc5655"/>
      <w:bookmarkStart w:id="16" w:name="_Toc31913"/>
      <w:bookmarkStart w:id="17" w:name="_Toc470852870"/>
      <w:bookmarkStart w:id="18" w:name="_Toc240798137"/>
      <w:r>
        <w:rPr>
          <w:rFonts w:hint="default" w:ascii="Times New Roman" w:hAnsi="Times New Roman" w:cs="Times New Roman"/>
          <w:b/>
          <w:color w:val="000000" w:themeColor="text1"/>
          <w:sz w:val="24"/>
          <w:highlight w:val="none"/>
          <w14:textFill>
            <w14:solidFill>
              <w14:schemeClr w14:val="tx1"/>
            </w14:solidFill>
          </w14:textFill>
        </w:rPr>
        <w:t>报名文件</w:t>
      </w:r>
      <w:bookmarkEnd w:id="15"/>
      <w:bookmarkEnd w:id="16"/>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报名人应将报名文件正本和所有的副本成册整理（每个包组独立分开），并在报名文件上清晰标明</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正本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副本</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19" w:name="_Toc32649"/>
      <w:bookmarkStart w:id="20" w:name="_Toc16349"/>
      <w:r>
        <w:rPr>
          <w:rFonts w:hint="default" w:ascii="Times New Roman" w:hAnsi="Times New Roman" w:cs="Times New Roman"/>
          <w:b/>
          <w:color w:val="000000" w:themeColor="text1"/>
          <w:sz w:val="24"/>
          <w:highlight w:val="none"/>
          <w14:textFill>
            <w14:solidFill>
              <w14:schemeClr w14:val="tx1"/>
            </w14:solidFill>
          </w14:textFill>
        </w:rPr>
        <w:t>对报名文件投递的要求</w:t>
      </w:r>
      <w:bookmarkEnd w:id="19"/>
      <w:bookmarkEnd w:id="20"/>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2.1 纸质版报名文件应于采购公告规定的</w:t>
      </w:r>
      <w:r>
        <w:rPr>
          <w:rFonts w:hint="eastAsia" w:ascii="Times New Roman" w:hAnsi="Times New Roman" w:cs="Times New Roman"/>
          <w:color w:val="000000" w:themeColor="text1"/>
          <w:sz w:val="24"/>
          <w:highlight w:val="none"/>
          <w:lang w:val="en-US" w:eastAsia="zh-CN"/>
          <w14:textFill>
            <w14:solidFill>
              <w14:schemeClr w14:val="tx1"/>
            </w14:solidFill>
          </w14:textFill>
        </w:rPr>
        <w:t>收件</w:t>
      </w:r>
      <w:r>
        <w:rPr>
          <w:rFonts w:hint="default" w:ascii="Times New Roman" w:hAnsi="Times New Roman" w:cs="Times New Roman"/>
          <w:color w:val="000000" w:themeColor="text1"/>
          <w:sz w:val="24"/>
          <w:highlight w:val="none"/>
          <w14:textFill>
            <w14:solidFill>
              <w14:schemeClr w14:val="tx1"/>
            </w14:solidFill>
          </w14:textFill>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1" w:name="_Toc31419"/>
      <w:bookmarkStart w:id="22" w:name="_Toc20365"/>
      <w:r>
        <w:rPr>
          <w:rFonts w:hint="default" w:ascii="Times New Roman" w:hAnsi="Times New Roman" w:cs="Times New Roman"/>
          <w:b/>
          <w:color w:val="000000" w:themeColor="text1"/>
          <w:sz w:val="24"/>
          <w:highlight w:val="none"/>
          <w14:textFill>
            <w14:solidFill>
              <w14:schemeClr w14:val="tx1"/>
            </w14:solidFill>
          </w14:textFill>
        </w:rPr>
        <w:t>报名文件的修改和撤回</w:t>
      </w:r>
      <w:bookmarkEnd w:id="21"/>
      <w:bookmarkEnd w:id="22"/>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3.2 在报名截止时间之后，报名人不得对其报名文件做任何修改和补充。</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3.3 不接受电报、电话、电传、传真等形式的报名。</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3.4 报名人所提交的报名文件在</w:t>
      </w:r>
      <w:r>
        <w:rPr>
          <w:rFonts w:hint="eastAsia" w:ascii="Times New Roman" w:hAnsi="Times New Roman" w:cs="Times New Roman"/>
          <w:color w:val="000000" w:themeColor="text1"/>
          <w:sz w:val="24"/>
          <w:highlight w:val="none"/>
          <w:lang w:val="en-US" w:eastAsia="zh-CN"/>
          <w14:textFill>
            <w14:solidFill>
              <w14:schemeClr w14:val="tx1"/>
            </w14:solidFill>
          </w14:textFill>
        </w:rPr>
        <w:t>采购会议</w:t>
      </w:r>
      <w:r>
        <w:rPr>
          <w:rFonts w:hint="default" w:ascii="Times New Roman" w:hAnsi="Times New Roman" w:cs="Times New Roman"/>
          <w:color w:val="000000" w:themeColor="text1"/>
          <w:sz w:val="24"/>
          <w:highlight w:val="none"/>
          <w14:textFill>
            <w14:solidFill>
              <w14:schemeClr w14:val="tx1"/>
            </w14:solidFill>
          </w14:textFill>
        </w:rPr>
        <w:t>结束后，无论采购结果与否都不退还。</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color w:val="000000" w:themeColor="text1"/>
          <w:sz w:val="24"/>
          <w:highlight w:val="none"/>
          <w14:textFill>
            <w14:solidFill>
              <w14:schemeClr w14:val="tx1"/>
            </w14:solidFill>
          </w14:textFill>
        </w:rPr>
      </w:pPr>
      <w:bookmarkStart w:id="23" w:name="_Toc17660"/>
      <w:bookmarkStart w:id="24" w:name="_Toc16646"/>
      <w:r>
        <w:rPr>
          <w:rFonts w:hint="default" w:ascii="Times New Roman" w:hAnsi="Times New Roman" w:cs="Times New Roman"/>
          <w:b/>
          <w:color w:val="000000" w:themeColor="text1"/>
          <w:sz w:val="24"/>
          <w:highlight w:val="none"/>
          <w14:textFill>
            <w14:solidFill>
              <w14:schemeClr w14:val="tx1"/>
            </w14:solidFill>
          </w14:textFill>
        </w:rPr>
        <w:t>报名样品</w:t>
      </w:r>
      <w:bookmarkEnd w:id="23"/>
      <w:bookmarkEnd w:id="24"/>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5、 报名文件的拒收：</w:t>
      </w:r>
      <w:r>
        <w:rPr>
          <w:rFonts w:hint="default" w:ascii="Times New Roman" w:hAnsi="Times New Roman" w:cs="Times New Roman"/>
          <w:color w:val="000000" w:themeColor="text1"/>
          <w:sz w:val="24"/>
          <w:highlight w:val="none"/>
          <w14:textFill>
            <w14:solidFill>
              <w14:schemeClr w14:val="tx1"/>
            </w14:solidFill>
          </w14:textFill>
        </w:rPr>
        <w:t>在超过截止时间送达的或未送达指定地点的，我院有权利拒绝收取报名文件</w:t>
      </w:r>
      <w:r>
        <w:rPr>
          <w:rFonts w:hint="eastAsia" w:cs="Times New Roman"/>
          <w:color w:val="000000" w:themeColor="text1"/>
          <w:sz w:val="24"/>
          <w:highlight w:val="none"/>
          <w:lang w:eastAsia="zh-CN"/>
          <w14:textFill>
            <w14:solidFill>
              <w14:schemeClr w14:val="tx1"/>
            </w14:solidFill>
          </w14:textFill>
        </w:rPr>
        <w:t>。</w:t>
      </w:r>
    </w:p>
    <w:p>
      <w:pPr>
        <w:pageBreakBefore/>
        <w:jc w:val="left"/>
        <w:outlineLvl w:val="1"/>
        <w:rPr>
          <w:rFonts w:ascii="宋体" w:hAnsi="宋体" w:cs="宋体"/>
          <w:b/>
          <w:bCs/>
          <w:color w:val="000000" w:themeColor="text1"/>
          <w:sz w:val="28"/>
          <w:szCs w:val="28"/>
          <w:highlight w:val="none"/>
          <w14:textFill>
            <w14:solidFill>
              <w14:schemeClr w14:val="tx1"/>
            </w14:solidFill>
          </w14:textFill>
        </w:rPr>
      </w:pPr>
      <w:bookmarkStart w:id="25" w:name="_Toc12886"/>
      <w:bookmarkStart w:id="26" w:name="_Toc31899"/>
      <w:r>
        <w:rPr>
          <w:rFonts w:hint="eastAsia" w:ascii="宋体" w:hAnsi="宋体" w:cs="宋体"/>
          <w:b/>
          <w:bCs/>
          <w:color w:val="000000" w:themeColor="text1"/>
          <w:sz w:val="28"/>
          <w:szCs w:val="28"/>
          <w:highlight w:val="none"/>
          <w14:textFill>
            <w14:solidFill>
              <w14:schemeClr w14:val="tx1"/>
            </w14:solidFill>
          </w14:textFill>
        </w:rPr>
        <w:t>三、</w:t>
      </w:r>
      <w:r>
        <w:rPr>
          <w:rFonts w:hint="eastAsia" w:ascii="宋体" w:hAnsi="宋体" w:cs="宋体"/>
          <w:b/>
          <w:bCs/>
          <w:color w:val="000000" w:themeColor="text1"/>
          <w:sz w:val="28"/>
          <w:szCs w:val="28"/>
          <w:highlight w:val="none"/>
          <w:lang w:eastAsia="zh-CN"/>
          <w14:textFill>
            <w14:solidFill>
              <w14:schemeClr w14:val="tx1"/>
            </w14:solidFill>
          </w14:textFill>
        </w:rPr>
        <w:t>磋商</w:t>
      </w:r>
      <w:r>
        <w:rPr>
          <w:rFonts w:hint="eastAsia" w:ascii="宋体" w:hAnsi="宋体" w:cs="宋体"/>
          <w:b/>
          <w:bCs/>
          <w:color w:val="000000" w:themeColor="text1"/>
          <w:sz w:val="28"/>
          <w:szCs w:val="28"/>
          <w:highlight w:val="none"/>
          <w14:textFill>
            <w14:solidFill>
              <w14:schemeClr w14:val="tx1"/>
            </w14:solidFill>
          </w14:textFill>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1.评审小组随机确定供应商的</w:t>
      </w:r>
      <w:r>
        <w:rPr>
          <w:rFonts w:hint="eastAsia" w:cs="Times New Roman"/>
          <w:color w:val="000000" w:themeColor="text1"/>
          <w:sz w:val="24"/>
          <w:highlight w:val="none"/>
          <w:lang w:eastAsia="zh-CN"/>
          <w14:textFill>
            <w14:solidFill>
              <w14:schemeClr w14:val="tx1"/>
            </w14:solidFill>
          </w14:textFill>
        </w:rPr>
        <w:t>磋商</w:t>
      </w:r>
      <w:r>
        <w:rPr>
          <w:rFonts w:hint="default" w:ascii="Times New Roman" w:hAnsi="Times New Roman" w:cs="Times New Roman"/>
          <w:color w:val="000000" w:themeColor="text1"/>
          <w:sz w:val="24"/>
          <w:highlight w:val="none"/>
          <w14:textFill>
            <w14:solidFill>
              <w14:schemeClr w14:val="tx1"/>
            </w14:solidFill>
          </w14:textFill>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2.评审小组首先审查供应商的资格，然后按磋商次序与供应商分别进行</w:t>
      </w:r>
      <w:r>
        <w:rPr>
          <w:rFonts w:hint="eastAsia" w:cs="Times New Roman"/>
          <w:color w:val="000000" w:themeColor="text1"/>
          <w:sz w:val="24"/>
          <w:highlight w:val="none"/>
          <w:lang w:eastAsia="zh-CN"/>
          <w14:textFill>
            <w14:solidFill>
              <w14:schemeClr w14:val="tx1"/>
            </w14:solidFill>
          </w14:textFill>
        </w:rPr>
        <w:t>磋商</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4.分值（权重）分配</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分值比例（100%）</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技术</w:t>
            </w:r>
            <w:r>
              <w:rPr>
                <w:rFonts w:hint="default" w:ascii="Times New Roman" w:hAnsi="Times New Roman" w:cs="Times New Roman"/>
                <w:b/>
                <w:color w:val="000000" w:themeColor="text1"/>
                <w:spacing w:val="-4"/>
                <w:highlight w:val="none"/>
                <w14:textFill>
                  <w14:solidFill>
                    <w14:schemeClr w14:val="tx1"/>
                  </w14:solidFill>
                </w14:textFill>
              </w:rPr>
              <w:t>评分（</w:t>
            </w:r>
            <w:r>
              <w:rPr>
                <w:rFonts w:hint="eastAsia" w:cs="Times New Roman"/>
                <w:b/>
                <w:color w:val="000000" w:themeColor="text1"/>
                <w:spacing w:val="-4"/>
                <w:highlight w:val="none"/>
                <w:lang w:val="en-US" w:eastAsia="zh-CN"/>
                <w14:textFill>
                  <w14:solidFill>
                    <w14:schemeClr w14:val="tx1"/>
                  </w14:solidFill>
                </w14:textFill>
              </w:rPr>
              <w:t>5</w:t>
            </w:r>
            <w:r>
              <w:rPr>
                <w:rFonts w:hint="default" w:ascii="Times New Roman" w:hAnsi="Times New Roman" w:cs="Times New Roman"/>
                <w:b/>
                <w:color w:val="000000" w:themeColor="text1"/>
                <w:spacing w:val="-4"/>
                <w:highlight w:val="none"/>
                <w14:textFill>
                  <w14:solidFill>
                    <w14:schemeClr w14:val="tx1"/>
                  </w14:solidFill>
                </w14:textFill>
              </w:rPr>
              <w:t>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eastAsia" w:cs="Times New Roman"/>
                <w:b/>
                <w:color w:val="000000" w:themeColor="text1"/>
                <w:spacing w:val="-4"/>
                <w:highlight w:val="none"/>
                <w:lang w:eastAsia="zh-CN"/>
                <w14:textFill>
                  <w14:solidFill>
                    <w14:schemeClr w14:val="tx1"/>
                  </w14:solidFill>
                </w14:textFill>
              </w:rPr>
              <w:t>商务</w:t>
            </w:r>
            <w:r>
              <w:rPr>
                <w:rFonts w:hint="default" w:ascii="Times New Roman" w:hAnsi="Times New Roman" w:cs="Times New Roman"/>
                <w:b/>
                <w:color w:val="000000" w:themeColor="text1"/>
                <w:spacing w:val="-4"/>
                <w:highlight w:val="none"/>
                <w14:textFill>
                  <w14:solidFill>
                    <w14:schemeClr w14:val="tx1"/>
                  </w14:solidFill>
                </w14:textFill>
              </w:rPr>
              <w:t>评分（</w:t>
            </w:r>
            <w:r>
              <w:rPr>
                <w:rFonts w:hint="eastAsia" w:cs="Times New Roman"/>
                <w:b/>
                <w:color w:val="000000" w:themeColor="text1"/>
                <w:spacing w:val="-4"/>
                <w:highlight w:val="none"/>
                <w:lang w:val="en-US" w:eastAsia="zh-CN"/>
                <w14:textFill>
                  <w14:solidFill>
                    <w14:schemeClr w14:val="tx1"/>
                  </w14:solidFill>
                </w14:textFill>
              </w:rPr>
              <w:t>2</w:t>
            </w:r>
            <w:r>
              <w:rPr>
                <w:rFonts w:hint="default" w:ascii="Times New Roman" w:hAnsi="Times New Roman" w:cs="Times New Roman"/>
                <w:b/>
                <w:color w:val="000000" w:themeColor="text1"/>
                <w:spacing w:val="-4"/>
                <w:highlight w:val="none"/>
                <w14:textFill>
                  <w14:solidFill>
                    <w14:schemeClr w14:val="tx1"/>
                  </w14:solidFill>
                </w14:textFill>
              </w:rPr>
              <w:t>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c>
          <w:tcPr>
            <w:tcW w:w="2337" w:type="dxa"/>
            <w:vAlign w:val="bottom"/>
          </w:tcPr>
          <w:p>
            <w:pPr>
              <w:snapToGrid w:val="0"/>
              <w:spacing w:line="360" w:lineRule="auto"/>
              <w:jc w:val="center"/>
              <w:rPr>
                <w:rFonts w:hint="default"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b/>
                <w:color w:val="000000" w:themeColor="text1"/>
                <w:spacing w:val="-4"/>
                <w:highlight w:val="none"/>
                <w14:textFill>
                  <w14:solidFill>
                    <w14:schemeClr w14:val="tx1"/>
                  </w14:solidFill>
                </w14:textFill>
              </w:rPr>
              <w:t>报价得分（30</w:t>
            </w:r>
            <w:r>
              <w:rPr>
                <w:rFonts w:hint="default" w:ascii="Times New Roman" w:hAnsi="Times New Roman" w:cs="Times New Roman"/>
                <w:b/>
                <w:color w:val="000000" w:themeColor="text1"/>
                <w:highlight w:val="none"/>
                <w14:textFill>
                  <w14:solidFill>
                    <w14:schemeClr w14:val="tx1"/>
                  </w14:solidFill>
                </w14:textFill>
              </w:rPr>
              <w:t>%</w:t>
            </w:r>
            <w:r>
              <w:rPr>
                <w:rFonts w:hint="default" w:ascii="Times New Roman" w:hAnsi="Times New Roman" w:cs="Times New Roman"/>
                <w:b/>
                <w:color w:val="000000" w:themeColor="text1"/>
                <w:spacing w:val="-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得分100</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5</w:t>
            </w:r>
            <w:r>
              <w:rPr>
                <w:rFonts w:hint="default" w:ascii="Times New Roman" w:hAnsi="Times New Roman" w:cs="Times New Roman"/>
                <w:bCs/>
                <w:color w:val="000000" w:themeColor="text1"/>
                <w:sz w:val="24"/>
                <w:highlight w:val="none"/>
                <w14:textFill>
                  <w14:solidFill>
                    <w14:schemeClr w14:val="tx1"/>
                  </w14:solidFill>
                </w14:textFill>
              </w:rPr>
              <w:t>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bCs/>
                <w:color w:val="000000" w:themeColor="text1"/>
                <w:sz w:val="24"/>
                <w:highlight w:val="none"/>
                <w:lang w:val="en-US" w:eastAsia="zh-CN"/>
                <w14:textFill>
                  <w14:solidFill>
                    <w14:schemeClr w14:val="tx1"/>
                  </w14:solidFill>
                </w14:textFill>
              </w:rPr>
              <w:t>2</w:t>
            </w:r>
            <w:r>
              <w:rPr>
                <w:rFonts w:hint="default" w:ascii="Times New Roman" w:hAnsi="Times New Roman" w:cs="Times New Roman"/>
                <w:bCs/>
                <w:color w:val="000000" w:themeColor="text1"/>
                <w:sz w:val="24"/>
                <w:highlight w:val="none"/>
                <w14:textFill>
                  <w14:solidFill>
                    <w14:schemeClr w14:val="tx1"/>
                  </w14:solidFill>
                </w14:textFill>
              </w:rPr>
              <w:t>0分</w:t>
            </w:r>
          </w:p>
        </w:tc>
        <w:tc>
          <w:tcPr>
            <w:tcW w:w="2337" w:type="dxa"/>
            <w:vAlign w:val="bottom"/>
          </w:tcPr>
          <w:p>
            <w:pPr>
              <w:snapToGrid w:val="0"/>
              <w:spacing w:line="360" w:lineRule="auto"/>
              <w:jc w:val="center"/>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14:textFill>
            <w14:solidFill>
              <w14:schemeClr w14:val="tx1"/>
            </w14:solidFill>
          </w14:textFill>
        </w:rPr>
        <w:t>4.</w:t>
      </w:r>
      <w:r>
        <w:rPr>
          <w:rFonts w:hint="eastAsia" w:ascii="Times New Roman" w:hAnsi="Times New Roman" w:cs="Times New Roman"/>
          <w:b/>
          <w:bCs/>
          <w:color w:val="000000" w:themeColor="text1"/>
          <w:sz w:val="24"/>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4"/>
          <w:highlight w:val="none"/>
          <w14:textFill>
            <w14:solidFill>
              <w14:schemeClr w14:val="tx1"/>
            </w14:solidFill>
          </w14:textFill>
        </w:rPr>
        <w:t xml:space="preserve"> 商务评分：</w:t>
      </w:r>
      <w:r>
        <w:rPr>
          <w:rFonts w:hint="default" w:ascii="Times New Roman" w:hAnsi="Times New Roman" w:cs="Times New Roman"/>
          <w:color w:val="000000" w:themeColor="text1"/>
          <w:sz w:val="24"/>
          <w:highlight w:val="none"/>
          <w14:textFill>
            <w14:solidFill>
              <w14:schemeClr w14:val="tx1"/>
            </w14:solidFill>
          </w14:textFill>
        </w:rPr>
        <w:t>评审小组就各</w:t>
      </w:r>
      <w:r>
        <w:rPr>
          <w:rFonts w:hint="eastAsia" w:ascii="Times New Roman" w:hAnsi="Times New Roman" w:cs="Times New Roman"/>
          <w:color w:val="000000" w:themeColor="text1"/>
          <w:sz w:val="24"/>
          <w:highlight w:val="none"/>
          <w:lang w:val="en-US" w:eastAsia="zh-CN"/>
          <w14:textFill>
            <w14:solidFill>
              <w14:schemeClr w14:val="tx1"/>
            </w14:solidFill>
          </w14:textFill>
        </w:rPr>
        <w:t>报名</w:t>
      </w:r>
      <w:r>
        <w:rPr>
          <w:rFonts w:hint="default" w:ascii="Times New Roman" w:hAnsi="Times New Roman" w:cs="Times New Roman"/>
          <w:color w:val="000000" w:themeColor="text1"/>
          <w:sz w:val="24"/>
          <w:highlight w:val="none"/>
          <w14:textFill>
            <w14:solidFill>
              <w14:schemeClr w14:val="tx1"/>
            </w14:solidFill>
          </w14:textFill>
        </w:rPr>
        <w:t>文件对商务评审内容的各项要求进行评分，评审的具体内容见《商务评审表》：</w:t>
      </w:r>
    </w:p>
    <w:tbl>
      <w:tblPr>
        <w:tblStyle w:val="3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7383" w:type="dxa"/>
            <w:gridSpan w:val="2"/>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技术部分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重要技术参数的响应情况  (1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根据各投标人相应所投产品对《采购需求》中“技术标准与要求”的附表中标注“▲”的重要技术参数的响应情况进行评审：（共</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项） 标注“★”的重要技术参数，该项为“正偏离”或“符合”或“无偏离”</w:t>
            </w:r>
            <w:r>
              <w:rPr>
                <w:color w:val="FF0000"/>
                <w:highlight w:val="none"/>
              </w:rPr>
              <w:t>的，该项得</w:t>
            </w:r>
            <w:r>
              <w:rPr>
                <w:rFonts w:hint="eastAsia"/>
                <w:color w:val="FF0000"/>
                <w:highlight w:val="none"/>
                <w:lang w:val="en-US" w:eastAsia="zh-CN"/>
              </w:rPr>
              <w:t>16</w:t>
            </w:r>
            <w:r>
              <w:rPr>
                <w:color w:val="FF0000"/>
                <w:highlight w:val="none"/>
              </w:rPr>
              <w:t>分；响应为“负偏离”的，该项不得分。最高得1</w:t>
            </w:r>
            <w:r>
              <w:rPr>
                <w:rFonts w:hint="eastAsia"/>
                <w:color w:val="FF0000"/>
                <w:highlight w:val="none"/>
                <w:lang w:val="en-US" w:eastAsia="zh-CN"/>
              </w:rPr>
              <w:t>6</w:t>
            </w:r>
            <w:r>
              <w:rPr>
                <w:color w:val="FF0000"/>
                <w:highlight w:val="none"/>
              </w:rPr>
              <w:t xml:space="preserve">分。 </w:t>
            </w:r>
            <w:r>
              <w:rPr>
                <w:color w:val="000000" w:themeColor="text1"/>
                <w:highlight w:val="none"/>
                <w14:textFill>
                  <w14:solidFill>
                    <w14:schemeClr w14:val="tx1"/>
                  </w14:solidFill>
                </w14:textFill>
              </w:rPr>
              <w:t xml:space="preserve"> 备注：如采购需求中有明确要求提供的证明资料，则以采购需求中要求的为准，无或未按要求提供证明材料的不得分；如采购需求中无明确要求证明材料的，则需提供货物制造商公开发布的产品说明书或相应技术参数的厂家证明资料或第三方检测机构出具的检测报告，加盖投标人公章作为证明材料，无或未按要求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一般技术参数的响应情况  (1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根据各投标人相应所投产品对《采购需求》中 “技术标准与要求”的附表中未标注“★”或“▲”的一般技术参数的响应情况进行评审： 一</w:t>
            </w:r>
            <w:r>
              <w:rPr>
                <w:color w:val="FF0000"/>
                <w:highlight w:val="none"/>
              </w:rPr>
              <w:t>般技术参数，该项为“正偏离”或“符合”或“无偏离”的，该项得1分；响应为“负偏离”的，该项不得分。最高得1</w:t>
            </w:r>
            <w:r>
              <w:rPr>
                <w:rFonts w:hint="eastAsia"/>
                <w:color w:val="FF0000"/>
                <w:highlight w:val="none"/>
                <w:lang w:val="en-US" w:eastAsia="zh-CN"/>
              </w:rPr>
              <w:t>5</w:t>
            </w:r>
            <w:r>
              <w:rPr>
                <w:color w:val="FF0000"/>
                <w:highlight w:val="none"/>
              </w:rPr>
              <w:t>分。</w:t>
            </w:r>
            <w:r>
              <w:rPr>
                <w:color w:val="000000" w:themeColor="text1"/>
                <w:highlight w:val="none"/>
                <w14:textFill>
                  <w14:solidFill>
                    <w14:schemeClr w14:val="tx1"/>
                  </w14:solidFill>
                </w14:textFill>
              </w:rPr>
              <w:t xml:space="preserve">  备注：如采购需求中有明确提供的证明资料，则以采购需求中要求的为准，无或未按要求提供证明材料的不得分；如采购需求中无明确证明材料的，以投标人投标文件中的《技术和服务要求响应表》中的响应情况填写内容为准，未填写的或不响应的视为负偏离。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投标货物技术先进性和可靠性 (</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评标委员会根据投标人提供的投标货物技术先进性和可靠性进行评审，内容应包括 （1）使用的材料；  （</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）生产技术。 注：提供全部内容得</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质量保证方案(</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评标委员会根据投标人提供的质量保证方案进行评审，方案应包括（投标文件中方案标题应以下列方案名称命名）： （1）质量保障措施； （2）生产企业的技术支持； （3）质量目标实现。 注：提供全部内容得</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投标人2020年1月1日至今同类业绩经验  (</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投标人自2020年1月1日至今（以签订日期为准）签订的与本次投标货物同类型货物业绩：每提供一个符合要求的同类业绩得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分。  注：需提供合同关键页（含签订合同双方的单位名称、合同项目名称、合同清单签订合同双方的落款盖章、签订日期的关键页）复印件作为同类业绩评价证明资料。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商务条款响应程度 (</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根据投标人对采购需求主要商务要求条款的响应程度进行评分：每项中所有条款完全满足或优于的得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分，最高得</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 xml:space="preserve">分；每项中有负偏离条款的，该项不得分。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售后服务方案</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9.0分</w:t>
            </w:r>
            <w:r>
              <w:rPr>
                <w:rFonts w:hint="eastAsia"/>
                <w:color w:val="000000" w:themeColor="text1"/>
                <w:highlight w:val="none"/>
                <w:lang w:eastAsia="zh-CN"/>
                <w14:textFill>
                  <w14:solidFill>
                    <w14:schemeClr w14:val="tx1"/>
                  </w14:solidFill>
                </w14:textFill>
              </w:rPr>
              <w:t>）</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评标委员会根据投标人提供的售后服务方案进行评审，方案应包括（投标文件中方案标题应以下列方案名称命名）： （1）售后服务计划； （2）维护保养方式； （3）应急保障措施。 注：提供全部内容得</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307"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投标报价得分 (30.0分)</w:t>
            </w:r>
          </w:p>
        </w:tc>
        <w:tc>
          <w:tcPr>
            <w:tcW w:w="5076" w:type="dxa"/>
          </w:tcPr>
          <w:p>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满足招标文件要求且投标价格最低的投标报价为评标基准价。 投标报价得分=（评标基准价/投标报价）×价格分分值 评标过程中，不得去掉报价中的最高报价和最低报价。 因落实政府采购政策进行价格调整的，以调整后的价格计算评标基准价和投标报价。</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p>
    <w:p>
      <w:pPr>
        <w:pStyle w:val="2"/>
        <w:pageBreakBefore/>
        <w:rPr>
          <w:rStyle w:val="155"/>
          <w:rFonts w:ascii="宋体" w:hAnsi="宋体" w:eastAsia="宋体" w:cs="宋体"/>
          <w:b/>
          <w:bCs/>
          <w:color w:val="000000" w:themeColor="text1"/>
          <w:highlight w:val="none"/>
          <w14:textFill>
            <w14:solidFill>
              <w14:schemeClr w14:val="tx1"/>
            </w14:solidFill>
          </w14:textFill>
        </w:rPr>
      </w:pPr>
      <w:bookmarkStart w:id="27" w:name="_Toc97042588"/>
      <w:bookmarkStart w:id="28" w:name="_Toc97049024"/>
      <w:bookmarkStart w:id="29" w:name="_Toc97048964"/>
      <w:bookmarkStart w:id="30" w:name="_Toc97049015"/>
      <w:bookmarkStart w:id="31" w:name="_Toc19972"/>
      <w:bookmarkStart w:id="32" w:name="_Toc4600"/>
      <w:bookmarkStart w:id="33" w:name="_Toc19293"/>
      <w:bookmarkStart w:id="34" w:name="_Toc97049458"/>
      <w:bookmarkStart w:id="35" w:name="_Toc97048642"/>
      <w:bookmarkStart w:id="36" w:name="_Toc17854"/>
      <w:r>
        <w:rPr>
          <w:rStyle w:val="155"/>
          <w:rFonts w:hint="eastAsia" w:ascii="宋体" w:hAnsi="宋体" w:eastAsia="宋体" w:cs="宋体"/>
          <w:b/>
          <w:bCs/>
          <w:color w:val="000000" w:themeColor="text1"/>
          <w:highlight w:val="none"/>
          <w14:textFill>
            <w14:solidFill>
              <w14:schemeClr w14:val="tx1"/>
            </w14:solidFill>
          </w14:textFill>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37" w:name="_Toc23015"/>
      <w:bookmarkStart w:id="38" w:name="_Toc26296"/>
      <w:r>
        <w:rPr>
          <w:rFonts w:hint="eastAsia" w:ascii="宋体" w:hAnsi="宋体" w:cs="宋体"/>
          <w:b/>
          <w:color w:val="000000" w:themeColor="text1"/>
          <w:sz w:val="28"/>
          <w:szCs w:val="28"/>
          <w:highlight w:val="none"/>
          <w14:textFill>
            <w14:solidFill>
              <w14:schemeClr w14:val="tx1"/>
            </w14:solidFill>
          </w14:textFill>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标有“★”</w:t>
      </w:r>
      <w:r>
        <w:rPr>
          <w:rFonts w:hint="default" w:ascii="Times New Roman" w:hAnsi="Times New Roman" w:cs="Times New Roman"/>
          <w:bCs/>
          <w:color w:val="000000" w:themeColor="text1"/>
          <w:sz w:val="24"/>
          <w:highlight w:val="none"/>
          <w14:textFill>
            <w14:solidFill>
              <w14:schemeClr w14:val="tx1"/>
            </w14:solidFill>
          </w14:textFill>
        </w:rPr>
        <w:t>的条款为必须完全满足的实质性要求，报名人如有一项带“★”</w:t>
      </w:r>
      <w:r>
        <w:rPr>
          <w:rFonts w:hint="eastAsia" w:cs="Times New Roman"/>
          <w:bCs/>
          <w:color w:val="000000" w:themeColor="text1"/>
          <w:sz w:val="24"/>
          <w:highlight w:val="none"/>
          <w:lang w:eastAsia="zh-CN"/>
          <w14:textFill>
            <w14:solidFill>
              <w14:schemeClr w14:val="tx1"/>
            </w14:solidFill>
          </w14:textFill>
        </w:rPr>
        <w:t>或“</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eastAsia" w:cs="Times New Roman"/>
          <w:b/>
          <w:bCs/>
          <w:color w:val="000000" w:themeColor="text1"/>
          <w:szCs w:val="21"/>
          <w:highlight w:val="none"/>
          <w:lang w:eastAsia="zh-CN"/>
          <w14:textFill>
            <w14:solidFill>
              <w14:schemeClr w14:val="tx1"/>
            </w14:solidFill>
          </w14:textFill>
        </w:rPr>
        <w:t>”</w:t>
      </w:r>
      <w:r>
        <w:rPr>
          <w:rStyle w:val="138"/>
          <w:rFonts w:hint="eastAsia" w:ascii="宋体" w:eastAsia="宋体"/>
          <w:color w:val="000000" w:themeColor="text1"/>
          <w:sz w:val="24"/>
          <w:highlight w:val="none"/>
          <w:lang w:val="en-US" w:eastAsia="zh-CN"/>
          <w14:textFill>
            <w14:solidFill>
              <w14:schemeClr w14:val="tx1"/>
            </w14:solidFill>
          </w14:textFill>
        </w:rPr>
        <w:t>重</w:t>
      </w:r>
      <w:r>
        <w:rPr>
          <w:rStyle w:val="138"/>
          <w:rFonts w:hint="eastAsia" w:ascii="宋体"/>
          <w:color w:val="000000" w:themeColor="text1"/>
          <w:sz w:val="24"/>
          <w:highlight w:val="none"/>
          <w:lang w:val="en-US" w:eastAsia="zh-CN"/>
          <w14:textFill>
            <w14:solidFill>
              <w14:schemeClr w14:val="tx1"/>
            </w14:solidFill>
          </w14:textFill>
        </w:rPr>
        <w:t>点</w:t>
      </w:r>
      <w:r>
        <w:rPr>
          <w:rFonts w:hint="default" w:ascii="Times New Roman" w:hAnsi="Times New Roman" w:cs="Times New Roman"/>
          <w:bCs/>
          <w:color w:val="000000" w:themeColor="text1"/>
          <w:sz w:val="24"/>
          <w:highlight w:val="none"/>
          <w14:textFill>
            <w14:solidFill>
              <w14:schemeClr w14:val="tx1"/>
            </w14:solidFill>
          </w14:textFill>
        </w:rPr>
        <w:t>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报名人必须承诺提供厂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原装、全新的、符合国家及用户提出的有关质量标准的</w:t>
      </w:r>
      <w:r>
        <w:rPr>
          <w:rFonts w:hint="eastAsia" w:cs="Times New Roman"/>
          <w:bCs/>
          <w:color w:val="000000" w:themeColor="text1"/>
          <w:sz w:val="24"/>
          <w:highlight w:val="none"/>
          <w:lang w:eastAsia="zh-CN"/>
          <w14:textFill>
            <w14:solidFill>
              <w14:schemeClr w14:val="tx1"/>
            </w14:solidFill>
          </w14:textFill>
        </w:rPr>
        <w:t>材质</w:t>
      </w:r>
      <w:r>
        <w:rPr>
          <w:rFonts w:hint="default" w:ascii="Times New Roman" w:hAnsi="Times New Roman" w:cs="Times New Roman"/>
          <w:bCs/>
          <w:color w:val="000000" w:themeColor="text1"/>
          <w:sz w:val="24"/>
          <w:highlight w:val="none"/>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报名人在报名文件中提供的</w:t>
      </w:r>
      <w:r>
        <w:rPr>
          <w:rFonts w:hint="eastAsia" w:cs="Times New Roman"/>
          <w:bCs/>
          <w:color w:val="000000" w:themeColor="text1"/>
          <w:sz w:val="24"/>
          <w:highlight w:val="none"/>
          <w:lang w:eastAsia="zh-CN"/>
          <w14:textFill>
            <w14:solidFill>
              <w14:schemeClr w14:val="tx1"/>
            </w14:solidFill>
          </w14:textFill>
        </w:rPr>
        <w:t>材料</w:t>
      </w:r>
      <w:r>
        <w:rPr>
          <w:rFonts w:hint="default" w:ascii="Times New Roman" w:hAnsi="Times New Roman" w:cs="Times New Roman"/>
          <w:bCs/>
          <w:color w:val="000000" w:themeColor="text1"/>
          <w:sz w:val="24"/>
          <w:highlight w:val="none"/>
          <w14:textFill>
            <w14:solidFill>
              <w14:schemeClr w14:val="tx1"/>
            </w14:solidFill>
          </w14:textFill>
        </w:rPr>
        <w:t>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color w:val="000000" w:themeColor="text1"/>
          <w:sz w:val="24"/>
          <w:highlight w:val="none"/>
          <w14:textFill>
            <w14:solidFill>
              <w14:schemeClr w14:val="tx1"/>
            </w14:solidFill>
          </w14:textFill>
        </w:rPr>
        <w:t>家</w:t>
      </w:r>
      <w:r>
        <w:rPr>
          <w:rFonts w:hint="default" w:ascii="Times New Roman" w:hAnsi="Times New Roman" w:cs="Times New Roman"/>
          <w:bCs/>
          <w:color w:val="000000" w:themeColor="text1"/>
          <w:sz w:val="24"/>
          <w:highlight w:val="none"/>
          <w14:textFill>
            <w14:solidFill>
              <w14:schemeClr w14:val="tx1"/>
            </w14:solidFill>
          </w14:textFill>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color w:val="000000" w:themeColor="text1"/>
          <w:sz w:val="28"/>
          <w:szCs w:val="28"/>
          <w:highlight w:val="none"/>
          <w14:textFill>
            <w14:solidFill>
              <w14:schemeClr w14:val="tx1"/>
            </w14:solidFill>
          </w14:textFill>
        </w:rPr>
      </w:pPr>
      <w:bookmarkStart w:id="39" w:name="_Toc84"/>
      <w:bookmarkStart w:id="40" w:name="_Toc13237"/>
      <w:r>
        <w:rPr>
          <w:rFonts w:hint="eastAsia" w:ascii="宋体" w:hAnsi="宋体" w:cs="宋体"/>
          <w:b/>
          <w:color w:val="000000" w:themeColor="text1"/>
          <w:sz w:val="28"/>
          <w:szCs w:val="28"/>
          <w:highlight w:val="none"/>
          <w14:textFill>
            <w14:solidFill>
              <w14:schemeClr w14:val="tx1"/>
            </w14:solidFill>
          </w14:textFill>
        </w:rPr>
        <w:t>二、报价要求</w:t>
      </w:r>
      <w:bookmarkEnd w:id="39"/>
      <w:bookmarkEnd w:id="40"/>
    </w:p>
    <w:p>
      <w:pPr>
        <w:tabs>
          <w:tab w:val="left" w:pos="426"/>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报价包括：</w:t>
      </w:r>
      <w:r>
        <w:rPr>
          <w:rFonts w:hint="eastAsia" w:ascii="宋体" w:hAnsi="宋体" w:cs="宋体"/>
          <w:color w:val="000000" w:themeColor="text1"/>
          <w:sz w:val="24"/>
          <w:highlight w:val="none"/>
          <w:lang w:val="en-US" w:eastAsia="zh-CN"/>
          <w14:textFill>
            <w14:solidFill>
              <w14:schemeClr w14:val="tx1"/>
            </w14:solidFill>
          </w14:textFill>
        </w:rPr>
        <w:t>货物费用及</w:t>
      </w:r>
      <w:r>
        <w:rPr>
          <w:rFonts w:hint="eastAsia" w:ascii="宋体" w:hAnsi="宋体" w:cs="宋体"/>
          <w:color w:val="000000" w:themeColor="text1"/>
          <w:sz w:val="24"/>
          <w:highlight w:val="none"/>
          <w14:textFill>
            <w14:solidFill>
              <w14:schemeClr w14:val="tx1"/>
            </w14:solidFill>
          </w14:textFill>
        </w:rPr>
        <w:t>安装、验收、税费、服务期限内的一切技术和售后服务、人工费、服务人员费用、各项税费及合同实施过程中一切可见及不可预见费用。报名人报价中漏报、少报的费用，视为此项费用已隐含在项目报价中，</w:t>
      </w:r>
      <w:r>
        <w:rPr>
          <w:rFonts w:hint="eastAsia" w:ascii="宋体" w:hAnsi="宋体" w:cs="宋体"/>
          <w:color w:val="000000" w:themeColor="text1"/>
          <w:sz w:val="24"/>
          <w:highlight w:val="none"/>
          <w:lang w:val="en-US" w:eastAsia="zh-CN"/>
          <w14:textFill>
            <w14:solidFill>
              <w14:schemeClr w14:val="tx1"/>
            </w14:solidFill>
          </w14:textFill>
        </w:rPr>
        <w:t>报名人</w:t>
      </w:r>
      <w:r>
        <w:rPr>
          <w:rFonts w:hint="eastAsia" w:ascii="宋体" w:hAnsi="宋体" w:cs="宋体"/>
          <w:color w:val="000000" w:themeColor="text1"/>
          <w:sz w:val="24"/>
          <w:highlight w:val="none"/>
          <w14:textFill>
            <w14:solidFill>
              <w14:schemeClr w14:val="tx1"/>
            </w14:solidFill>
          </w14:textFill>
        </w:rPr>
        <w:t>不得再向采购人收取任何费用（采购/</w:t>
      </w:r>
      <w:r>
        <w:rPr>
          <w:rFonts w:hint="eastAsia" w:ascii="宋体" w:hAnsi="宋体" w:cs="宋体"/>
          <w:color w:val="000000" w:themeColor="text1"/>
          <w:sz w:val="24"/>
          <w:highlight w:val="none"/>
          <w:lang w:eastAsia="zh-CN"/>
          <w14:textFill>
            <w14:solidFill>
              <w14:schemeClr w14:val="tx1"/>
            </w14:solidFill>
          </w14:textFill>
        </w:rPr>
        <w:t>磋商</w:t>
      </w:r>
      <w:r>
        <w:rPr>
          <w:rFonts w:hint="eastAsia" w:ascii="宋体" w:hAnsi="宋体" w:cs="宋体"/>
          <w:color w:val="000000" w:themeColor="text1"/>
          <w:sz w:val="24"/>
          <w:highlight w:val="none"/>
          <w14:textFill>
            <w14:solidFill>
              <w14:schemeClr w14:val="tx1"/>
            </w14:solidFill>
          </w14:textFill>
        </w:rPr>
        <w:t>文件约定由采购人支付的除外）。</w:t>
      </w:r>
    </w:p>
    <w:p>
      <w:pPr>
        <w:rPr>
          <w:sz w:val="28"/>
          <w:szCs w:val="28"/>
        </w:rPr>
      </w:pPr>
      <w:r>
        <w:rPr>
          <w:rFonts w:hint="eastAsia"/>
          <w:sz w:val="28"/>
          <w:szCs w:val="28"/>
          <w:lang w:val="en-US" w:eastAsia="zh-CN"/>
        </w:rPr>
        <w:t>1</w:t>
      </w:r>
      <w:r>
        <w:rPr>
          <w:rFonts w:hint="eastAsia"/>
          <w:sz w:val="28"/>
          <w:szCs w:val="28"/>
          <w:lang w:eastAsia="zh-CN"/>
        </w:rPr>
        <w:t>、</w:t>
      </w:r>
      <w:r>
        <w:rPr>
          <w:sz w:val="28"/>
          <w:szCs w:val="28"/>
        </w:rPr>
        <w:t>维修材</w:t>
      </w:r>
      <w:r>
        <w:rPr>
          <w:rFonts w:hint="eastAsia"/>
          <w:sz w:val="28"/>
          <w:szCs w:val="28"/>
          <w:lang w:eastAsia="zh-CN"/>
        </w:rPr>
        <w:t>料、维质</w:t>
      </w:r>
      <w:r>
        <w:rPr>
          <w:sz w:val="28"/>
          <w:szCs w:val="28"/>
        </w:rPr>
        <w:t>要求</w:t>
      </w:r>
      <w:r>
        <w:rPr>
          <w:rFonts w:hint="eastAsia"/>
          <w:sz w:val="28"/>
          <w:szCs w:val="28"/>
          <w:lang w:eastAsia="zh-CN"/>
        </w:rPr>
        <w:t>：</w:t>
      </w:r>
    </w:p>
    <w:p>
      <w:pPr>
        <w:rPr>
          <w:rFonts w:hint="eastAsia"/>
          <w:sz w:val="28"/>
          <w:szCs w:val="28"/>
        </w:rPr>
      </w:pPr>
      <w:r>
        <w:rPr>
          <w:color w:val="000000" w:themeColor="text1"/>
          <w:highlight w:val="none"/>
          <w14:textFill>
            <w14:solidFill>
              <w14:schemeClr w14:val="tx1"/>
            </w14:solidFill>
          </w14:textFill>
        </w:rPr>
        <w:t>★</w:t>
      </w:r>
      <w:r>
        <w:rPr>
          <w:sz w:val="28"/>
          <w:szCs w:val="28"/>
        </w:rPr>
        <w:t>1</w:t>
      </w:r>
      <w:r>
        <w:rPr>
          <w:rFonts w:hint="eastAsia"/>
          <w:sz w:val="28"/>
          <w:szCs w:val="28"/>
          <w:lang w:eastAsia="zh-CN"/>
        </w:rPr>
        <w:t>）</w:t>
      </w:r>
      <w:r>
        <w:rPr>
          <w:sz w:val="28"/>
          <w:szCs w:val="28"/>
        </w:rPr>
        <w:t>、全部材料用国际SUS304不锈钢材质，管材</w:t>
      </w:r>
      <w:r>
        <w:rPr>
          <w:rFonts w:hint="eastAsia"/>
          <w:sz w:val="28"/>
          <w:szCs w:val="28"/>
        </w:rPr>
        <w:t>厚度</w:t>
      </w:r>
      <w:r>
        <w:rPr>
          <w:sz w:val="28"/>
          <w:szCs w:val="28"/>
        </w:rPr>
        <w:t>1. 2mm,长度</w:t>
      </w:r>
      <w:r>
        <w:rPr>
          <w:rFonts w:hint="eastAsia" w:eastAsia="宋体"/>
          <w:sz w:val="28"/>
          <w:szCs w:val="28"/>
        </w:rPr>
        <w:t>以</w:t>
      </w:r>
      <w:r>
        <w:rPr>
          <w:rFonts w:hint="eastAsia" w:eastAsia="宋体"/>
          <w:sz w:val="28"/>
          <w:szCs w:val="28"/>
          <w:lang w:eastAsia="zh-CN"/>
        </w:rPr>
        <w:t>米</w:t>
      </w:r>
      <w:r>
        <w:rPr>
          <w:sz w:val="28"/>
          <w:szCs w:val="28"/>
        </w:rPr>
        <w:t>为单位；钢板厚度</w:t>
      </w:r>
      <w:r>
        <w:rPr>
          <w:rFonts w:hint="eastAsia"/>
          <w:sz w:val="28"/>
          <w:szCs w:val="28"/>
          <w:lang w:eastAsia="zh-CN"/>
        </w:rPr>
        <w:t>要求</w:t>
      </w:r>
      <w:r>
        <w:rPr>
          <w:sz w:val="28"/>
          <w:szCs w:val="28"/>
        </w:rPr>
        <w:t>1. 2mm,面积以</w:t>
      </w:r>
      <w:r>
        <w:rPr>
          <w:rFonts w:hint="eastAsia"/>
          <w:sz w:val="28"/>
          <w:szCs w:val="28"/>
          <w:lang w:eastAsia="zh-CN"/>
        </w:rPr>
        <w:t>平方米</w:t>
      </w:r>
      <w:r>
        <w:rPr>
          <w:sz w:val="28"/>
          <w:szCs w:val="28"/>
        </w:rPr>
        <w:t>为单位。</w:t>
      </w:r>
    </w:p>
    <w:p>
      <w:pPr>
        <w:rPr>
          <w:rFonts w:hint="eastAsia"/>
          <w:sz w:val="28"/>
          <w:szCs w:val="28"/>
        </w:rPr>
      </w:pPr>
      <w:r>
        <w:rPr>
          <w:color w:val="000000" w:themeColor="text1"/>
          <w:highlight w:val="none"/>
          <w14:textFill>
            <w14:solidFill>
              <w14:schemeClr w14:val="tx1"/>
            </w14:solidFill>
          </w14:textFill>
        </w:rPr>
        <w:t>★</w:t>
      </w:r>
      <w:r>
        <w:rPr>
          <w:rFonts w:hint="eastAsia"/>
          <w:sz w:val="28"/>
          <w:szCs w:val="28"/>
          <w:lang w:val="en-US" w:eastAsia="zh-CN"/>
        </w:rPr>
        <w:t>2）</w:t>
      </w:r>
      <w:r>
        <w:rPr>
          <w:sz w:val="28"/>
          <w:szCs w:val="28"/>
        </w:rPr>
        <w:t>、平</w:t>
      </w:r>
      <w:r>
        <w:rPr>
          <w:rFonts w:hint="eastAsia"/>
          <w:sz w:val="28"/>
          <w:szCs w:val="28"/>
          <w:lang w:eastAsia="zh-CN"/>
        </w:rPr>
        <w:t>车车</w:t>
      </w:r>
      <w:r>
        <w:rPr>
          <w:sz w:val="28"/>
          <w:szCs w:val="28"/>
        </w:rPr>
        <w:t>轮</w:t>
      </w:r>
      <w:r>
        <w:rPr>
          <w:rFonts w:hint="eastAsia"/>
          <w:sz w:val="28"/>
          <w:szCs w:val="28"/>
          <w:lang w:eastAsia="zh-CN"/>
        </w:rPr>
        <w:t>、治疗护理车车轮、医用病</w:t>
      </w:r>
      <w:r>
        <w:rPr>
          <w:sz w:val="28"/>
          <w:szCs w:val="28"/>
        </w:rPr>
        <w:t>床</w:t>
      </w:r>
      <w:r>
        <w:rPr>
          <w:rFonts w:hint="eastAsia"/>
          <w:sz w:val="28"/>
          <w:szCs w:val="28"/>
          <w:lang w:eastAsia="zh-CN"/>
        </w:rPr>
        <w:t>车</w:t>
      </w:r>
      <w:r>
        <w:rPr>
          <w:sz w:val="28"/>
          <w:szCs w:val="28"/>
        </w:rPr>
        <w:t>轮要求防振、静音性能好，保证质量。</w:t>
      </w:r>
    </w:p>
    <w:p>
      <w:pPr>
        <w:rPr>
          <w:rFonts w:hint="eastAsia"/>
          <w:sz w:val="28"/>
          <w:szCs w:val="28"/>
        </w:rPr>
      </w:pPr>
      <w:r>
        <w:rPr>
          <w:color w:val="000000" w:themeColor="text1"/>
          <w:highlight w:val="none"/>
          <w14:textFill>
            <w14:solidFill>
              <w14:schemeClr w14:val="tx1"/>
            </w14:solidFill>
          </w14:textFill>
        </w:rPr>
        <w:t>★</w:t>
      </w:r>
      <w:r>
        <w:rPr>
          <w:rFonts w:hint="eastAsia"/>
          <w:sz w:val="28"/>
          <w:szCs w:val="28"/>
          <w:lang w:val="en-US" w:eastAsia="zh-CN"/>
        </w:rPr>
        <w:t>3）、器具类</w:t>
      </w:r>
      <w:r>
        <w:rPr>
          <w:sz w:val="28"/>
          <w:szCs w:val="28"/>
        </w:rPr>
        <w:t>维修的质量，达到维修要求，维修部位牢固，维修焊</w:t>
      </w:r>
      <w:r>
        <w:rPr>
          <w:rFonts w:hint="eastAsia"/>
          <w:sz w:val="28"/>
          <w:szCs w:val="28"/>
        </w:rPr>
        <w:t>点美观、安全。</w:t>
      </w:r>
    </w:p>
    <w:p>
      <w:pPr>
        <w:rPr>
          <w:rFonts w:hint="eastAsia"/>
          <w:sz w:val="28"/>
          <w:szCs w:val="28"/>
        </w:rPr>
      </w:pPr>
      <w:r>
        <w:rPr>
          <w:color w:val="000000" w:themeColor="text1"/>
          <w:highlight w:val="none"/>
          <w14:textFill>
            <w14:solidFill>
              <w14:schemeClr w14:val="tx1"/>
            </w14:solidFill>
          </w14:textFill>
        </w:rPr>
        <w:t>▲</w:t>
      </w:r>
      <w:r>
        <w:rPr>
          <w:rFonts w:hint="eastAsia"/>
          <w:sz w:val="28"/>
          <w:szCs w:val="28"/>
          <w:lang w:val="en-US" w:eastAsia="zh-CN"/>
        </w:rPr>
        <w:t>4）、器具类维修完成，投标人交付采购人时要做好验收交接工作，验收合格单据要双方工作人员签名。</w:t>
      </w:r>
      <w:r>
        <w:rPr>
          <w:rFonts w:hint="eastAsia"/>
          <w:sz w:val="28"/>
          <w:szCs w:val="28"/>
        </w:rPr>
        <w:t>维修质量保证期为三个月。</w:t>
      </w:r>
      <w:r>
        <w:rPr>
          <w:rFonts w:hint="eastAsia"/>
          <w:sz w:val="28"/>
          <w:szCs w:val="28"/>
          <w:lang w:eastAsia="zh-CN"/>
        </w:rPr>
        <w:t>经</w:t>
      </w:r>
      <w:r>
        <w:rPr>
          <w:rFonts w:hint="eastAsia"/>
          <w:sz w:val="28"/>
          <w:szCs w:val="28"/>
        </w:rPr>
        <w:t>维修</w:t>
      </w:r>
      <w:r>
        <w:rPr>
          <w:rFonts w:hint="eastAsia"/>
          <w:sz w:val="28"/>
          <w:szCs w:val="28"/>
          <w:lang w:eastAsia="zh-CN"/>
        </w:rPr>
        <w:t>的器具质保期</w:t>
      </w:r>
      <w:r>
        <w:rPr>
          <w:rFonts w:hint="eastAsia"/>
          <w:sz w:val="28"/>
          <w:szCs w:val="28"/>
        </w:rPr>
        <w:t>三个月</w:t>
      </w:r>
      <w:r>
        <w:rPr>
          <w:rFonts w:hint="eastAsia"/>
          <w:sz w:val="28"/>
          <w:szCs w:val="28"/>
          <w:lang w:eastAsia="zh-CN"/>
        </w:rPr>
        <w:t>，如</w:t>
      </w:r>
      <w:r>
        <w:rPr>
          <w:rFonts w:hint="eastAsia"/>
          <w:sz w:val="28"/>
          <w:szCs w:val="28"/>
        </w:rPr>
        <w:t>出现的</w:t>
      </w:r>
      <w:r>
        <w:rPr>
          <w:rFonts w:hint="eastAsia"/>
          <w:sz w:val="28"/>
          <w:szCs w:val="28"/>
          <w:lang w:eastAsia="zh-CN"/>
        </w:rPr>
        <w:t>破损、松动、脱落等</w:t>
      </w:r>
      <w:r>
        <w:rPr>
          <w:rFonts w:hint="eastAsia"/>
          <w:sz w:val="28"/>
          <w:szCs w:val="28"/>
        </w:rPr>
        <w:t>问题，由</w:t>
      </w:r>
      <w:r>
        <w:rPr>
          <w:rFonts w:hint="eastAsia"/>
          <w:sz w:val="28"/>
          <w:szCs w:val="28"/>
          <w:lang w:eastAsia="zh-CN"/>
        </w:rPr>
        <w:t>成交方</w:t>
      </w:r>
      <w:r>
        <w:rPr>
          <w:rFonts w:hint="eastAsia"/>
          <w:sz w:val="28"/>
          <w:szCs w:val="28"/>
        </w:rPr>
        <w:t>负责免费</w:t>
      </w:r>
      <w:r>
        <w:rPr>
          <w:rFonts w:hint="eastAsia"/>
          <w:sz w:val="28"/>
          <w:szCs w:val="28"/>
          <w:lang w:eastAsia="zh-CN"/>
        </w:rPr>
        <w:t>维护维修</w:t>
      </w:r>
      <w:r>
        <w:rPr>
          <w:rFonts w:hint="eastAsia"/>
          <w:sz w:val="28"/>
          <w:szCs w:val="28"/>
        </w:rPr>
        <w:t>。</w:t>
      </w:r>
    </w:p>
    <w:p>
      <w:pPr>
        <w:rPr>
          <w:sz w:val="28"/>
          <w:szCs w:val="28"/>
        </w:rPr>
      </w:pPr>
      <w:r>
        <w:rPr>
          <w:color w:val="000000" w:themeColor="text1"/>
          <w:highlight w:val="none"/>
          <w14:textFill>
            <w14:solidFill>
              <w14:schemeClr w14:val="tx1"/>
            </w14:solidFill>
          </w14:textFill>
        </w:rPr>
        <w:t>★</w:t>
      </w:r>
      <w:r>
        <w:rPr>
          <w:rFonts w:hint="eastAsia"/>
          <w:sz w:val="28"/>
          <w:szCs w:val="28"/>
          <w:lang w:val="en-US" w:eastAsia="zh-CN"/>
        </w:rPr>
        <w:t>2</w:t>
      </w:r>
      <w:r>
        <w:rPr>
          <w:rFonts w:hint="eastAsia"/>
          <w:sz w:val="28"/>
          <w:szCs w:val="28"/>
        </w:rPr>
        <w:t>、维修配件、材料规格</w:t>
      </w:r>
      <w:r>
        <w:rPr>
          <w:rFonts w:hint="eastAsia"/>
          <w:sz w:val="28"/>
          <w:szCs w:val="28"/>
          <w:lang w:eastAsia="zh-CN"/>
        </w:rPr>
        <w:t>及报价：</w:t>
      </w:r>
    </w:p>
    <w:p>
      <w:pPr>
        <w:jc w:val="center"/>
        <w:rPr>
          <w:rFonts w:ascii="方正小标宋简体" w:hAnsi="Times New Roman" w:eastAsia="方正小标宋简体" w:cs="Times New Roman"/>
          <w:sz w:val="28"/>
          <w:szCs w:val="28"/>
        </w:rPr>
      </w:pPr>
    </w:p>
    <w:tbl>
      <w:tblPr>
        <w:tblStyle w:val="40"/>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26"/>
        <w:gridCol w:w="279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32"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序号</w:t>
            </w:r>
          </w:p>
        </w:tc>
        <w:tc>
          <w:tcPr>
            <w:tcW w:w="202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名称</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规格</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单位</w:t>
            </w:r>
          </w:p>
        </w:tc>
        <w:tc>
          <w:tcPr>
            <w:tcW w:w="1586" w:type="dxa"/>
            <w:vAlign w:val="center"/>
          </w:tcPr>
          <w:p>
            <w:pPr>
              <w:spacing w:line="306" w:lineRule="exact"/>
              <w:jc w:val="center"/>
              <w:rPr>
                <w:rFonts w:hint="eastAsia" w:ascii="宋体" w:hAnsi="宋体" w:eastAsia="宋体" w:cs="Times New Roman"/>
                <w:kern w:val="0"/>
                <w:sz w:val="28"/>
                <w:szCs w:val="28"/>
                <w:lang w:eastAsia="zh-CN"/>
              </w:rPr>
            </w:pPr>
            <w:r>
              <w:rPr>
                <w:rFonts w:hint="eastAsia" w:ascii="宋体" w:hAnsi="宋体" w:eastAsia="宋体" w:cs="Times New Roman"/>
                <w:kern w:val="0"/>
                <w:sz w:val="28"/>
                <w:szCs w:val="28"/>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32" w:type="dxa"/>
            <w:vMerge w:val="restart"/>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1</w:t>
            </w:r>
          </w:p>
        </w:tc>
        <w:tc>
          <w:tcPr>
            <w:tcW w:w="2026" w:type="dxa"/>
            <w:vMerge w:val="restart"/>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方</w:t>
            </w:r>
          </w:p>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管</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36×36×1.2（mm）</w:t>
            </w:r>
          </w:p>
        </w:tc>
        <w:tc>
          <w:tcPr>
            <w:tcW w:w="158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30×30×1.2（mm）</w:t>
            </w:r>
          </w:p>
        </w:tc>
        <w:tc>
          <w:tcPr>
            <w:tcW w:w="158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23×23×1.2（mm）</w:t>
            </w:r>
          </w:p>
        </w:tc>
        <w:tc>
          <w:tcPr>
            <w:tcW w:w="158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12×12×1.2（mm）</w:t>
            </w:r>
          </w:p>
        </w:tc>
        <w:tc>
          <w:tcPr>
            <w:tcW w:w="158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25×25×1.2（mm）</w:t>
            </w:r>
          </w:p>
        </w:tc>
        <w:tc>
          <w:tcPr>
            <w:tcW w:w="158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28×28×1.2（mm）</w:t>
            </w:r>
          </w:p>
        </w:tc>
        <w:tc>
          <w:tcPr>
            <w:tcW w:w="158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19×19×1.2（mm）</w:t>
            </w:r>
          </w:p>
        </w:tc>
        <w:tc>
          <w:tcPr>
            <w:tcW w:w="1586" w:type="dxa"/>
            <w:vAlign w:val="center"/>
          </w:tcPr>
          <w:p>
            <w:pPr>
              <w:spacing w:line="306" w:lineRule="exact"/>
              <w:jc w:val="center"/>
              <w:rPr>
                <w:rFonts w:ascii="Times New Roman" w:hAnsi="Times New Roman"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932" w:type="dxa"/>
            <w:vMerge w:val="restart"/>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2</w:t>
            </w:r>
          </w:p>
        </w:tc>
        <w:tc>
          <w:tcPr>
            <w:tcW w:w="2026" w:type="dxa"/>
            <w:vMerge w:val="restart"/>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扁</w:t>
            </w:r>
          </w:p>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管</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28×13×1.2（mm）</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23×11×1.2（mm）</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75×45×1.2（mm）</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60×30×1.2（mm）</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32" w:type="dxa"/>
            <w:vMerge w:val="restart"/>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3</w:t>
            </w:r>
          </w:p>
        </w:tc>
        <w:tc>
          <w:tcPr>
            <w:tcW w:w="2026" w:type="dxa"/>
            <w:vMerge w:val="restart"/>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圆</w:t>
            </w:r>
          </w:p>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管</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Φ38圆管</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Φ32圆管</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Φ25圆管</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Φ22圆管</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Φ12圆管</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Φ17.2圆管</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32" w:type="dxa"/>
            <w:vMerge w:val="restart"/>
            <w:vAlign w:val="center"/>
          </w:tcPr>
          <w:p>
            <w:pPr>
              <w:spacing w:line="306" w:lineRule="exact"/>
              <w:jc w:val="center"/>
              <w:rPr>
                <w:rFonts w:hint="eastAsia" w:ascii="宋体" w:hAnsi="宋体" w:eastAsia="宋体" w:cs="Times New Roman"/>
                <w:kern w:val="0"/>
                <w:sz w:val="28"/>
                <w:szCs w:val="28"/>
                <w:lang w:val="en-US" w:eastAsia="zh-CN"/>
              </w:rPr>
            </w:pPr>
            <w:r>
              <w:rPr>
                <w:rFonts w:hint="eastAsia" w:ascii="宋体" w:hAnsi="宋体" w:eastAsia="宋体" w:cs="Times New Roman"/>
                <w:kern w:val="0"/>
                <w:sz w:val="28"/>
                <w:szCs w:val="28"/>
                <w:lang w:val="en-US" w:eastAsia="zh-CN"/>
              </w:rPr>
              <w:t>4</w:t>
            </w:r>
          </w:p>
        </w:tc>
        <w:tc>
          <w:tcPr>
            <w:tcW w:w="2026" w:type="dxa"/>
            <w:vMerge w:val="restart"/>
            <w:vAlign w:val="center"/>
          </w:tcPr>
          <w:p>
            <w:pPr>
              <w:spacing w:line="306" w:lineRule="exact"/>
              <w:jc w:val="center"/>
              <w:rPr>
                <w:rFonts w:hint="eastAsia" w:ascii="宋体" w:hAnsi="宋体" w:eastAsia="宋体" w:cs="Times New Roman"/>
                <w:kern w:val="0"/>
                <w:sz w:val="28"/>
                <w:szCs w:val="28"/>
              </w:rPr>
            </w:pPr>
            <w:r>
              <w:rPr>
                <w:rFonts w:hint="eastAsia" w:ascii="宋体" w:hAnsi="宋体" w:eastAsia="宋体" w:cs="Times New Roman"/>
                <w:kern w:val="0"/>
                <w:sz w:val="28"/>
                <w:szCs w:val="28"/>
              </w:rPr>
              <w:t>环</w:t>
            </w:r>
            <w:r>
              <w:rPr>
                <w:rFonts w:ascii="宋体" w:hAnsi="宋体" w:eastAsia="宋体" w:cs="Times New Roman"/>
                <w:kern w:val="0"/>
                <w:sz w:val="28"/>
                <w:szCs w:val="28"/>
              </w:rPr>
              <w:t>球脚轮</w:t>
            </w:r>
          </w:p>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3寸万向轮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3寸定向轮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3寸刹车轮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4寸万向轮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4寸定向轮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4寸刹车轮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5寸万向轮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5寸定向轮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5寸刹车轮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6寸万向轮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6寸定向轮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6寸刹车轮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Merge w:val="continue"/>
            <w:vAlign w:val="center"/>
          </w:tcPr>
          <w:p>
            <w:pPr>
              <w:spacing w:line="306" w:lineRule="exact"/>
              <w:jc w:val="center"/>
              <w:rPr>
                <w:rFonts w:ascii="宋体" w:hAnsi="宋体" w:eastAsia="宋体" w:cs="Times New Roman"/>
                <w:kern w:val="0"/>
                <w:sz w:val="28"/>
                <w:szCs w:val="28"/>
              </w:rPr>
            </w:pP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5寸弹簧减震轮</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932" w:type="dxa"/>
            <w:vMerge w:val="restart"/>
            <w:vAlign w:val="center"/>
          </w:tcPr>
          <w:p>
            <w:pPr>
              <w:spacing w:line="306" w:lineRule="exact"/>
              <w:jc w:val="center"/>
              <w:rPr>
                <w:rFonts w:hint="eastAsia" w:ascii="宋体" w:hAnsi="宋体" w:eastAsia="宋体" w:cs="Times New Roman"/>
                <w:kern w:val="0"/>
                <w:sz w:val="28"/>
                <w:szCs w:val="28"/>
                <w:lang w:val="en-US" w:eastAsia="zh-CN"/>
              </w:rPr>
            </w:pPr>
            <w:r>
              <w:rPr>
                <w:rFonts w:hint="eastAsia" w:ascii="宋体" w:hAnsi="宋体" w:eastAsia="宋体" w:cs="Times New Roman"/>
                <w:kern w:val="0"/>
                <w:sz w:val="28"/>
                <w:szCs w:val="28"/>
                <w:lang w:val="en-US" w:eastAsia="zh-CN"/>
              </w:rPr>
              <w:t>5</w:t>
            </w:r>
          </w:p>
        </w:tc>
        <w:tc>
          <w:tcPr>
            <w:tcW w:w="202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金点原子锁</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不锈钢外装门锁</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把</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自制</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升降床摇臂</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条</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自制</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床脚柱内装实心铁粒</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粒</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Align w:val="center"/>
          </w:tcPr>
          <w:p>
            <w:pPr>
              <w:spacing w:line="306" w:lineRule="exact"/>
              <w:jc w:val="center"/>
              <w:rPr>
                <w:rFonts w:ascii="宋体" w:hAnsi="宋体" w:eastAsia="宋体" w:cs="Times New Roman"/>
                <w:kern w:val="0"/>
                <w:sz w:val="28"/>
                <w:szCs w:val="28"/>
              </w:rPr>
            </w:pPr>
            <w:r>
              <w:rPr>
                <w:sz w:val="28"/>
                <w:szCs w:val="28"/>
              </w:rPr>
              <w:t>SUS304不锈钢材质</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床头柜不锈钢拉手</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个</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自制</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床护栏插筒</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条</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固特</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抽屉道轨</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副</w:t>
            </w:r>
          </w:p>
        </w:tc>
        <w:tc>
          <w:tcPr>
            <w:tcW w:w="1586" w:type="dxa"/>
            <w:vAlign w:val="center"/>
          </w:tcPr>
          <w:p>
            <w:pPr>
              <w:spacing w:line="306" w:lineRule="exact"/>
              <w:jc w:val="center"/>
              <w:rPr>
                <w:rFonts w:hint="eastAsia" w:ascii="宋体" w:hAnsi="宋体"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32" w:type="dxa"/>
            <w:vMerge w:val="continue"/>
            <w:vAlign w:val="center"/>
          </w:tcPr>
          <w:p>
            <w:pPr>
              <w:spacing w:line="306" w:lineRule="exact"/>
              <w:jc w:val="center"/>
              <w:rPr>
                <w:rFonts w:ascii="宋体" w:hAnsi="宋体" w:eastAsia="宋体" w:cs="Times New Roman"/>
                <w:kern w:val="0"/>
                <w:sz w:val="28"/>
                <w:szCs w:val="28"/>
              </w:rPr>
            </w:pPr>
          </w:p>
        </w:tc>
        <w:tc>
          <w:tcPr>
            <w:tcW w:w="2026" w:type="dxa"/>
            <w:vAlign w:val="center"/>
          </w:tcPr>
          <w:p>
            <w:pPr>
              <w:spacing w:line="306" w:lineRule="exact"/>
              <w:jc w:val="center"/>
              <w:rPr>
                <w:rFonts w:hint="eastAsia" w:ascii="宋体" w:hAnsi="宋体" w:eastAsia="宋体" w:cs="Times New Roman"/>
                <w:kern w:val="0"/>
                <w:sz w:val="28"/>
                <w:szCs w:val="28"/>
                <w:lang w:val="en-US" w:eastAsia="zh-CN"/>
              </w:rPr>
            </w:pPr>
            <w:r>
              <w:rPr>
                <w:sz w:val="28"/>
                <w:szCs w:val="28"/>
              </w:rPr>
              <w:t>SUS304不锈钢材质</w:t>
            </w:r>
          </w:p>
        </w:tc>
        <w:tc>
          <w:tcPr>
            <w:tcW w:w="279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不锈钢钢板</w:t>
            </w:r>
          </w:p>
        </w:tc>
        <w:tc>
          <w:tcPr>
            <w:tcW w:w="1586" w:type="dxa"/>
            <w:vAlign w:val="center"/>
          </w:tcPr>
          <w:p>
            <w:pPr>
              <w:spacing w:line="306" w:lineRule="exact"/>
              <w:jc w:val="center"/>
              <w:rPr>
                <w:rFonts w:ascii="宋体" w:hAnsi="宋体" w:eastAsia="宋体" w:cs="Times New Roman"/>
                <w:kern w:val="0"/>
                <w:sz w:val="28"/>
                <w:szCs w:val="28"/>
              </w:rPr>
            </w:pPr>
            <w:r>
              <w:rPr>
                <w:rFonts w:hint="eastAsia" w:ascii="宋体" w:hAnsi="宋体" w:eastAsia="宋体" w:cs="Times New Roman"/>
                <w:kern w:val="0"/>
                <w:sz w:val="28"/>
                <w:szCs w:val="28"/>
              </w:rPr>
              <w:t>m</w:t>
            </w:r>
            <w:r>
              <w:rPr>
                <w:rFonts w:hint="eastAsia" w:ascii="宋体" w:hAnsi="宋体" w:eastAsia="宋体" w:cs="Times New Roman"/>
                <w:kern w:val="0"/>
                <w:sz w:val="28"/>
                <w:szCs w:val="28"/>
                <w:vertAlign w:val="superscript"/>
              </w:rPr>
              <w:t>2</w:t>
            </w:r>
          </w:p>
        </w:tc>
        <w:tc>
          <w:tcPr>
            <w:tcW w:w="1586" w:type="dxa"/>
            <w:vAlign w:val="center"/>
          </w:tcPr>
          <w:p>
            <w:pPr>
              <w:spacing w:line="306" w:lineRule="exact"/>
              <w:jc w:val="center"/>
              <w:rPr>
                <w:rFonts w:hint="eastAsia" w:ascii="宋体" w:hAnsi="宋体" w:eastAsia="宋体" w:cs="Times New Roman"/>
                <w:kern w:val="0"/>
                <w:sz w:val="28"/>
                <w:szCs w:val="28"/>
              </w:rPr>
            </w:pPr>
          </w:p>
        </w:tc>
      </w:tr>
    </w:tbl>
    <w:p>
      <w:pPr>
        <w:numPr>
          <w:ilvl w:val="0"/>
          <w:numId w:val="0"/>
        </w:numPr>
        <w:rPr>
          <w:rFonts w:hint="eastAsia"/>
          <w:sz w:val="28"/>
          <w:szCs w:val="28"/>
          <w:lang w:eastAsia="zh-CN"/>
        </w:rPr>
      </w:pPr>
    </w:p>
    <w:p>
      <w:pPr>
        <w:numPr>
          <w:ilvl w:val="0"/>
          <w:numId w:val="0"/>
        </w:numPr>
        <w:rPr>
          <w:rFonts w:hint="eastAsia"/>
          <w:sz w:val="28"/>
          <w:szCs w:val="28"/>
        </w:rPr>
      </w:pPr>
      <w:r>
        <w:rPr>
          <w:rFonts w:hint="eastAsia"/>
          <w:sz w:val="28"/>
          <w:szCs w:val="28"/>
          <w:lang w:val="en-US" w:eastAsia="zh-CN"/>
        </w:rPr>
        <w:t>3</w:t>
      </w:r>
      <w:r>
        <w:rPr>
          <w:rFonts w:hint="eastAsia"/>
          <w:sz w:val="28"/>
          <w:szCs w:val="28"/>
          <w:lang w:eastAsia="zh-CN"/>
        </w:rPr>
        <w:t>、维修工时价格</w:t>
      </w:r>
    </w:p>
    <w:tbl>
      <w:tblPr>
        <w:tblStyle w:val="4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jc w:val="center"/>
              <w:rPr>
                <w:rFonts w:hint="eastAsia" w:eastAsia="宋体"/>
                <w:b/>
                <w:bCs/>
                <w:sz w:val="28"/>
                <w:szCs w:val="28"/>
                <w:vertAlign w:val="baseline"/>
                <w:lang w:eastAsia="zh-CN"/>
              </w:rPr>
            </w:pPr>
            <w:r>
              <w:rPr>
                <w:rFonts w:hint="eastAsia" w:eastAsia="宋体"/>
                <w:b/>
                <w:bCs/>
                <w:sz w:val="28"/>
                <w:szCs w:val="28"/>
                <w:vertAlign w:val="baseline"/>
                <w:lang w:eastAsia="zh-CN"/>
              </w:rPr>
              <w:t>时间</w:t>
            </w:r>
          </w:p>
        </w:tc>
        <w:tc>
          <w:tcPr>
            <w:tcW w:w="4530" w:type="dxa"/>
          </w:tcPr>
          <w:p>
            <w:pPr>
              <w:jc w:val="center"/>
              <w:rPr>
                <w:rFonts w:hint="eastAsia" w:eastAsia="宋体"/>
                <w:b/>
                <w:bCs/>
                <w:sz w:val="28"/>
                <w:szCs w:val="28"/>
                <w:vertAlign w:val="baseline"/>
                <w:lang w:eastAsia="zh-CN"/>
              </w:rPr>
            </w:pPr>
            <w:r>
              <w:rPr>
                <w:rFonts w:hint="eastAsia" w:eastAsia="宋体"/>
                <w:b/>
                <w:bCs/>
                <w:sz w:val="28"/>
                <w:szCs w:val="28"/>
                <w:vertAlign w:val="baseline"/>
                <w:lang w:eastAsia="zh-CN"/>
              </w:rPr>
              <w:t>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jc w:val="center"/>
              <w:rPr>
                <w:rFonts w:hint="eastAsia" w:eastAsia="宋体"/>
                <w:sz w:val="28"/>
                <w:szCs w:val="28"/>
                <w:vertAlign w:val="baseline"/>
                <w:lang w:eastAsia="zh-CN"/>
              </w:rPr>
            </w:pPr>
            <w:r>
              <w:rPr>
                <w:rFonts w:hint="eastAsia"/>
                <w:sz w:val="28"/>
                <w:szCs w:val="28"/>
              </w:rPr>
              <w:t>每人</w:t>
            </w:r>
            <w:r>
              <w:rPr>
                <w:sz w:val="28"/>
                <w:szCs w:val="28"/>
              </w:rPr>
              <w:t>每天</w:t>
            </w:r>
          </w:p>
        </w:tc>
        <w:tc>
          <w:tcPr>
            <w:tcW w:w="4530" w:type="dxa"/>
          </w:tcPr>
          <w:p>
            <w:pPr>
              <w:jc w:val="center"/>
              <w:rPr>
                <w:rFonts w:hint="eastAsia"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jc w:val="center"/>
              <w:rPr>
                <w:rFonts w:hint="eastAsia" w:eastAsia="宋体"/>
                <w:sz w:val="28"/>
                <w:szCs w:val="28"/>
                <w:vertAlign w:val="baseline"/>
                <w:lang w:eastAsia="zh-CN"/>
              </w:rPr>
            </w:pPr>
            <w:r>
              <w:rPr>
                <w:rFonts w:hint="eastAsia"/>
                <w:sz w:val="28"/>
                <w:szCs w:val="28"/>
                <w:lang w:eastAsia="zh-CN"/>
              </w:rPr>
              <w:t>每人</w:t>
            </w:r>
            <w:r>
              <w:rPr>
                <w:sz w:val="28"/>
                <w:szCs w:val="28"/>
              </w:rPr>
              <w:t>半天</w:t>
            </w:r>
          </w:p>
        </w:tc>
        <w:tc>
          <w:tcPr>
            <w:tcW w:w="4530" w:type="dxa"/>
          </w:tcPr>
          <w:p>
            <w:pPr>
              <w:jc w:val="center"/>
              <w:rPr>
                <w:rFonts w:hint="eastAsia" w:eastAsia="宋体"/>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jc w:val="center"/>
              <w:rPr>
                <w:rFonts w:hint="eastAsia" w:eastAsia="宋体"/>
                <w:sz w:val="28"/>
                <w:szCs w:val="28"/>
                <w:lang w:eastAsia="zh-CN"/>
              </w:rPr>
            </w:pPr>
            <w:r>
              <w:rPr>
                <w:rFonts w:hint="eastAsia" w:eastAsia="宋体"/>
                <w:sz w:val="28"/>
                <w:szCs w:val="28"/>
                <w:lang w:eastAsia="zh-CN"/>
              </w:rPr>
              <w:t>每人紧急加班一次（一小时内）</w:t>
            </w:r>
          </w:p>
        </w:tc>
        <w:tc>
          <w:tcPr>
            <w:tcW w:w="4530" w:type="dxa"/>
          </w:tcPr>
          <w:p>
            <w:pPr>
              <w:jc w:val="center"/>
              <w:rPr>
                <w:rFonts w:hint="eastAsia" w:eastAsia="宋体"/>
                <w:sz w:val="28"/>
                <w:szCs w:val="28"/>
                <w:vertAlign w:val="baseline"/>
                <w:lang w:eastAsia="zh-CN"/>
              </w:rPr>
            </w:pPr>
          </w:p>
        </w:tc>
      </w:tr>
    </w:tbl>
    <w:p>
      <w:pPr>
        <w:numPr>
          <w:ilvl w:val="0"/>
          <w:numId w:val="0"/>
        </w:numPr>
        <w:rPr>
          <w:rFonts w:hint="eastAsia" w:eastAsia="宋体"/>
          <w:sz w:val="28"/>
          <w:szCs w:val="28"/>
          <w:lang w:eastAsia="zh-CN"/>
        </w:rPr>
      </w:pPr>
      <w:r>
        <w:rPr>
          <w:rFonts w:hint="eastAsia"/>
          <w:sz w:val="28"/>
          <w:szCs w:val="28"/>
          <w:lang w:val="en-US" w:eastAsia="zh-CN"/>
        </w:rPr>
        <w:t>1）、备注：</w:t>
      </w:r>
      <w:r>
        <w:rPr>
          <w:sz w:val="28"/>
          <w:szCs w:val="28"/>
        </w:rPr>
        <w:t>每</w:t>
      </w:r>
      <w:r>
        <w:rPr>
          <w:rFonts w:hint="eastAsia"/>
          <w:sz w:val="28"/>
          <w:szCs w:val="28"/>
          <w:lang w:eastAsia="zh-CN"/>
        </w:rPr>
        <w:t>星期安排一个工作日</w:t>
      </w:r>
      <w:r>
        <w:rPr>
          <w:rFonts w:hint="eastAsia" w:eastAsia="宋体"/>
          <w:sz w:val="28"/>
          <w:szCs w:val="28"/>
          <w:lang w:eastAsia="zh-CN"/>
        </w:rPr>
        <w:t>，</w:t>
      </w:r>
      <w:r>
        <w:rPr>
          <w:sz w:val="28"/>
          <w:szCs w:val="28"/>
        </w:rPr>
        <w:t>早上8:00~12:00计半天，下午14:30~17:30</w:t>
      </w:r>
      <w:r>
        <w:rPr>
          <w:rFonts w:hint="eastAsia"/>
          <w:sz w:val="28"/>
          <w:szCs w:val="28"/>
        </w:rPr>
        <w:t>计半天；由</w:t>
      </w:r>
      <w:r>
        <w:rPr>
          <w:rFonts w:hint="eastAsia"/>
          <w:sz w:val="28"/>
          <w:szCs w:val="28"/>
          <w:lang w:eastAsia="zh-CN"/>
        </w:rPr>
        <w:t>采购人</w:t>
      </w:r>
      <w:r>
        <w:rPr>
          <w:rFonts w:hint="eastAsia"/>
          <w:sz w:val="28"/>
          <w:szCs w:val="28"/>
        </w:rPr>
        <w:t>与</w:t>
      </w:r>
      <w:r>
        <w:rPr>
          <w:rFonts w:hint="eastAsia"/>
          <w:sz w:val="28"/>
          <w:szCs w:val="28"/>
          <w:lang w:eastAsia="zh-CN"/>
        </w:rPr>
        <w:t>投标人员</w:t>
      </w:r>
      <w:r>
        <w:rPr>
          <w:rFonts w:hint="eastAsia"/>
          <w:sz w:val="28"/>
          <w:szCs w:val="28"/>
        </w:rPr>
        <w:t>根据维修器具的量商定所需维修时间。原则</w:t>
      </w:r>
      <w:r>
        <w:rPr>
          <w:sz w:val="28"/>
          <w:szCs w:val="28"/>
        </w:rPr>
        <w:t>上不超时加班工作，</w:t>
      </w:r>
      <w:r>
        <w:rPr>
          <w:rFonts w:hint="eastAsia" w:eastAsia="宋体"/>
          <w:sz w:val="28"/>
          <w:szCs w:val="28"/>
          <w:lang w:eastAsia="zh-CN"/>
        </w:rPr>
        <w:t>紧急</w:t>
      </w:r>
      <w:r>
        <w:rPr>
          <w:rFonts w:hint="eastAsia"/>
          <w:sz w:val="28"/>
          <w:szCs w:val="28"/>
        </w:rPr>
        <w:t>维</w:t>
      </w:r>
      <w:r>
        <w:rPr>
          <w:sz w:val="28"/>
          <w:szCs w:val="28"/>
        </w:rPr>
        <w:t>修</w:t>
      </w:r>
      <w:r>
        <w:rPr>
          <w:rFonts w:hint="eastAsia"/>
          <w:sz w:val="28"/>
          <w:szCs w:val="28"/>
          <w:lang w:eastAsia="zh-CN"/>
        </w:rPr>
        <w:t>要收到采购人通知方可执行</w:t>
      </w:r>
      <w:r>
        <w:rPr>
          <w:rFonts w:hint="eastAsia" w:eastAsia="宋体"/>
          <w:sz w:val="28"/>
          <w:szCs w:val="28"/>
          <w:lang w:eastAsia="zh-CN"/>
        </w:rPr>
        <w:t>。</w:t>
      </w:r>
    </w:p>
    <w:p>
      <w:pPr>
        <w:numPr>
          <w:ilvl w:val="0"/>
          <w:numId w:val="0"/>
        </w:numPr>
        <w:rPr>
          <w:rFonts w:hint="eastAsia" w:eastAsia="宋体"/>
          <w:sz w:val="28"/>
          <w:szCs w:val="28"/>
          <w:lang w:eastAsia="zh-CN"/>
        </w:rPr>
      </w:pPr>
      <w:r>
        <w:rPr>
          <w:rFonts w:hint="eastAsia"/>
          <w:sz w:val="28"/>
          <w:szCs w:val="28"/>
          <w:lang w:val="en-US" w:eastAsia="zh-CN"/>
        </w:rPr>
        <w:t>2）、</w:t>
      </w:r>
      <w:r>
        <w:rPr>
          <w:rFonts w:hint="eastAsia" w:eastAsia="宋体"/>
          <w:sz w:val="28"/>
          <w:szCs w:val="28"/>
          <w:lang w:eastAsia="zh-CN"/>
        </w:rPr>
        <w:t>报名报价说明 ：报名人报价中漏报、少报的费用，视为此项费用已隐含在报名报价中。</w:t>
      </w:r>
    </w:p>
    <w:p>
      <w:pPr>
        <w:numPr>
          <w:ilvl w:val="0"/>
          <w:numId w:val="0"/>
        </w:numPr>
        <w:rPr>
          <w:rFonts w:hint="eastAsia" w:eastAsia="宋体"/>
          <w:sz w:val="28"/>
          <w:szCs w:val="28"/>
          <w:lang w:eastAsia="zh-CN"/>
        </w:rPr>
      </w:pPr>
      <w:r>
        <w:rPr>
          <w:rFonts w:hint="eastAsia" w:eastAsia="宋体"/>
          <w:sz w:val="28"/>
          <w:szCs w:val="28"/>
          <w:lang w:eastAsia="zh-CN"/>
        </w:rPr>
        <w:t>三、商务要求：</w:t>
      </w:r>
    </w:p>
    <w:p>
      <w:pPr>
        <w:numPr>
          <w:ilvl w:val="0"/>
          <w:numId w:val="0"/>
        </w:numPr>
        <w:rPr>
          <w:rFonts w:hint="eastAsia" w:eastAsia="宋体"/>
          <w:sz w:val="28"/>
          <w:szCs w:val="28"/>
          <w:lang w:val="en-US" w:eastAsia="zh-CN"/>
        </w:rPr>
      </w:pPr>
      <w:r>
        <w:rPr>
          <w:rFonts w:hint="eastAsia" w:eastAsia="宋体"/>
          <w:sz w:val="28"/>
          <w:szCs w:val="28"/>
          <w:lang w:val="en-US" w:eastAsia="zh-CN"/>
        </w:rPr>
        <w:t>1、成交方</w:t>
      </w:r>
      <w:r>
        <w:rPr>
          <w:rFonts w:hint="eastAsia" w:eastAsia="宋体"/>
          <w:sz w:val="28"/>
          <w:szCs w:val="28"/>
          <w:lang w:eastAsia="zh-CN"/>
        </w:rPr>
        <w:t>安装时须对安装场地内的其它设备、设施有良好保护措施。</w:t>
      </w:r>
    </w:p>
    <w:p>
      <w:pPr>
        <w:numPr>
          <w:ilvl w:val="0"/>
          <w:numId w:val="0"/>
        </w:numPr>
        <w:rPr>
          <w:rFonts w:hint="eastAsia" w:eastAsia="宋体"/>
          <w:sz w:val="28"/>
          <w:szCs w:val="28"/>
          <w:lang w:val="en-US" w:eastAsia="zh-CN"/>
        </w:rPr>
      </w:pPr>
      <w:r>
        <w:rPr>
          <w:rFonts w:hint="eastAsia" w:eastAsia="宋体"/>
          <w:sz w:val="28"/>
          <w:szCs w:val="28"/>
          <w:lang w:val="en-US" w:eastAsia="zh-CN"/>
        </w:rPr>
        <w:t>2、</w:t>
      </w:r>
      <w:r>
        <w:rPr>
          <w:rFonts w:hint="eastAsia" w:eastAsia="宋体"/>
          <w:sz w:val="28"/>
          <w:szCs w:val="28"/>
          <w:lang w:eastAsia="zh-CN"/>
        </w:rPr>
        <w:t>质保期内非因甲方的人为原因而出现产品质量及安装问题，由乙方负责包修、包换或包退，并承担因此而产生的一切费用及自动顺延质保期和免费维修期。</w:t>
      </w:r>
    </w:p>
    <w:p>
      <w:pPr>
        <w:numPr>
          <w:ilvl w:val="0"/>
          <w:numId w:val="0"/>
        </w:numPr>
        <w:rPr>
          <w:rFonts w:hint="eastAsia" w:eastAsia="宋体"/>
          <w:sz w:val="28"/>
          <w:szCs w:val="28"/>
          <w:lang w:eastAsia="zh-CN"/>
        </w:rPr>
      </w:pPr>
      <w:r>
        <w:rPr>
          <w:rFonts w:hint="eastAsia" w:eastAsia="宋体"/>
          <w:sz w:val="28"/>
          <w:szCs w:val="28"/>
          <w:lang w:val="en-US" w:eastAsia="zh-CN"/>
        </w:rPr>
        <w:t>3、成交方</w:t>
      </w:r>
      <w:r>
        <w:rPr>
          <w:rFonts w:hint="eastAsia" w:eastAsia="宋体"/>
          <w:sz w:val="28"/>
          <w:szCs w:val="28"/>
          <w:lang w:eastAsia="zh-CN"/>
        </w:rPr>
        <w:t>必须提供在用户所在地的售后服务，在收到采购人服务通知后，成交方在接报后1小时内响应, 8小时内排除故障并交付使用。如在规定时间内不响应或无法解决问题,经双方协商后, 采购方自行维修,费用由成交方负责并保修期限自动顺延。</w:t>
      </w:r>
    </w:p>
    <w:p>
      <w:pPr>
        <w:numPr>
          <w:ilvl w:val="0"/>
          <w:numId w:val="0"/>
        </w:numPr>
        <w:rPr>
          <w:rFonts w:hint="eastAsia" w:eastAsia="宋体"/>
          <w:sz w:val="28"/>
          <w:szCs w:val="28"/>
          <w:lang w:val="en-US" w:eastAsia="zh-CN"/>
        </w:rPr>
      </w:pPr>
      <w:r>
        <w:rPr>
          <w:rFonts w:hint="eastAsia" w:eastAsia="宋体"/>
          <w:sz w:val="28"/>
          <w:szCs w:val="28"/>
          <w:lang w:val="en-US" w:eastAsia="zh-CN"/>
        </w:rPr>
        <w:t>4、</w:t>
      </w:r>
      <w:r>
        <w:rPr>
          <w:rFonts w:hint="default" w:eastAsia="宋体"/>
          <w:sz w:val="28"/>
          <w:szCs w:val="28"/>
          <w:lang w:val="en-US" w:eastAsia="zh-CN"/>
        </w:rPr>
        <w:t>结算方式</w:t>
      </w:r>
      <w:r>
        <w:rPr>
          <w:rFonts w:hint="eastAsia" w:eastAsia="宋体"/>
          <w:sz w:val="28"/>
          <w:szCs w:val="28"/>
          <w:lang w:val="en-US" w:eastAsia="zh-CN"/>
        </w:rPr>
        <w:t>（依据实际调整）</w:t>
      </w:r>
    </w:p>
    <w:p>
      <w:pPr>
        <w:numPr>
          <w:ilvl w:val="0"/>
          <w:numId w:val="0"/>
        </w:numPr>
        <w:rPr>
          <w:rFonts w:hint="default" w:eastAsia="宋体"/>
          <w:sz w:val="28"/>
          <w:szCs w:val="28"/>
          <w:lang w:val="en-US" w:eastAsia="zh-CN"/>
        </w:rPr>
      </w:pPr>
      <w:r>
        <w:rPr>
          <w:rFonts w:hint="eastAsia" w:eastAsia="宋体"/>
          <w:sz w:val="28"/>
          <w:szCs w:val="28"/>
          <w:lang w:val="en-US" w:eastAsia="zh-CN"/>
        </w:rPr>
        <w:t>1）、维修器具</w:t>
      </w:r>
      <w:r>
        <w:rPr>
          <w:rFonts w:hint="default" w:eastAsia="宋体"/>
          <w:sz w:val="28"/>
          <w:szCs w:val="28"/>
          <w:lang w:val="en-US" w:eastAsia="zh-CN"/>
        </w:rPr>
        <w:t>经验收合格，</w:t>
      </w:r>
      <w:r>
        <w:rPr>
          <w:rFonts w:hint="eastAsia" w:eastAsia="宋体"/>
          <w:sz w:val="28"/>
          <w:szCs w:val="28"/>
          <w:lang w:val="en-US" w:eastAsia="zh-CN"/>
        </w:rPr>
        <w:t>按实际使用材料*材料单价结算。</w:t>
      </w:r>
    </w:p>
    <w:p>
      <w:pPr>
        <w:numPr>
          <w:ilvl w:val="0"/>
          <w:numId w:val="0"/>
        </w:numPr>
        <w:rPr>
          <w:rFonts w:hint="eastAsia" w:eastAsia="宋体"/>
          <w:sz w:val="28"/>
          <w:szCs w:val="28"/>
          <w:lang w:val="en-US" w:eastAsia="zh-CN"/>
        </w:rPr>
      </w:pPr>
      <w:r>
        <w:rPr>
          <w:rFonts w:hint="eastAsia" w:eastAsia="宋体"/>
          <w:sz w:val="28"/>
          <w:szCs w:val="28"/>
          <w:lang w:val="en-US" w:eastAsia="zh-CN"/>
        </w:rPr>
        <w:t>2）、工时费用按实际工人出勤数*出勤单价结算。</w:t>
      </w:r>
    </w:p>
    <w:p>
      <w:pPr>
        <w:numPr>
          <w:ilvl w:val="0"/>
          <w:numId w:val="0"/>
        </w:numPr>
        <w:rPr>
          <w:rFonts w:hint="eastAsia" w:eastAsia="宋体"/>
          <w:sz w:val="28"/>
          <w:szCs w:val="28"/>
          <w:lang w:eastAsia="zh-CN"/>
        </w:rPr>
      </w:pPr>
      <w:r>
        <w:rPr>
          <w:rFonts w:hint="eastAsia" w:eastAsia="宋体"/>
          <w:sz w:val="28"/>
          <w:szCs w:val="28"/>
          <w:lang w:val="en-US" w:eastAsia="zh-CN"/>
        </w:rPr>
        <w:t>3）、</w:t>
      </w:r>
      <w:r>
        <w:rPr>
          <w:rFonts w:hint="eastAsia" w:eastAsia="宋体"/>
          <w:sz w:val="28"/>
          <w:szCs w:val="28"/>
          <w:lang w:eastAsia="zh-CN"/>
        </w:rPr>
        <w:t>每笔款项支付时，成交供应商同时向采购人提供相应金额的税务发票、验收单据。</w:t>
      </w:r>
    </w:p>
    <w:p>
      <w:pPr>
        <w:numPr>
          <w:ilvl w:val="0"/>
          <w:numId w:val="0"/>
        </w:numPr>
        <w:rPr>
          <w:rFonts w:hint="eastAsia" w:eastAsia="宋体"/>
          <w:sz w:val="28"/>
          <w:szCs w:val="28"/>
          <w:lang w:eastAsia="zh-CN"/>
        </w:rPr>
      </w:pPr>
      <w:bookmarkStart w:id="136" w:name="_GoBack"/>
      <w:bookmarkEnd w:id="136"/>
      <w:r>
        <w:rPr>
          <w:rFonts w:hint="eastAsia"/>
          <w:sz w:val="28"/>
          <w:szCs w:val="28"/>
          <w:lang w:eastAsia="zh-CN"/>
        </w:rPr>
        <w:t>四</w:t>
      </w:r>
      <w:r>
        <w:rPr>
          <w:rFonts w:hint="eastAsia" w:eastAsia="宋体"/>
          <w:sz w:val="28"/>
          <w:szCs w:val="28"/>
          <w:lang w:eastAsia="zh-CN"/>
        </w:rPr>
        <w:t xml:space="preserve">、其他要求： </w:t>
      </w:r>
    </w:p>
    <w:p>
      <w:pPr>
        <w:numPr>
          <w:ilvl w:val="0"/>
          <w:numId w:val="0"/>
        </w:numPr>
        <w:rPr>
          <w:rFonts w:hint="eastAsia" w:eastAsia="宋体"/>
          <w:color w:val="FF0000"/>
          <w:sz w:val="28"/>
          <w:szCs w:val="28"/>
          <w:lang w:val="en-US" w:eastAsia="zh-CN"/>
        </w:rPr>
      </w:pPr>
      <w:r>
        <w:rPr>
          <w:color w:val="FF0000"/>
          <w:highlight w:val="none"/>
        </w:rPr>
        <w:t>▲</w:t>
      </w:r>
      <w:r>
        <w:rPr>
          <w:rFonts w:hint="eastAsia" w:eastAsia="宋体"/>
          <w:color w:val="FF0000"/>
          <w:sz w:val="28"/>
          <w:szCs w:val="28"/>
          <w:lang w:val="en-US" w:eastAsia="zh-CN"/>
        </w:rPr>
        <w:t>1、投标人</w:t>
      </w:r>
      <w:r>
        <w:rPr>
          <w:rFonts w:hint="eastAsia" w:eastAsia="宋体"/>
          <w:color w:val="FF0000"/>
          <w:sz w:val="28"/>
          <w:szCs w:val="28"/>
          <w:lang w:eastAsia="zh-CN"/>
        </w:rPr>
        <w:t xml:space="preserve">随采购文件提供相关清单中的样品。 </w:t>
      </w:r>
    </w:p>
    <w:p>
      <w:pPr>
        <w:numPr>
          <w:ilvl w:val="0"/>
          <w:numId w:val="0"/>
        </w:numPr>
        <w:rPr>
          <w:rFonts w:hint="eastAsia" w:eastAsia="宋体"/>
          <w:sz w:val="28"/>
          <w:szCs w:val="28"/>
          <w:lang w:eastAsia="zh-CN"/>
        </w:rPr>
      </w:pPr>
      <w:r>
        <w:rPr>
          <w:rFonts w:hint="eastAsia" w:eastAsia="宋体"/>
          <w:sz w:val="28"/>
          <w:szCs w:val="28"/>
          <w:lang w:val="en-US" w:eastAsia="zh-CN"/>
        </w:rPr>
        <w:t>2、</w:t>
      </w:r>
      <w:r>
        <w:rPr>
          <w:rFonts w:hint="eastAsia" w:eastAsia="宋体"/>
          <w:sz w:val="28"/>
          <w:szCs w:val="28"/>
          <w:lang w:eastAsia="zh-CN"/>
        </w:rPr>
        <w:t>投标样品作为评审时的依据。样品作为采购文件的组成部分，样品上标明供应商名称、样品名称，评审时和响应文件一同递交。若无特殊要求，于评审当天送评审现场，否则不予接收。</w:t>
      </w:r>
    </w:p>
    <w:p>
      <w:pPr>
        <w:numPr>
          <w:ilvl w:val="0"/>
          <w:numId w:val="0"/>
        </w:numPr>
        <w:rPr>
          <w:rFonts w:hint="eastAsia" w:eastAsia="宋体"/>
          <w:sz w:val="28"/>
          <w:szCs w:val="28"/>
          <w:lang w:eastAsia="zh-CN"/>
        </w:rPr>
      </w:pPr>
      <w:r>
        <w:rPr>
          <w:rFonts w:hint="eastAsia"/>
          <w:sz w:val="28"/>
          <w:szCs w:val="28"/>
          <w:lang w:val="en-US" w:eastAsia="zh-CN"/>
        </w:rPr>
        <w:t>3、</w:t>
      </w:r>
      <w:r>
        <w:rPr>
          <w:rFonts w:hint="eastAsia" w:eastAsia="宋体"/>
          <w:sz w:val="28"/>
          <w:szCs w:val="28"/>
          <w:lang w:eastAsia="zh-CN"/>
        </w:rPr>
        <w:t xml:space="preserve">与样品相关的一切费用均由投标人自行承担。 </w:t>
      </w:r>
    </w:p>
    <w:p>
      <w:pPr>
        <w:pStyle w:val="2"/>
        <w:rPr>
          <w:rStyle w:val="155"/>
          <w:rFonts w:hint="eastAsia" w:ascii="宋体" w:hAnsi="宋体" w:eastAsia="宋体" w:cs="宋体"/>
          <w:b/>
          <w:bCs/>
          <w:color w:val="000000" w:themeColor="text1"/>
          <w:highlight w:val="none"/>
          <w14:textFill>
            <w14:solidFill>
              <w14:schemeClr w14:val="tx1"/>
            </w14:solidFill>
          </w14:textFill>
        </w:rPr>
      </w:pPr>
      <w:bookmarkStart w:id="41" w:name="_Toc97048645"/>
      <w:bookmarkStart w:id="42" w:name="_Toc97048967"/>
      <w:bookmarkStart w:id="43" w:name="_Toc97049461"/>
      <w:bookmarkStart w:id="44" w:name="_Toc10033"/>
      <w:bookmarkStart w:id="45" w:name="_Toc97042591"/>
      <w:bookmarkStart w:id="46" w:name="_Toc97049016"/>
      <w:bookmarkStart w:id="47" w:name="_Toc9145"/>
      <w:bookmarkStart w:id="48" w:name="_Toc97049027"/>
    </w:p>
    <w:p>
      <w:pPr>
        <w:pStyle w:val="2"/>
        <w:rPr>
          <w:rStyle w:val="155"/>
          <w:rFonts w:hint="eastAsia" w:ascii="宋体" w:hAnsi="宋体" w:eastAsia="宋体" w:cs="宋体"/>
          <w:b/>
          <w:bCs/>
          <w:color w:val="000000" w:themeColor="text1"/>
          <w:highlight w:val="none"/>
          <w14:textFill>
            <w14:solidFill>
              <w14:schemeClr w14:val="tx1"/>
            </w14:solidFill>
          </w14:textFill>
        </w:rPr>
      </w:pPr>
    </w:p>
    <w:p>
      <w:pPr>
        <w:pStyle w:val="2"/>
        <w:jc w:val="both"/>
        <w:rPr>
          <w:rStyle w:val="155"/>
          <w:rFonts w:hint="eastAsia" w:ascii="宋体" w:hAnsi="宋体" w:eastAsia="宋体" w:cs="宋体"/>
          <w:b/>
          <w:bCs/>
          <w:color w:val="000000" w:themeColor="text1"/>
          <w:highlight w:val="none"/>
          <w14:textFill>
            <w14:solidFill>
              <w14:schemeClr w14:val="tx1"/>
            </w14:solidFill>
          </w14:textFill>
        </w:rPr>
      </w:pPr>
    </w:p>
    <w:p>
      <w:pPr>
        <w:pStyle w:val="2"/>
        <w:jc w:val="both"/>
        <w:rPr>
          <w:rStyle w:val="155"/>
          <w:rFonts w:hint="eastAsia" w:ascii="宋体" w:hAnsi="宋体" w:eastAsia="宋体" w:cs="宋体"/>
          <w:b/>
          <w:bCs/>
          <w:color w:val="000000" w:themeColor="text1"/>
          <w:highlight w:val="none"/>
          <w14:textFill>
            <w14:solidFill>
              <w14:schemeClr w14:val="tx1"/>
            </w14:solidFill>
          </w14:textFill>
        </w:rPr>
      </w:pPr>
    </w:p>
    <w:p>
      <w:pPr>
        <w:rPr>
          <w:rStyle w:val="155"/>
          <w:rFonts w:hint="eastAsia" w:ascii="宋体" w:hAnsi="宋体" w:eastAsia="宋体" w:cs="宋体"/>
          <w:b/>
          <w:bCs/>
          <w:color w:val="000000" w:themeColor="text1"/>
          <w:highlight w:val="none"/>
          <w14:textFill>
            <w14:solidFill>
              <w14:schemeClr w14:val="tx1"/>
            </w14:solidFill>
          </w14:textFill>
        </w:rPr>
      </w:pPr>
      <w:r>
        <w:rPr>
          <w:rStyle w:val="155"/>
          <w:rFonts w:hint="eastAsia" w:ascii="宋体" w:hAnsi="宋体" w:eastAsia="宋体" w:cs="宋体"/>
          <w:b/>
          <w:bCs/>
          <w:color w:val="000000" w:themeColor="text1"/>
          <w:highlight w:val="none"/>
          <w14:textFill>
            <w14:solidFill>
              <w14:schemeClr w14:val="tx1"/>
            </w14:solidFill>
          </w14:textFill>
        </w:rPr>
        <w:br w:type="page"/>
      </w:r>
    </w:p>
    <w:p>
      <w:pPr>
        <w:pStyle w:val="2"/>
        <w:rPr>
          <w:rStyle w:val="155"/>
          <w:rFonts w:hint="eastAsia" w:ascii="宋体" w:hAnsi="宋体" w:eastAsia="宋体" w:cs="宋体"/>
          <w:b/>
          <w:bCs/>
          <w:color w:val="000000" w:themeColor="text1"/>
          <w:highlight w:val="none"/>
          <w14:textFill>
            <w14:solidFill>
              <w14:schemeClr w14:val="tx1"/>
            </w14:solidFill>
          </w14:textFill>
        </w:rPr>
      </w:pPr>
    </w:p>
    <w:p>
      <w:pPr>
        <w:pStyle w:val="2"/>
        <w:rPr>
          <w:rStyle w:val="155"/>
          <w:rFonts w:hint="eastAsia" w:ascii="宋体" w:hAnsi="宋体" w:eastAsia="宋体" w:cs="宋体"/>
          <w:b/>
          <w:bCs/>
          <w:color w:val="000000" w:themeColor="text1"/>
          <w:highlight w:val="none"/>
          <w14:textFill>
            <w14:solidFill>
              <w14:schemeClr w14:val="tx1"/>
            </w14:solidFill>
          </w14:textFill>
        </w:rPr>
      </w:pPr>
    </w:p>
    <w:p>
      <w:pPr>
        <w:pStyle w:val="2"/>
        <w:rPr>
          <w:rStyle w:val="155"/>
          <w:rFonts w:hint="eastAsia" w:ascii="宋体" w:hAnsi="宋体" w:eastAsia="宋体" w:cs="宋体"/>
          <w:b/>
          <w:bCs/>
          <w:color w:val="000000" w:themeColor="text1"/>
          <w:highlight w:val="none"/>
          <w14:textFill>
            <w14:solidFill>
              <w14:schemeClr w14:val="tx1"/>
            </w14:solidFill>
          </w14:textFill>
        </w:rPr>
      </w:pPr>
    </w:p>
    <w:p>
      <w:pPr>
        <w:pStyle w:val="2"/>
        <w:rPr>
          <w:rStyle w:val="155"/>
          <w:rFonts w:ascii="宋体" w:hAnsi="宋体" w:eastAsia="宋体" w:cs="宋体"/>
          <w:b/>
          <w:bCs/>
          <w:color w:val="000000" w:themeColor="text1"/>
          <w:highlight w:val="none"/>
          <w14:textFill>
            <w14:solidFill>
              <w14:schemeClr w14:val="tx1"/>
            </w14:solidFill>
          </w14:textFill>
        </w:rPr>
      </w:pPr>
      <w:bookmarkStart w:id="49" w:name="_Toc27945"/>
      <w:bookmarkStart w:id="50" w:name="_Toc30510"/>
      <w:r>
        <w:rPr>
          <w:rStyle w:val="155"/>
          <w:rFonts w:hint="eastAsia" w:ascii="宋体" w:hAnsi="宋体" w:eastAsia="宋体" w:cs="宋体"/>
          <w:b/>
          <w:bCs/>
          <w:color w:val="000000" w:themeColor="text1"/>
          <w:highlight w:val="none"/>
          <w14:textFill>
            <w14:solidFill>
              <w14:schemeClr w14:val="tx1"/>
            </w14:solidFill>
          </w14:textFill>
        </w:rPr>
        <w:t>第三章 报名文件资料模板</w:t>
      </w:r>
      <w:bookmarkEnd w:id="49"/>
      <w:bookmarkEnd w:id="50"/>
    </w:p>
    <w:p>
      <w:pPr>
        <w:pStyle w:val="31"/>
        <w:spacing w:line="360" w:lineRule="auto"/>
        <w:rPr>
          <w:rFonts w:cs="宋体"/>
          <w:color w:val="000000" w:themeColor="text1"/>
          <w:sz w:val="36"/>
          <w:szCs w:val="20"/>
          <w:highlight w:val="none"/>
          <w14:textFill>
            <w14:solidFill>
              <w14:schemeClr w14:val="tx1"/>
            </w14:solidFill>
          </w14:textFill>
        </w:rPr>
      </w:pPr>
    </w:p>
    <w:p>
      <w:pPr>
        <w:pStyle w:val="31"/>
        <w:spacing w:line="360" w:lineRule="auto"/>
        <w:rPr>
          <w:rFonts w:cs="宋体"/>
          <w:b/>
          <w:color w:val="000000" w:themeColor="text1"/>
          <w:sz w:val="36"/>
          <w:szCs w:val="20"/>
          <w:highlight w:val="none"/>
          <w14:textFill>
            <w14:solidFill>
              <w14:schemeClr w14:val="tx1"/>
            </w14:solidFill>
          </w14:textFill>
        </w:rPr>
      </w:pPr>
    </w:p>
    <w:p>
      <w:pPr>
        <w:pStyle w:val="31"/>
        <w:spacing w:line="360" w:lineRule="auto"/>
        <w:rPr>
          <w:rFonts w:cs="宋体"/>
          <w:b/>
          <w:color w:val="000000" w:themeColor="text1"/>
          <w:sz w:val="32"/>
          <w:szCs w:val="18"/>
          <w:highlight w:val="none"/>
          <w14:textFill>
            <w14:solidFill>
              <w14:schemeClr w14:val="tx1"/>
            </w14:solidFill>
          </w14:textFill>
        </w:rPr>
      </w:pPr>
      <w:r>
        <w:rPr>
          <w:rFonts w:hint="eastAsia" w:cs="宋体"/>
          <w:b/>
          <w:color w:val="000000" w:themeColor="text1"/>
          <w:sz w:val="32"/>
          <w:szCs w:val="18"/>
          <w:highlight w:val="none"/>
          <w14:textFill>
            <w14:solidFill>
              <w14:schemeClr w14:val="tx1"/>
            </w14:solidFill>
          </w14:textFill>
        </w:rPr>
        <w:t>（以下为报名文件格式要求，请仔细填写，按要求装订）</w:t>
      </w: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9"/>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ind w:firstLine="420" w:firstLineChars="200"/>
        <w:rPr>
          <w:rFonts w:ascii="宋体" w:hAnsi="宋体" w:cs="宋体"/>
          <w:color w:val="000000" w:themeColor="text1"/>
          <w:highlight w:val="none"/>
          <w14:textFill>
            <w14:solidFill>
              <w14:schemeClr w14:val="tx1"/>
            </w14:solidFill>
          </w14:textFill>
        </w:rPr>
      </w:pPr>
    </w:p>
    <w:p>
      <w:pPr>
        <w:pStyle w:val="41"/>
        <w:rPr>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p>
      <w:pPr>
        <w:spacing w:line="360" w:lineRule="auto"/>
        <w:jc w:val="both"/>
        <w:rPr>
          <w:rFonts w:hint="eastAsia" w:ascii="宋体" w:hAnsi="宋体" w:cs="宋体"/>
          <w:b/>
          <w:color w:val="000000" w:themeColor="text1"/>
          <w:sz w:val="52"/>
          <w:szCs w:val="32"/>
          <w:highlight w:val="none"/>
          <w14:textFill>
            <w14:solidFill>
              <w14:schemeClr w14:val="tx1"/>
            </w14:solidFill>
          </w14:textFill>
        </w:rPr>
      </w:pP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p>
    <w:p>
      <w:pP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中山大学附属第六医院</w:t>
      </w:r>
      <w:r>
        <w:rPr>
          <w:rFonts w:hint="eastAsia" w:ascii="宋体" w:hAnsi="宋体" w:eastAsia="宋体" w:cs="宋体"/>
          <w:b/>
          <w:bCs w:val="0"/>
          <w:color w:val="000000" w:themeColor="text1"/>
          <w:sz w:val="32"/>
          <w:szCs w:val="32"/>
          <w:highlight w:val="none"/>
          <w:lang w:eastAsia="zh-CN"/>
          <w14:textFill>
            <w14:solidFill>
              <w14:schemeClr w14:val="tx1"/>
            </w14:solidFill>
          </w14:textFill>
        </w:rPr>
        <w:t>粤西</w:t>
      </w:r>
      <w:r>
        <w:rPr>
          <w:rFonts w:hint="eastAsia" w:ascii="宋体" w:hAnsi="宋体" w:eastAsia="宋体" w:cs="宋体"/>
          <w:b/>
          <w:bCs w:val="0"/>
          <w:color w:val="000000" w:themeColor="text1"/>
          <w:sz w:val="32"/>
          <w:szCs w:val="32"/>
          <w:highlight w:val="none"/>
          <w:lang w:val="en-US" w:eastAsia="zh-CN"/>
          <w14:textFill>
            <w14:solidFill>
              <w14:schemeClr w14:val="tx1"/>
            </w14:solidFill>
          </w14:textFill>
        </w:rPr>
        <w:t>医院/信宜市人民医院</w:t>
      </w:r>
    </w:p>
    <w:p>
      <w:pPr>
        <w:spacing w:line="360" w:lineRule="auto"/>
        <w:jc w:val="center"/>
        <w:rPr>
          <w:rFonts w:ascii="宋体" w:hAnsi="宋体" w:cs="宋体"/>
          <w:b/>
          <w:color w:val="000000" w:themeColor="text1"/>
          <w:sz w:val="52"/>
          <w:szCs w:val="32"/>
          <w:highlight w:val="none"/>
          <w14:textFill>
            <w14:solidFill>
              <w14:schemeClr w14:val="tx1"/>
            </w14:solidFill>
          </w14:textFill>
        </w:rPr>
      </w:pPr>
    </w:p>
    <w:p>
      <w:pPr>
        <w:spacing w:line="360" w:lineRule="auto"/>
        <w:jc w:val="center"/>
        <w:rPr>
          <w:rFonts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u w:val="single"/>
          <w14:textFill>
            <w14:solidFill>
              <w14:schemeClr w14:val="tx1"/>
            </w14:solidFill>
          </w14:textFill>
        </w:rPr>
        <w:t>（填写本文首页的项目名称 ）</w:t>
      </w:r>
      <w:r>
        <w:rPr>
          <w:rFonts w:hint="eastAsia" w:ascii="宋体" w:hAnsi="宋体" w:cs="宋体"/>
          <w:b/>
          <w:color w:val="000000" w:themeColor="text1"/>
          <w:sz w:val="52"/>
          <w:szCs w:val="32"/>
          <w:highlight w:val="none"/>
          <w14:textFill>
            <w14:solidFill>
              <w14:schemeClr w14:val="tx1"/>
            </w14:solidFill>
          </w14:textFill>
        </w:rPr>
        <w:t>项目</w:t>
      </w:r>
    </w:p>
    <w:p>
      <w:pPr>
        <w:spacing w:line="360" w:lineRule="auto"/>
        <w:jc w:val="center"/>
        <w:rPr>
          <w:rFonts w:hint="eastAsia" w:ascii="宋体" w:hAnsi="宋体" w:cs="宋体"/>
          <w:b/>
          <w:color w:val="000000" w:themeColor="text1"/>
          <w:sz w:val="52"/>
          <w:szCs w:val="32"/>
          <w:highlight w:val="none"/>
          <w14:textFill>
            <w14:solidFill>
              <w14:schemeClr w14:val="tx1"/>
            </w14:solidFill>
          </w14:textFill>
        </w:rPr>
      </w:pPr>
      <w:r>
        <w:rPr>
          <w:rFonts w:hint="eastAsia" w:ascii="宋体" w:hAnsi="宋体" w:cs="宋体"/>
          <w:b/>
          <w:color w:val="000000" w:themeColor="text1"/>
          <w:sz w:val="52"/>
          <w:szCs w:val="32"/>
          <w:highlight w:val="none"/>
          <w14:textFill>
            <w14:solidFill>
              <w14:schemeClr w14:val="tx1"/>
            </w14:solidFill>
          </w14:textFill>
        </w:rPr>
        <w:t>报</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名</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文</w:t>
      </w:r>
      <w:r>
        <w:rPr>
          <w:rFonts w:hint="eastAsia" w:ascii="宋体" w:hAnsi="宋体" w:cs="宋体"/>
          <w:b/>
          <w:color w:val="000000" w:themeColor="text1"/>
          <w:sz w:val="52"/>
          <w:szCs w:val="32"/>
          <w:highlight w:val="none"/>
          <w:lang w:val="en-US" w:eastAsia="zh-CN"/>
          <w14:textFill>
            <w14:solidFill>
              <w14:schemeClr w14:val="tx1"/>
            </w14:solidFill>
          </w14:textFill>
        </w:rPr>
        <w:t xml:space="preserve"> </w:t>
      </w:r>
      <w:r>
        <w:rPr>
          <w:rFonts w:hint="eastAsia" w:ascii="宋体" w:hAnsi="宋体" w:cs="宋体"/>
          <w:b/>
          <w:color w:val="000000" w:themeColor="text1"/>
          <w:sz w:val="52"/>
          <w:szCs w:val="32"/>
          <w:highlight w:val="none"/>
          <w14:textFill>
            <w14:solidFill>
              <w14:schemeClr w14:val="tx1"/>
            </w14:solidFill>
          </w14:textFill>
        </w:rPr>
        <w:t>件</w:t>
      </w:r>
    </w:p>
    <w:p>
      <w:pPr>
        <w:spacing w:line="360" w:lineRule="auto"/>
        <w:jc w:val="center"/>
        <w:rPr>
          <w:rFonts w:ascii="宋体" w:hAnsi="宋体" w:cs="宋体"/>
          <w:color w:val="000000" w:themeColor="text1"/>
          <w:sz w:val="18"/>
          <w:szCs w:val="22"/>
          <w:highlight w:val="none"/>
          <w14:textFill>
            <w14:solidFill>
              <w14:schemeClr w14:val="tx1"/>
            </w14:solidFill>
          </w14:textFill>
        </w:rPr>
      </w:pPr>
      <w:r>
        <w:rPr>
          <w:rFonts w:hint="eastAsia" w:ascii="宋体" w:hAnsi="宋体" w:cs="宋体"/>
          <w:b/>
          <w:color w:val="000000" w:themeColor="text1"/>
          <w:sz w:val="48"/>
          <w:szCs w:val="28"/>
          <w:highlight w:val="none"/>
          <w14:textFill>
            <w14:solidFill>
              <w14:schemeClr w14:val="tx1"/>
            </w14:solidFill>
          </w14:textFill>
        </w:rPr>
        <w:t>（正本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 xml:space="preserve"> </w:t>
      </w:r>
      <w:r>
        <w:rPr>
          <w:rFonts w:hint="eastAsia" w:ascii="宋体" w:hAnsi="宋体" w:cs="宋体"/>
          <w:b/>
          <w:color w:val="000000" w:themeColor="text1"/>
          <w:sz w:val="4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48"/>
          <w:szCs w:val="28"/>
          <w:highlight w:val="none"/>
          <w14:textFill>
            <w14:solidFill>
              <w14:schemeClr w14:val="tx1"/>
            </w14:solidFill>
          </w14:textFill>
        </w:rPr>
        <w:t>副本</w:t>
      </w:r>
      <w:r>
        <w:rPr>
          <w:rFonts w:hint="eastAsia" w:ascii="宋体" w:hAnsi="宋体" w:cs="宋体"/>
          <w:b/>
          <w:color w:val="000000" w:themeColor="text1"/>
          <w:sz w:val="48"/>
          <w:szCs w:val="28"/>
          <w:highlight w:val="none"/>
          <w14:textFill>
            <w14:solidFill>
              <w14:schemeClr w14:val="tx1"/>
            </w14:solidFill>
          </w14:textFill>
        </w:rPr>
        <w:sym w:font="Wingdings" w:char="00A8"/>
      </w:r>
      <w:r>
        <w:rPr>
          <w:rFonts w:hint="eastAsia" w:ascii="宋体" w:hAnsi="宋体" w:cs="宋体"/>
          <w:b/>
          <w:color w:val="000000" w:themeColor="text1"/>
          <w:sz w:val="48"/>
          <w:szCs w:val="28"/>
          <w:highlight w:val="none"/>
          <w14:textFill>
            <w14:solidFill>
              <w14:schemeClr w14:val="tx1"/>
            </w14:solidFill>
          </w14:textFill>
        </w:rPr>
        <w:t>）</w:t>
      </w:r>
    </w:p>
    <w:p>
      <w:pPr>
        <w:rPr>
          <w:rFonts w:ascii="宋体" w:hAnsi="宋体" w:cs="宋体"/>
          <w:b/>
          <w:color w:val="000000" w:themeColor="text1"/>
          <w:sz w:val="36"/>
          <w:szCs w:val="32"/>
          <w:highlight w:val="none"/>
          <w14:textFill>
            <w14:solidFill>
              <w14:schemeClr w14:val="tx1"/>
            </w14:solidFill>
          </w14:textFill>
        </w:rPr>
      </w:pPr>
    </w:p>
    <w:p>
      <w:pPr>
        <w:rPr>
          <w:rFonts w:ascii="宋体" w:hAnsi="宋体" w:cs="宋体"/>
          <w:b/>
          <w:color w:val="000000" w:themeColor="text1"/>
          <w:sz w:val="36"/>
          <w:szCs w:val="32"/>
          <w:highlight w:val="none"/>
          <w14:textFill>
            <w14:solidFill>
              <w14:schemeClr w14:val="tx1"/>
            </w14:solidFill>
          </w14:textFill>
        </w:rPr>
      </w:pPr>
    </w:p>
    <w:p>
      <w:pPr>
        <w:pStyle w:val="15"/>
        <w:spacing w:line="360" w:lineRule="auto"/>
        <w:ind w:firstLine="643" w:firstLineChars="200"/>
        <w:rPr>
          <w:rFonts w:cs="宋体"/>
          <w:b/>
          <w:color w:val="000000" w:themeColor="text1"/>
          <w:sz w:val="32"/>
          <w:szCs w:val="32"/>
          <w:highlight w:val="none"/>
          <w:u w:val="thick"/>
          <w:lang w:val="en-US"/>
          <w14:textFill>
            <w14:solidFill>
              <w14:schemeClr w14:val="tx1"/>
            </w14:solidFill>
          </w14:textFill>
        </w:rPr>
      </w:pPr>
      <w:r>
        <w:rPr>
          <w:rFonts w:hint="eastAsia" w:cs="宋体"/>
          <w:b/>
          <w:color w:val="000000" w:themeColor="text1"/>
          <w:sz w:val="32"/>
          <w:szCs w:val="32"/>
          <w:highlight w:val="none"/>
          <w:lang w:val="en-US"/>
          <w14:textFill>
            <w14:solidFill>
              <w14:schemeClr w14:val="tx1"/>
            </w14:solidFill>
          </w14:textFill>
        </w:rPr>
        <w:t>包组名称：例：</w:t>
      </w:r>
      <w:r>
        <w:rPr>
          <w:rFonts w:hint="eastAsia" w:cs="宋体"/>
          <w:b/>
          <w:color w:val="000000" w:themeColor="text1"/>
          <w:sz w:val="32"/>
          <w:szCs w:val="32"/>
          <w:highlight w:val="none"/>
          <w:lang w:val="en-US" w:eastAsia="zh-CN"/>
          <w14:textFill>
            <w14:solidFill>
              <w14:schemeClr w14:val="tx1"/>
            </w14:solidFill>
          </w14:textFill>
        </w:rPr>
        <w:t>采购</w:t>
      </w:r>
      <w:r>
        <w:rPr>
          <w:rFonts w:hint="eastAsia" w:cs="宋体"/>
          <w:b/>
          <w:color w:val="000000" w:themeColor="text1"/>
          <w:sz w:val="32"/>
          <w:szCs w:val="32"/>
          <w:highlight w:val="none"/>
          <w:lang w:val="en-US"/>
          <w14:textFill>
            <w14:solidFill>
              <w14:schemeClr w14:val="tx1"/>
            </w14:solidFill>
          </w14:textFill>
        </w:rPr>
        <w:t>项目</w:t>
      </w:r>
    </w:p>
    <w:p>
      <w:pPr>
        <w:pStyle w:val="15"/>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报名人名称（盖章）：</w:t>
      </w:r>
    </w:p>
    <w:p>
      <w:pPr>
        <w:pStyle w:val="15"/>
        <w:spacing w:line="360" w:lineRule="auto"/>
        <w:ind w:firstLine="643" w:firstLineChars="200"/>
        <w:rPr>
          <w:rFonts w:cs="宋体"/>
          <w:b/>
          <w:color w:val="000000" w:themeColor="text1"/>
          <w:sz w:val="32"/>
          <w:szCs w:val="32"/>
          <w:highlight w:val="none"/>
          <w:u w:val="thick"/>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报名人地址：</w:t>
      </w:r>
    </w:p>
    <w:p>
      <w:pPr>
        <w:pStyle w:val="15"/>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 系 人：</w:t>
      </w:r>
    </w:p>
    <w:p>
      <w:pPr>
        <w:pStyle w:val="15"/>
        <w:spacing w:line="360" w:lineRule="auto"/>
        <w:ind w:firstLine="643" w:firstLineChars="200"/>
        <w:rPr>
          <w:rFonts w:cs="宋体"/>
          <w:b/>
          <w:color w:val="000000" w:themeColor="text1"/>
          <w:sz w:val="32"/>
          <w:szCs w:val="32"/>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联系电话：</w:t>
      </w:r>
    </w:p>
    <w:p>
      <w:pPr>
        <w:autoSpaceDE w:val="0"/>
        <w:autoSpaceDN w:val="0"/>
        <w:adjustRightInd w:val="0"/>
        <w:spacing w:line="360" w:lineRule="auto"/>
        <w:ind w:firstLine="420" w:firstLineChars="200"/>
        <w:rPr>
          <w:rFonts w:ascii="宋体" w:hAnsi="宋体" w:cs="宋体"/>
          <w:color w:val="000000" w:themeColor="text1"/>
          <w:kern w:val="0"/>
          <w:szCs w:val="18"/>
          <w:highlight w:val="none"/>
          <w14:textFill>
            <w14:solidFill>
              <w14:schemeClr w14:val="tx1"/>
            </w14:solidFill>
          </w14:textFill>
        </w:rPr>
      </w:pPr>
    </w:p>
    <w:p>
      <w:pPr>
        <w:pStyle w:val="3"/>
        <w:pageBreakBefore/>
        <w:spacing w:line="412" w:lineRule="auto"/>
        <w:jc w:val="both"/>
        <w:rPr>
          <w:rFonts w:ascii="宋体" w:hAnsi="宋体" w:eastAsia="宋体" w:cs="宋体"/>
          <w:color w:val="000000" w:themeColor="text1"/>
          <w:sz w:val="30"/>
          <w:szCs w:val="30"/>
          <w:highlight w:val="none"/>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bookmarkStart w:id="51" w:name="_第一章__报_名_邀_请_函"/>
    </w:p>
    <w:bookmarkEnd w:id="51"/>
    <w:sdt>
      <w:sdtPr>
        <w:rPr>
          <w:rFonts w:hint="eastAsia" w:ascii="宋体" w:hAnsi="宋体" w:eastAsia="宋体" w:cs="宋体"/>
          <w:b w:val="0"/>
          <w:bCs w:val="0"/>
          <w:color w:val="000000" w:themeColor="text1"/>
          <w:sz w:val="36"/>
          <w:szCs w:val="36"/>
          <w:highlight w:val="none"/>
          <w14:textFill>
            <w14:solidFill>
              <w14:schemeClr w14:val="tx1"/>
            </w14:solidFill>
          </w14:textFill>
        </w:rPr>
        <w:id w:val="-1761681450"/>
      </w:sdtPr>
      <w:sdtEndPr>
        <w:rPr>
          <w:rFonts w:hint="eastAsia" w:ascii="宋体" w:hAnsi="宋体" w:eastAsia="宋体" w:cs="宋体"/>
          <w:b w:val="0"/>
          <w:bCs w:val="0"/>
          <w:color w:val="000000" w:themeColor="text1"/>
          <w:sz w:val="24"/>
          <w:szCs w:val="24"/>
          <w:highlight w:val="none"/>
          <w:lang w:val="zh-CN"/>
          <w14:textFill>
            <w14:solidFill>
              <w14:schemeClr w14:val="tx1"/>
            </w14:solidFill>
          </w14:textFill>
        </w:rPr>
      </w:sdtEndPr>
      <w:sdtContent>
        <w:p>
          <w:pPr>
            <w:pStyle w:val="3"/>
            <w:pageBreakBefore/>
            <w:jc w:val="center"/>
            <w:rPr>
              <w:rFonts w:ascii="宋体" w:hAnsi="宋体" w:eastAsia="宋体" w:cs="宋体"/>
              <w:color w:val="000000" w:themeColor="text1"/>
              <w:sz w:val="36"/>
              <w:szCs w:val="36"/>
              <w:highlight w:val="none"/>
              <w14:textFill>
                <w14:solidFill>
                  <w14:schemeClr w14:val="tx1"/>
                </w14:solidFill>
              </w14:textFill>
            </w:rPr>
          </w:pPr>
          <w:bookmarkStart w:id="52" w:name="_Toc13947"/>
          <w:bookmarkStart w:id="53" w:name="_Toc19581"/>
          <w:bookmarkStart w:id="54" w:name="_Toc23927923"/>
          <w:r>
            <w:rPr>
              <w:rFonts w:hint="eastAsia" w:ascii="宋体" w:hAnsi="宋体" w:eastAsia="宋体" w:cs="宋体"/>
              <w:color w:val="000000" w:themeColor="text1"/>
              <w:sz w:val="36"/>
              <w:szCs w:val="36"/>
              <w:highlight w:val="none"/>
              <w14:textFill>
                <w14:solidFill>
                  <w14:schemeClr w14:val="tx1"/>
                </w14:solidFill>
              </w14:textFill>
            </w:rPr>
            <w:t>报名文件目录</w:t>
          </w:r>
          <w:bookmarkEnd w:id="52"/>
          <w:bookmarkEnd w:id="53"/>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TOC \o "1-3" \h \z \u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_Toc13947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报名文件目录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_Toc13947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_Toc31526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详细评审索引目录表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_Toc31526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_Toc7010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初步评审自查表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_Toc7010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_Toc15784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商务评审自查表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_Toc15784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_Toc17525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技术评审自查表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_Toc17525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_Toc23072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其他商务及技术响应情况表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_Toc23072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 报名函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_Toc22931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格式2 资格</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宋体" w:cs="Times New Roman"/>
              <w:bCs/>
              <w:color w:val="000000" w:themeColor="text1"/>
              <w:sz w:val="24"/>
              <w:szCs w:val="24"/>
              <w:highlight w:val="none"/>
              <w14:textFill>
                <w14:solidFill>
                  <w14:schemeClr w14:val="tx1"/>
                </w14:solidFill>
              </w14:textFill>
            </w:rPr>
            <w:t>函</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_Toc22931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_Toc1427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格式3 报名人基本情况表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_Toc1427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_Toc18537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格式4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_Toc18537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_Toc20891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负责人是指营业执照中注明的“负责人”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_Toc20891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_Toc3672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格式5 法定代表人（负责人）证明书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_Toc3672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_Toc9946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格式6 </w:t>
          </w:r>
          <w:r>
            <w:rPr>
              <w:rFonts w:hint="default" w:ascii="Times New Roman" w:hAnsi="Times New Roman" w:eastAsia="宋体" w:cs="Times New Roman"/>
              <w:bCs/>
              <w:color w:val="000000" w:themeColor="text1"/>
              <w:sz w:val="24"/>
              <w:szCs w:val="24"/>
              <w:highlight w:val="none"/>
              <w:lang w:val="en-US"/>
              <w14:textFill>
                <w14:solidFill>
                  <w14:schemeClr w14:val="tx1"/>
                </w14:solidFill>
              </w14:textFill>
            </w:rPr>
            <w:t>生产厂家（制造商或总代理商）授权委托书</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_Toc9946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_Toc10774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格式7 </w:t>
          </w:r>
          <w:r>
            <w:rPr>
              <w:rFonts w:hint="eastAsia" w:cs="Times New Roman"/>
              <w:bCs/>
              <w:color w:val="000000" w:themeColor="text1"/>
              <w:sz w:val="24"/>
              <w:szCs w:val="24"/>
              <w:highlight w:val="none"/>
              <w:lang w:val="en-US" w:eastAsia="zh-CN"/>
              <w14:textFill>
                <w14:solidFill>
                  <w14:schemeClr w14:val="tx1"/>
                </w14:solidFill>
              </w14:textFill>
            </w:rPr>
            <w:t>报价一览表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_Toc10774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_Toc21366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格式8 </w:t>
          </w:r>
          <w:r>
            <w:rPr>
              <w:rFonts w:hint="default" w:ascii="Times New Roman" w:hAnsi="Times New Roman" w:eastAsia="宋体" w:cs="Times New Roman"/>
              <w:color w:val="000000" w:themeColor="text1"/>
              <w:sz w:val="24"/>
              <w:szCs w:val="24"/>
              <w:highlight w:val="none"/>
              <w14:textFill>
                <w14:solidFill>
                  <w14:schemeClr w14:val="tx1"/>
                </w14:solidFill>
              </w14:textFill>
            </w:rPr>
            <w:t>★实质性要求响应表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_Toc21366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16</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_Toc10840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格式9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重要</w:t>
          </w:r>
          <w:r>
            <w:rPr>
              <w:rFonts w:hint="default" w:ascii="Times New Roman" w:hAnsi="Times New Roman" w:eastAsia="宋体" w:cs="Times New Roman"/>
              <w:color w:val="000000" w:themeColor="text1"/>
              <w:sz w:val="24"/>
              <w:szCs w:val="24"/>
              <w:highlight w:val="none"/>
              <w14:textFill>
                <w14:solidFill>
                  <w14:schemeClr w14:val="tx1"/>
                </w14:solidFill>
              </w14:textFill>
            </w:rPr>
            <w:t>性要求响应表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_Toc10840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17</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_Toc32592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格式10 </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一般技术</w:t>
          </w:r>
          <w:r>
            <w:rPr>
              <w:rFonts w:hint="default" w:ascii="Times New Roman" w:hAnsi="Times New Roman" w:eastAsia="宋体" w:cs="Times New Roman"/>
              <w:color w:val="000000" w:themeColor="text1"/>
              <w:sz w:val="24"/>
              <w:szCs w:val="24"/>
              <w:highlight w:val="none"/>
              <w14:textFill>
                <w14:solidFill>
                  <w14:schemeClr w14:val="tx1"/>
                </w14:solidFill>
              </w14:textFill>
            </w:rPr>
            <w:t>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_Toc32592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18</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_Toc10170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 xml:space="preserve">格式11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一般</w:t>
          </w:r>
          <w:r>
            <w:rPr>
              <w:rFonts w:hint="default" w:ascii="Times New Roman" w:hAnsi="Times New Roman" w:eastAsia="宋体" w:cs="Times New Roman"/>
              <w:bCs/>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_Toc10170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19</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_Toc23542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格式12 同类项目业绩一览表</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_Toc23542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20</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_Toc3205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14:textFill>
                <w14:solidFill>
                  <w14:schemeClr w14:val="tx1"/>
                </w14:solidFill>
              </w14:textFill>
            </w:rPr>
            <w:t>格式13 报名货物详细技术资料及配置清单</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_Toc3205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21</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_Toc20992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格式14 售后服务方案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_Toc20992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22</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_Toc6075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格式15 产品技术先进性和可靠性</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_Toc6075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23</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_Toc1845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格式16 安装调试/运输/验收实施方案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_Toc1845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24</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begin"/>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instrText xml:space="preserve"> HYPERLINK \l _Toc32733 </w:instrText>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格式17 </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技术培训方案</w:t>
          </w:r>
          <w:r>
            <w:rPr>
              <w:rFonts w:hint="default" w:ascii="Times New Roman" w:hAnsi="Times New Roman" w:eastAsia="宋体" w:cs="Times New Roman"/>
              <w:color w:val="000000" w:themeColor="text1"/>
              <w:sz w:val="24"/>
              <w:szCs w:val="24"/>
              <w:highlight w:val="none"/>
              <w14:textFill>
                <w14:solidFill>
                  <w14:schemeClr w14:val="tx1"/>
                </w14:solidFill>
              </w14:textFill>
            </w:rPr>
            <w:tab/>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14:textFill>
                <w14:solidFill>
                  <w14:schemeClr w14:val="tx1"/>
                </w14:solidFill>
              </w14:textFill>
            </w:rPr>
            <w:instrText xml:space="preserve"> PAGEREF _Toc32733 \h </w:instrTex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24"/>
              <w:szCs w:val="24"/>
              <w:highlight w:val="none"/>
              <w14:textFill>
                <w14:solidFill>
                  <w14:schemeClr w14:val="tx1"/>
                </w14:solidFill>
              </w14:textFill>
            </w:rPr>
            <w:t>25</w:t>
          </w:r>
          <w:r>
            <w:rPr>
              <w:rFonts w:hint="default" w:ascii="Times New Roman" w:hAnsi="Times New Roman" w:eastAsia="宋体"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color w:val="000000" w:themeColor="text1"/>
              <w:sz w:val="24"/>
              <w:highlight w:val="none"/>
              <w14:textFill>
                <w14:solidFill>
                  <w14:schemeClr w14:val="tx1"/>
                </w14:solidFill>
              </w14:textFill>
            </w:rPr>
          </w:pPr>
          <w:r>
            <w:rPr>
              <w:rFonts w:hint="default" w:ascii="Times New Roman" w:hAnsi="Times New Roman" w:eastAsia="宋体" w:cs="Times New Roman"/>
              <w:bCs/>
              <w:color w:val="000000" w:themeColor="text1"/>
              <w:sz w:val="24"/>
              <w:szCs w:val="24"/>
              <w:highlight w:val="none"/>
              <w:lang w:val="zh-CN"/>
              <w14:textFill>
                <w14:solidFill>
                  <w14:schemeClr w14:val="tx1"/>
                </w14:solidFill>
              </w14:textFill>
            </w:rPr>
            <w:fldChar w:fldCharType="end"/>
          </w:r>
        </w:p>
      </w:sdtContent>
    </w:sdt>
    <w:p>
      <w:pPr>
        <w:spacing w:line="360" w:lineRule="auto"/>
        <w:ind w:firstLine="422"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备注：</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报名文件</w:t>
      </w:r>
      <w:r>
        <w:rPr>
          <w:color w:val="000000" w:themeColor="text1"/>
          <w:highlight w:val="none"/>
          <w14:textFill>
            <w14:solidFill>
              <w14:schemeClr w14:val="tx1"/>
            </w14:solidFill>
          </w14:textFill>
        </w:rPr>
        <w:t>资料由办公软件自动更新页码，请仔细查验是否添加页码；</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2、本模板提供参考格式的参考格式，如没有看自拟格式；</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3、按《报名文件目录》的顺序装订成册。</w:t>
      </w:r>
    </w:p>
    <w:p>
      <w:pPr>
        <w:pStyle w:val="41"/>
        <w:ind w:left="0" w:leftChars="0" w:firstLine="0" w:firstLineChars="0"/>
        <w:rPr>
          <w:rFonts w:ascii="宋体" w:hAnsi="宋体" w:cs="宋体"/>
          <w:color w:val="000000" w:themeColor="text1"/>
          <w:highlight w:val="none"/>
          <w14:textFill>
            <w14:solidFill>
              <w14:schemeClr w14:val="tx1"/>
            </w14:solidFill>
          </w14:textFill>
        </w:rPr>
      </w:pPr>
    </w:p>
    <w:p>
      <w:pPr>
        <w:pStyle w:val="41"/>
        <w:ind w:firstLine="400"/>
        <w:rPr>
          <w:rFonts w:ascii="宋体" w:hAnsi="宋体" w:cs="宋体"/>
          <w:color w:val="000000" w:themeColor="text1"/>
          <w:highlight w:val="none"/>
          <w14:textFill>
            <w14:solidFill>
              <w14:schemeClr w14:val="tx1"/>
            </w14:solidFill>
          </w14:textFill>
        </w:rPr>
      </w:pPr>
    </w:p>
    <w:bookmarkEnd w:id="54"/>
    <w:p>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pStyle w:val="9"/>
        <w:spacing w:line="360"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55" w:name="_Toc31526"/>
      <w:r>
        <w:rPr>
          <w:rFonts w:hint="eastAsia" w:ascii="宋体" w:hAnsi="宋体" w:cs="宋体"/>
          <w:b/>
          <w:bCs/>
          <w:color w:val="000000" w:themeColor="text1"/>
          <w:sz w:val="32"/>
          <w:szCs w:val="32"/>
          <w:highlight w:val="none"/>
          <w14:textFill>
            <w14:solidFill>
              <w14:schemeClr w14:val="tx1"/>
            </w14:solidFill>
          </w14:textFill>
        </w:rPr>
        <w:t>详细评审索引目录表</w:t>
      </w:r>
      <w:bookmarkEnd w:id="55"/>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56" w:name="_Toc16667"/>
            <w:bookmarkStart w:id="57" w:name="_Toc4689"/>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文件名称</w:t>
            </w:r>
            <w:bookmarkEnd w:id="56"/>
            <w:bookmarkEnd w:id="57"/>
          </w:p>
        </w:tc>
        <w:tc>
          <w:tcPr>
            <w:tcW w:w="1408" w:type="dxa"/>
            <w:gridSpan w:val="2"/>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页码</w:t>
            </w:r>
          </w:p>
        </w:tc>
        <w:tc>
          <w:tcPr>
            <w:tcW w:w="724" w:type="dxa"/>
            <w:vMerge w:val="restart"/>
            <w:vAlign w:val="center"/>
          </w:tcPr>
          <w:p>
            <w:pPr>
              <w:spacing w:line="240" w:lineRule="auto"/>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58" w:name="_Toc8265"/>
            <w:bookmarkStart w:id="59" w:name="_Toc12812"/>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有</w:t>
            </w:r>
            <w:bookmarkEnd w:id="58"/>
            <w:bookmarkEnd w:id="59"/>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pPr>
            <w:bookmarkStart w:id="60" w:name="_Toc26826"/>
            <w:bookmarkStart w:id="61" w:name="_Toc30507"/>
            <w:r>
              <w:rPr>
                <w:rFonts w:hint="default" w:ascii="Times New Roman" w:hAnsi="Times New Roman" w:eastAsia="宋体" w:cs="Times New Roman"/>
                <w:b/>
                <w:bCs/>
                <w:color w:val="000000" w:themeColor="text1"/>
                <w:sz w:val="24"/>
                <w:szCs w:val="24"/>
                <w:highlight w:val="none"/>
                <w:vertAlign w:val="baseline"/>
                <w:lang w:val="en-US" w:eastAsia="zh-CN"/>
                <w14:textFill>
                  <w14:solidFill>
                    <w14:schemeClr w14:val="tx1"/>
                  </w14:solidFill>
                </w14:textFill>
              </w:rPr>
              <w:t>无</w:t>
            </w:r>
            <w:bookmarkEnd w:id="60"/>
            <w:bookmarkEnd w:id="61"/>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初审</w:t>
            </w:r>
          </w:p>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2" w:name="_Toc12697"/>
            <w:bookmarkStart w:id="63" w:name="_Toc15"/>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2"/>
            <w:bookmarkEnd w:id="63"/>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资格</w:t>
            </w:r>
            <w:r>
              <w:rPr>
                <w:rFonts w:hint="eastAsia" w:cs="Times New Roman"/>
                <w:color w:val="000000" w:themeColor="text1"/>
                <w:kern w:val="0"/>
                <w:sz w:val="24"/>
                <w:szCs w:val="24"/>
                <w:highlight w:val="none"/>
                <w:lang w:val="en-US" w:eastAsia="zh-CN"/>
                <w14:textFill>
                  <w14:solidFill>
                    <w14:schemeClr w14:val="tx1"/>
                  </w14:solidFill>
                </w14:textFill>
              </w:rPr>
              <w:t>承诺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报名人基本情况表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法定代表人（负责人）证明书（格式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法定代表人</w:t>
            </w:r>
            <w:r>
              <w:rPr>
                <w:rFonts w:hint="default" w:ascii="Times New Roman" w:hAnsi="Times New Roman" w:eastAsia="宋体" w:cs="Times New Roman"/>
                <w:color w:val="000000" w:themeColor="text1"/>
                <w:sz w:val="24"/>
                <w:szCs w:val="24"/>
                <w:highlight w:val="none"/>
                <w14:textFill>
                  <w14:solidFill>
                    <w14:schemeClr w14:val="tx1"/>
                  </w14:solidFill>
                </w14:textFill>
              </w:rPr>
              <w:t>（负责人）</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授权委托书（格式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报价一览表（格式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highlight w:val="none"/>
                <w14:textFill>
                  <w14:solidFill>
                    <w14:schemeClr w14:val="tx1"/>
                  </w14:solidFill>
                </w14:textFill>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代理证书或生产（制造、总代理商）授权委托书</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4" w:name="_Toc13033"/>
            <w:bookmarkStart w:id="65" w:name="_Toc19726"/>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4"/>
            <w:bookmarkEnd w:id="65"/>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商务要求响应表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同类项目业绩一览表</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管理体系认证</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报名产品授权证明文件</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部分</w:t>
            </w:r>
          </w:p>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bookmarkStart w:id="66" w:name="_Toc5040"/>
            <w:bookmarkStart w:id="67" w:name="_Toc7613"/>
            <w:r>
              <w:rPr>
                <w:rFonts w:hint="default" w:ascii="Times New Roman" w:hAnsi="Times New Roman" w:eastAsia="宋体" w:cs="Times New Roman"/>
                <w:b/>
                <w:color w:val="000000" w:themeColor="text1"/>
                <w:kern w:val="0"/>
                <w:sz w:val="24"/>
                <w:szCs w:val="24"/>
                <w:highlight w:val="none"/>
                <w14:textFill>
                  <w14:solidFill>
                    <w14:schemeClr w14:val="tx1"/>
                  </w14:solidFill>
                </w14:textFill>
              </w:rPr>
              <w:t>文件</w:t>
            </w:r>
            <w:bookmarkEnd w:id="66"/>
            <w:bookmarkEnd w:id="67"/>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报名货物的详细技术资料</w:t>
            </w:r>
            <w:r>
              <w:rPr>
                <w:rFonts w:hint="default" w:ascii="Times New Roman" w:hAnsi="Times New Roman" w:eastAsia="宋体" w:cs="Times New Roman"/>
                <w:color w:val="000000" w:themeColor="text1"/>
                <w:sz w:val="24"/>
                <w:szCs w:val="24"/>
                <w:highlight w:val="none"/>
                <w14:textFill>
                  <w14:solidFill>
                    <w14:schemeClr w14:val="tx1"/>
                  </w14:solidFill>
                </w14:textFill>
              </w:rPr>
              <w:t>及配置清单</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售后服务方案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产品</w:t>
            </w:r>
            <w:r>
              <w:rPr>
                <w:rFonts w:hint="eastAsia" w:cs="Times New Roman"/>
                <w:color w:val="000000" w:themeColor="text1"/>
                <w:kern w:val="0"/>
                <w:sz w:val="24"/>
                <w:szCs w:val="24"/>
                <w:highlight w:val="none"/>
                <w:lang w:val="en-US" w:eastAsia="zh-CN"/>
                <w14:textFill>
                  <w14:solidFill>
                    <w14:schemeClr w14:val="tx1"/>
                  </w14:solidFill>
                </w14:textFill>
              </w:rPr>
              <w:t>技术先进性和可靠性</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安装调试/</w:t>
            </w:r>
            <w:r>
              <w:rPr>
                <w:rFonts w:hint="eastAsia" w:cs="Times New Roman"/>
                <w:color w:val="000000" w:themeColor="text1"/>
                <w:kern w:val="0"/>
                <w:sz w:val="24"/>
                <w:szCs w:val="24"/>
                <w:highlight w:val="none"/>
                <w:lang w:val="en-US" w:eastAsia="zh-CN"/>
                <w14:textFill>
                  <w14:solidFill>
                    <w14:schemeClr w14:val="tx1"/>
                  </w14:solidFill>
                </w14:textFill>
              </w:rPr>
              <w:t>运输/</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技术培</w:t>
            </w:r>
            <w:r>
              <w:rPr>
                <w:rFonts w:hint="default" w:ascii="Times New Roman" w:hAnsi="Times New Roman" w:eastAsia="宋体" w:cs="Times New Roman"/>
                <w:color w:val="000000" w:themeColor="text1"/>
                <w:sz w:val="24"/>
                <w:szCs w:val="24"/>
                <w:highlight w:val="none"/>
                <w14:textFill>
                  <w14:solidFill>
                    <w14:schemeClr w14:val="tx1"/>
                  </w14:solidFill>
                </w14:textFill>
              </w:rPr>
              <w:t>训方案</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670"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7"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c>
          <w:tcPr>
            <w:tcW w:w="724" w:type="dxa"/>
            <w:vAlign w:val="center"/>
          </w:tcPr>
          <w:p>
            <w:pPr>
              <w:pStyle w:val="9"/>
              <w:spacing w:line="240" w:lineRule="auto"/>
              <w:jc w:val="center"/>
              <w:outlineLvl w:val="1"/>
              <w:rPr>
                <w:rFonts w:hint="default" w:ascii="Times New Roman" w:hAnsi="Times New Roman" w:eastAsia="宋体" w:cs="Times New Roman"/>
                <w:b/>
                <w:bCs/>
                <w:color w:val="000000" w:themeColor="text1"/>
                <w:sz w:val="24"/>
                <w:szCs w:val="24"/>
                <w:highlight w:val="none"/>
                <w:vertAlign w:val="baseli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68" w:name="_Toc7010"/>
      <w:r>
        <w:rPr>
          <w:rFonts w:hint="eastAsia" w:ascii="宋体" w:hAnsi="宋体" w:cs="宋体"/>
          <w:b/>
          <w:color w:val="000000" w:themeColor="text1"/>
          <w:sz w:val="30"/>
          <w:szCs w:val="30"/>
          <w:highlight w:val="none"/>
          <w14:textFill>
            <w14:solidFill>
              <w14:schemeClr w14:val="tx1"/>
            </w14:solidFill>
          </w14:textFill>
        </w:rPr>
        <w:t>初步评审自查表</w:t>
      </w:r>
      <w:bookmarkEnd w:id="68"/>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kern w:val="28"/>
                <w:sz w:val="24"/>
                <w:highlight w:val="none"/>
                <w14:textFill>
                  <w14:solidFill>
                    <w14:schemeClr w14:val="tx1"/>
                  </w14:solidFill>
                </w14:textFill>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color w:val="000000" w:themeColor="text1"/>
          <w:kern w:val="0"/>
          <w:sz w:val="21"/>
          <w:szCs w:val="21"/>
          <w:highlight w:val="none"/>
          <w14:textFill>
            <w14:solidFill>
              <w14:schemeClr w14:val="tx1"/>
            </w14:solidFill>
          </w14:textFill>
        </w:rPr>
      </w:pPr>
      <w:r>
        <w:rPr>
          <w:rFonts w:hint="default" w:ascii="Times New Roman" w:hAnsi="Times New Roman" w:cs="Times New Roman"/>
          <w:color w:val="000000" w:themeColor="text1"/>
          <w:kern w:val="0"/>
          <w:sz w:val="21"/>
          <w:szCs w:val="21"/>
          <w:highlight w:val="none"/>
          <w14:textFill>
            <w14:solidFill>
              <w14:schemeClr w14:val="tx1"/>
            </w14:solidFill>
          </w14:textFill>
        </w:rPr>
        <w:t>2、报名人须在“自查结论”栏填写通过或不通过，在“证明资料”栏填写页码。</w:t>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bookmarkStart w:id="69" w:name="_Toc15784"/>
      <w:r>
        <w:rPr>
          <w:rFonts w:hint="eastAsia" w:ascii="宋体" w:hAnsi="宋体" w:cs="宋体"/>
          <w:b/>
          <w:color w:val="000000" w:themeColor="text1"/>
          <w:sz w:val="30"/>
          <w:szCs w:val="30"/>
          <w:highlight w:val="none"/>
          <w14:textFill>
            <w14:solidFill>
              <w14:schemeClr w14:val="tx1"/>
            </w14:solidFill>
          </w14:textFill>
        </w:rPr>
        <w:t>商务评审自查表</w:t>
      </w:r>
      <w:bookmarkEnd w:id="69"/>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710"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92"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92" w:type="dxa"/>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710"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92"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注：报名人应根据《商务评审表》的各项内容填写此表。</w:t>
      </w: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14:textFill>
            <w14:solidFill>
              <w14:schemeClr w14:val="tx1"/>
            </w14:solidFill>
          </w14:textFill>
        </w:rPr>
      </w:pPr>
    </w:p>
    <w:p>
      <w:pP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p>
    <w:p>
      <w:pPr>
        <w:autoSpaceDE w:val="0"/>
        <w:autoSpaceDN w:val="0"/>
        <w:adjustRightInd w:val="0"/>
        <w:jc w:val="center"/>
        <w:outlineLvl w:val="1"/>
        <w:rPr>
          <w:rFonts w:ascii="宋体" w:hAnsi="宋体" w:cs="宋体"/>
          <w:b/>
          <w:color w:val="000000" w:themeColor="text1"/>
          <w:sz w:val="30"/>
          <w:szCs w:val="30"/>
          <w:highlight w:val="none"/>
          <w14:textFill>
            <w14:solidFill>
              <w14:schemeClr w14:val="tx1"/>
            </w14:solidFill>
          </w14:textFill>
        </w:rPr>
      </w:pPr>
      <w:bookmarkStart w:id="70" w:name="_Toc17525"/>
      <w:r>
        <w:rPr>
          <w:rFonts w:hint="eastAsia" w:ascii="宋体" w:hAnsi="宋体" w:cs="宋体"/>
          <w:b/>
          <w:color w:val="000000" w:themeColor="text1"/>
          <w:sz w:val="30"/>
          <w:szCs w:val="30"/>
          <w:highlight w:val="none"/>
          <w14:textFill>
            <w14:solidFill>
              <w14:schemeClr w14:val="tx1"/>
            </w14:solidFill>
          </w14:textFill>
        </w:rPr>
        <w:t>技术评审自查表</w:t>
      </w:r>
      <w:bookmarkEnd w:id="70"/>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jc w:val="left"/>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spacing w:line="400" w:lineRule="exact"/>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4067" w:type="dxa"/>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50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2692"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4067"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506" w:type="dxa"/>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r>
    </w:tbl>
    <w:p>
      <w:pPr>
        <w:adjustRightInd w:val="0"/>
        <w:snapToGrid w:val="0"/>
        <w:spacing w:line="360" w:lineRule="auto"/>
        <w:ind w:firstLine="420" w:firstLineChars="200"/>
        <w:rPr>
          <w:rFonts w:ascii="宋体" w:hAnsi="宋体" w:cs="宋体"/>
          <w:color w:val="000000" w:themeColor="text1"/>
          <w:szCs w:val="21"/>
          <w:highlight w:val="none"/>
          <w:lang w:val="en-GB"/>
          <w14:textFill>
            <w14:solidFill>
              <w14:schemeClr w14:val="tx1"/>
            </w14:solidFill>
          </w14:textFill>
        </w:rPr>
      </w:pPr>
      <w:r>
        <w:rPr>
          <w:rFonts w:hint="eastAsia" w:ascii="宋体" w:hAnsi="宋体" w:cs="宋体"/>
          <w:color w:val="000000" w:themeColor="text1"/>
          <w:szCs w:val="21"/>
          <w:highlight w:val="none"/>
          <w:lang w:val="en-GB"/>
          <w14:textFill>
            <w14:solidFill>
              <w14:schemeClr w14:val="tx1"/>
            </w14:solidFill>
          </w14:textFill>
        </w:rPr>
        <w:t>注：报名人应根据《技术评审表》的各项内容填写此表。</w:t>
      </w:r>
      <w:bookmarkStart w:id="71" w:name="_Toc97049466"/>
    </w:p>
    <w:p>
      <w:pPr>
        <w:pStyle w:val="41"/>
        <w:ind w:firstLine="400"/>
        <w:rPr>
          <w:rFonts w:ascii="宋体" w:hAnsi="宋体" w:cs="宋体"/>
          <w:color w:val="000000" w:themeColor="text1"/>
          <w:szCs w:val="21"/>
          <w:highlight w:val="none"/>
          <w:lang w:val="en-GB"/>
          <w14:textFill>
            <w14:solidFill>
              <w14:schemeClr w14:val="tx1"/>
            </w14:solidFill>
          </w14:textFill>
        </w:rPr>
      </w:pPr>
    </w:p>
    <w:p>
      <w:pPr>
        <w:pStyle w:val="41"/>
        <w:ind w:firstLine="400"/>
        <w:rPr>
          <w:rFonts w:ascii="宋体" w:hAnsi="宋体" w:cs="宋体"/>
          <w:color w:val="000000" w:themeColor="text1"/>
          <w:szCs w:val="21"/>
          <w:highlight w:val="none"/>
          <w:lang w:val="en-GB"/>
          <w14:textFill>
            <w14:solidFill>
              <w14:schemeClr w14:val="tx1"/>
            </w14:solidFill>
          </w14:textFill>
        </w:rPr>
      </w:pPr>
    </w:p>
    <w:p>
      <w:pPr>
        <w:pStyle w:val="41"/>
        <w:ind w:firstLine="400"/>
        <w:rPr>
          <w:rFonts w:ascii="宋体" w:hAnsi="宋体" w:cs="宋体"/>
          <w:color w:val="000000" w:themeColor="text1"/>
          <w:szCs w:val="21"/>
          <w:highlight w:val="none"/>
          <w:lang w:val="en-GB"/>
          <w14:textFill>
            <w14:solidFill>
              <w14:schemeClr w14:val="tx1"/>
            </w14:solidFill>
          </w14:textFill>
        </w:rPr>
      </w:pPr>
    </w:p>
    <w:p>
      <w:pPr>
        <w:pStyle w:val="41"/>
        <w:ind w:firstLine="4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p>
      <w:pPr>
        <w:adjustRightInd w:val="0"/>
        <w:snapToGrid w:val="0"/>
        <w:ind w:firstLine="420" w:firstLineChars="200"/>
        <w:rPr>
          <w:rFonts w:ascii="宋体" w:hAnsi="宋体" w:cs="宋体"/>
          <w:color w:val="000000" w:themeColor="text1"/>
          <w:szCs w:val="21"/>
          <w:highlight w:val="none"/>
          <w:lang w:val="en-GB"/>
          <w14:textFill>
            <w14:solidFill>
              <w14:schemeClr w14:val="tx1"/>
            </w14:solidFill>
          </w14:textFill>
        </w:rPr>
      </w:pPr>
    </w:p>
    <w:bookmarkEnd w:id="71"/>
    <w:p>
      <w:pPr>
        <w:pStyle w:val="3"/>
        <w:pageBreakBefore/>
        <w:jc w:val="center"/>
        <w:rPr>
          <w:rFonts w:ascii="宋体" w:hAnsi="宋体" w:eastAsia="宋体" w:cs="宋体"/>
          <w:color w:val="000000" w:themeColor="text1"/>
          <w:sz w:val="30"/>
          <w:szCs w:val="30"/>
          <w:highlight w:val="none"/>
          <w14:textFill>
            <w14:solidFill>
              <w14:schemeClr w14:val="tx1"/>
            </w14:solidFill>
          </w14:textFill>
        </w:rPr>
      </w:pPr>
      <w:bookmarkStart w:id="72" w:name="_Toc23072"/>
      <w:r>
        <w:rPr>
          <w:rFonts w:hint="eastAsia" w:ascii="宋体" w:hAnsi="宋体" w:eastAsia="宋体" w:cs="宋体"/>
          <w:color w:val="000000" w:themeColor="text1"/>
          <w:sz w:val="30"/>
          <w:szCs w:val="30"/>
          <w:highlight w:val="none"/>
          <w14:textFill>
            <w14:solidFill>
              <w14:schemeClr w14:val="tx1"/>
            </w14:solidFill>
          </w14:textFill>
        </w:rPr>
        <w:t>其他商务及技术响应情况表</w:t>
      </w:r>
      <w:bookmarkEnd w:id="72"/>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color w:val="000000" w:themeColor="text1"/>
                <w:sz w:val="24"/>
                <w:highlight w:val="none"/>
                <w14:textFill>
                  <w14:solidFill>
                    <w14:schemeClr w14:val="tx1"/>
                  </w14:solidFill>
                </w14:textFill>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color w:val="000000" w:themeColor="text1"/>
                <w:sz w:val="24"/>
                <w:highlight w:val="none"/>
                <w14:textFill>
                  <w14:solidFill>
                    <w14:schemeClr w14:val="tx1"/>
                  </w14:solidFill>
                </w14:textFill>
              </w:rPr>
            </w:pPr>
          </w:p>
        </w:tc>
      </w:tr>
    </w:tbl>
    <w:p>
      <w:pPr>
        <w:adjustRightInd w:val="0"/>
        <w:snapToGrid w:val="0"/>
        <w:ind w:firstLine="480" w:firstLineChars="200"/>
        <w:rPr>
          <w:rFonts w:ascii="宋体" w:hAnsi="宋体" w:cs="宋体"/>
          <w:color w:val="000000" w:themeColor="text1"/>
          <w:sz w:val="24"/>
          <w:highlight w:val="none"/>
          <w14:textFill>
            <w14:solidFill>
              <w14:schemeClr w14:val="tx1"/>
            </w14:solidFill>
          </w14:textFill>
        </w:rPr>
      </w:pPr>
    </w:p>
    <w:p>
      <w:pPr>
        <w:adjustRightInd w:val="0"/>
        <w:snapToGrid w:val="0"/>
        <w:spacing w:line="360"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本表用于填写</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14:textFill>
            <w14:solidFill>
              <w14:schemeClr w14:val="tx1"/>
            </w14:solidFill>
          </w14:textFill>
        </w:rPr>
        <w:t>《商务评审表》和</w:t>
      </w:r>
      <w:r>
        <w:rPr>
          <w:rFonts w:hint="default" w:ascii="Times New Roman" w:hAnsi="Times New Roman" w:cs="Times New Roman"/>
          <w:b/>
          <w:bCs/>
          <w:color w:val="000000" w:themeColor="text1"/>
          <w:sz w:val="21"/>
          <w:szCs w:val="21"/>
          <w:highlight w:val="none"/>
          <w14:textFill>
            <w14:solidFill>
              <w14:schemeClr w14:val="tx1"/>
            </w14:solidFill>
          </w14:textFill>
        </w:rPr>
        <w:t>非</w:t>
      </w:r>
      <w:r>
        <w:rPr>
          <w:rFonts w:hint="default" w:ascii="Times New Roman" w:hAnsi="Times New Roman" w:cs="Times New Roman"/>
          <w:color w:val="000000" w:themeColor="text1"/>
          <w:sz w:val="21"/>
          <w:szCs w:val="21"/>
          <w:highlight w:val="none"/>
          <w:lang w:val="en-GB"/>
          <w14:textFill>
            <w14:solidFill>
              <w14:schemeClr w14:val="tx1"/>
            </w14:solidFill>
          </w14:textFill>
        </w:rPr>
        <w:t>《技术评审表》清单内的其他响应情况。</w:t>
      </w:r>
    </w:p>
    <w:p>
      <w:pPr>
        <w:adjustRightInd w:val="0"/>
        <w:snapToGrid w:val="0"/>
        <w:spacing w:line="360" w:lineRule="auto"/>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本表内容不作为评分项，但是有利于更好展示公司实力、设备性能优势、服务实力等方面。</w:t>
      </w: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pStyle w:val="41"/>
        <w:ind w:firstLine="480"/>
        <w:rPr>
          <w:rFonts w:ascii="宋体" w:hAnsi="宋体" w:cs="宋体"/>
          <w:color w:val="000000" w:themeColor="text1"/>
          <w:sz w:val="24"/>
          <w:highlight w:val="none"/>
          <w14:textFill>
            <w14:solidFill>
              <w14:schemeClr w14:val="tx1"/>
            </w14:solidFill>
          </w14:textFill>
        </w:rPr>
      </w:pPr>
    </w:p>
    <w:p>
      <w:pPr>
        <w:rPr>
          <w:rFonts w:ascii="宋体" w:hAnsi="宋体" w:cs="宋体"/>
          <w:b/>
          <w:bCs/>
          <w:color w:val="000000" w:themeColor="text1"/>
          <w:highlight w:val="none"/>
          <w14:textFill>
            <w14:solidFill>
              <w14:schemeClr w14:val="tx1"/>
            </w14:solidFill>
          </w14:textFill>
        </w:rPr>
      </w:pPr>
      <w:bookmarkStart w:id="73" w:name="_Toc542"/>
      <w:r>
        <w:rPr>
          <w:rFonts w:hint="eastAsia" w:ascii="宋体" w:hAnsi="宋体" w:cs="宋体"/>
          <w:b/>
          <w:bCs/>
          <w:color w:val="000000" w:themeColor="text1"/>
          <w:highlight w:val="none"/>
          <w14:textFill>
            <w14:solidFill>
              <w14:schemeClr w14:val="tx1"/>
            </w14:solidFill>
          </w14:textFill>
        </w:rPr>
        <w:br w:type="page"/>
      </w:r>
    </w:p>
    <w:p>
      <w:pPr>
        <w:pStyle w:val="9"/>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报名函</w:t>
      </w:r>
      <w:bookmarkEnd w:id="73"/>
    </w:p>
    <w:p>
      <w:pPr>
        <w:pStyle w:val="9"/>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74" w:name="_Toc385940900"/>
      <w:bookmarkStart w:id="75" w:name="_Toc50737299"/>
      <w:bookmarkStart w:id="76" w:name="_Toc50737293"/>
      <w:bookmarkStart w:id="77" w:name="_Toc50736473"/>
      <w:bookmarkStart w:id="78" w:name="_Toc76354927"/>
      <w:bookmarkStart w:id="79" w:name="_Toc50736479"/>
      <w:bookmarkStart w:id="80" w:name="_Toc50737331"/>
      <w:bookmarkStart w:id="81" w:name="_Toc52165077"/>
      <w:bookmarkStart w:id="82" w:name="_Toc50691028"/>
      <w:bookmarkStart w:id="83" w:name="_Toc50737325"/>
      <w:bookmarkStart w:id="84" w:name="_Toc50691040"/>
      <w:bookmarkStart w:id="85" w:name="_Toc52165083"/>
      <w:bookmarkStart w:id="86" w:name="_Toc76354921"/>
      <w:r>
        <w:rPr>
          <w:rFonts w:hint="eastAsia" w:ascii="宋体" w:hAnsi="宋体" w:cs="宋体"/>
          <w:b/>
          <w:bCs/>
          <w:color w:val="000000" w:themeColor="text1"/>
          <w:sz w:val="30"/>
          <w:szCs w:val="30"/>
          <w:highlight w:val="none"/>
          <w14:textFill>
            <w14:solidFill>
              <w14:schemeClr w14:val="tx1"/>
            </w14:solidFill>
          </w14:textFill>
        </w:rPr>
        <w:t>报名函</w:t>
      </w:r>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根据贵院采购项目名称：</w:t>
      </w:r>
      <w:r>
        <w:rPr>
          <w:rFonts w:hint="default" w:ascii="Times New Roman" w:hAnsi="Times New Roman" w:cs="Times New Roman"/>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u w:val="single"/>
          <w14:textFill>
            <w14:solidFill>
              <w14:schemeClr w14:val="tx1"/>
            </w14:solidFill>
          </w14:textFill>
        </w:rPr>
        <w:t>***采购项目</w:t>
      </w:r>
      <w:r>
        <w:rPr>
          <w:rFonts w:hint="default" w:ascii="Times New Roman" w:hAnsi="Times New Roman" w:cs="Times New Roman"/>
          <w:color w:val="000000" w:themeColor="text1"/>
          <w:sz w:val="24"/>
          <w:highlight w:val="none"/>
          <w14:textFill>
            <w14:solidFill>
              <w14:schemeClr w14:val="tx1"/>
            </w14:solidFill>
          </w14:textFill>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在此，我方声明如下：</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我方同意并接受采购文件的各项要求，遵守采购文件中的各项规定，按采购文件的要求提供报价。</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我方同意报名有效期为报名截止日起90日。如果我方报名的项目确定成交，报名有效期延长至合同验收之日。</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我方已毫无保留地向贵方提供一切所需的证明材料。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我方完全服从和尊重评委会所作的评定结果，同时清楚理解到报价最低并非意味着必定获得成交资格。</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0"/>
          <w:sz w:val="24"/>
          <w:highlight w:val="none"/>
          <w14:textFill>
            <w14:solidFill>
              <w14:schemeClr w14:val="tx1"/>
            </w14:solidFill>
          </w14:textFill>
        </w:rPr>
        <w:t>完全理解医院拒绝迟到的任何报名和最低报名报价不是被授予成交的唯一条件</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color w:val="000000" w:themeColor="text1"/>
          <w:spacing w:val="4"/>
          <w:sz w:val="24"/>
          <w:highlight w:val="none"/>
          <w14:textFill>
            <w14:solidFill>
              <w14:schemeClr w14:val="tx1"/>
            </w14:solidFill>
          </w14:textFill>
        </w:rPr>
      </w:pPr>
      <w:r>
        <w:rPr>
          <w:rFonts w:hint="default" w:ascii="Times New Roman" w:hAnsi="Times New Roman" w:cs="Times New Roman"/>
          <w:color w:val="000000" w:themeColor="text1"/>
          <w:spacing w:val="4"/>
          <w:sz w:val="24"/>
          <w:highlight w:val="none"/>
          <w14:textFill>
            <w14:solidFill>
              <w14:schemeClr w14:val="tx1"/>
            </w14:solidFill>
          </w14:textFill>
        </w:rPr>
        <w:t>如果我方未对采购文件要求作实质性响应，则完全同意并接受按无效报名处理。</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报名人名称（盖公章）：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报名人授权代表（签字或盖章）：</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日期：</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年</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月</w:t>
      </w:r>
      <w:r>
        <w:rPr>
          <w:rFonts w:hint="eastAsia" w:ascii="Times New Roman" w:hAnsi="Times New Roman"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highlight w:val="none"/>
          <w14:textFill>
            <w14:solidFill>
              <w14:schemeClr w14:val="tx1"/>
            </w14:solidFill>
          </w14:textFill>
        </w:rPr>
        <w:t>日</w:t>
      </w:r>
    </w:p>
    <w:p>
      <w:pPr>
        <w:pStyle w:val="9"/>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87" w:name="_Toc22931"/>
      <w:r>
        <w:rPr>
          <w:rFonts w:hint="eastAsia" w:ascii="宋体" w:hAnsi="宋体" w:cs="宋体"/>
          <w:b/>
          <w:bCs/>
          <w:color w:val="000000" w:themeColor="text1"/>
          <w:highlight w:val="none"/>
          <w14:textFill>
            <w14:solidFill>
              <w14:schemeClr w14:val="tx1"/>
            </w14:solidFill>
          </w14:textFill>
        </w:rPr>
        <w:t>资格</w:t>
      </w:r>
      <w:r>
        <w:rPr>
          <w:rFonts w:hint="eastAsia" w:ascii="宋体" w:hAnsi="宋体" w:cs="宋体"/>
          <w:b/>
          <w:bCs/>
          <w:color w:val="000000" w:themeColor="text1"/>
          <w:highlight w:val="none"/>
          <w:lang w:val="en-US" w:eastAsia="zh-CN"/>
          <w14:textFill>
            <w14:solidFill>
              <w14:schemeClr w14:val="tx1"/>
            </w14:solidFill>
          </w14:textFill>
        </w:rPr>
        <w:t>承诺</w:t>
      </w:r>
      <w:r>
        <w:rPr>
          <w:rFonts w:hint="eastAsia" w:ascii="宋体" w:hAnsi="宋体" w:cs="宋体"/>
          <w:b/>
          <w:bCs/>
          <w:color w:val="000000" w:themeColor="text1"/>
          <w:highlight w:val="none"/>
          <w14:textFill>
            <w14:solidFill>
              <w14:schemeClr w14:val="tx1"/>
            </w14:solidFill>
          </w14:textFill>
        </w:rPr>
        <w:t>函</w:t>
      </w:r>
      <w:bookmarkEnd w:id="87"/>
    </w:p>
    <w:p>
      <w:pPr>
        <w:pStyle w:val="9"/>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88" w:name="_Toc385940901"/>
    </w:p>
    <w:p>
      <w:pPr>
        <w:pStyle w:val="9"/>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资格</w:t>
      </w:r>
      <w:r>
        <w:rPr>
          <w:rFonts w:hint="eastAsia" w:ascii="宋体" w:hAnsi="宋体" w:cs="宋体"/>
          <w:b/>
          <w:bCs/>
          <w:color w:val="000000" w:themeColor="text1"/>
          <w:sz w:val="30"/>
          <w:szCs w:val="30"/>
          <w:highlight w:val="none"/>
          <w:lang w:val="en-US" w:eastAsia="zh-CN"/>
          <w14:textFill>
            <w14:solidFill>
              <w14:schemeClr w14:val="tx1"/>
            </w14:solidFill>
          </w14:textFill>
        </w:rPr>
        <w:t>承诺</w:t>
      </w:r>
      <w:r>
        <w:rPr>
          <w:rFonts w:hint="eastAsia" w:ascii="宋体" w:hAnsi="宋体" w:cs="宋体"/>
          <w:b/>
          <w:bCs/>
          <w:color w:val="000000" w:themeColor="text1"/>
          <w:sz w:val="30"/>
          <w:szCs w:val="30"/>
          <w:highlight w:val="none"/>
          <w14:textFill>
            <w14:solidFill>
              <w14:schemeClr w14:val="tx1"/>
            </w14:solidFill>
          </w14:textFill>
        </w:rPr>
        <w:t>函</w:t>
      </w:r>
      <w:bookmarkEnd w:id="88"/>
    </w:p>
    <w:p>
      <w:pPr>
        <w:spacing w:line="360" w:lineRule="auto"/>
        <w:ind w:firstLine="420" w:firstLineChars="200"/>
        <w:rPr>
          <w:b/>
          <w:color w:val="000000" w:themeColor="text1"/>
          <w:highlight w:val="none"/>
          <w14:textFill>
            <w14:solidFill>
              <w14:schemeClr w14:val="tx1"/>
            </w14:solidFill>
          </w14:textFill>
        </w:rPr>
      </w:pPr>
      <w:bookmarkStart w:id="89" w:name="_Toc50703722"/>
      <w:bookmarkStart w:id="90" w:name="_Toc50691029"/>
      <w:bookmarkStart w:id="91" w:name="_Toc43264516"/>
      <w:r>
        <w:rPr>
          <w:color w:val="000000" w:themeColor="text1"/>
          <w:highlight w:val="none"/>
          <w14:textFill>
            <w14:solidFill>
              <w14:schemeClr w14:val="tx1"/>
            </w14:solidFill>
          </w14:textFill>
        </w:rPr>
        <w:t>致：</w:t>
      </w:r>
      <w:r>
        <w:rPr>
          <w:rFonts w:hint="eastAsia"/>
          <w:color w:val="000000" w:themeColor="text1"/>
          <w:highlight w:val="none"/>
          <w14:textFill>
            <w14:solidFill>
              <w14:schemeClr w14:val="tx1"/>
            </w14:solidFill>
          </w14:textFill>
        </w:rPr>
        <w:t>中山大学附属第六医院粤西医院/信宜市人民医院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t>关于贵方采购项目名称：</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spacing w:line="360" w:lineRule="auto"/>
        <w:ind w:firstLine="420" w:firstLineChars="200"/>
        <w:rPr>
          <w:color w:val="000000" w:themeColor="text1"/>
          <w:szCs w:val="21"/>
          <w:highlight w:val="none"/>
          <w14:textFill>
            <w14:solidFill>
              <w14:schemeClr w14:val="tx1"/>
            </w14:solidFill>
          </w14:textFill>
        </w:rPr>
      </w:pPr>
      <w:r>
        <w:rPr>
          <w:color w:val="000000" w:themeColor="text1"/>
          <w:highlight w:val="none"/>
          <w:u w:val="single"/>
          <w14:textFill>
            <w14:solidFill>
              <w14:schemeClr w14:val="tx1"/>
            </w14:solidFill>
          </w14:textFill>
        </w:rPr>
        <w:t xml:space="preserve">***采购项目 </w:t>
      </w:r>
      <w:r>
        <w:rPr>
          <w:color w:val="000000" w:themeColor="text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报名邀请，参与报名，提供用户需求书中规定内容，并按采购文件要求提交所附资格文件且</w:t>
      </w:r>
      <w:r>
        <w:rPr>
          <w:rFonts w:hint="eastAsia"/>
          <w:color w:val="000000" w:themeColor="text1"/>
          <w:szCs w:val="21"/>
          <w:highlight w:val="none"/>
          <w:lang w:val="en-US" w:eastAsia="zh-CN"/>
          <w14:textFill>
            <w14:solidFill>
              <w14:schemeClr w14:val="tx1"/>
            </w14:solidFill>
          </w14:textFill>
        </w:rPr>
        <w:t>承诺</w:t>
      </w:r>
      <w:r>
        <w:rPr>
          <w:color w:val="000000" w:themeColor="text1"/>
          <w:szCs w:val="21"/>
          <w:highlight w:val="none"/>
          <w14:textFill>
            <w14:solidFill>
              <w14:schemeClr w14:val="tx1"/>
            </w14:solidFill>
          </w14:textFill>
        </w:rPr>
        <w:t>如下：</w:t>
      </w:r>
    </w:p>
    <w:p>
      <w:pPr>
        <w:widowControl/>
        <w:numPr>
          <w:ilvl w:val="0"/>
          <w:numId w:val="16"/>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我方为本次报名所提交的所有证明其合格和资格的文件是真实的和正确的，并愿为其真实性和正确性承担法律责任</w:t>
      </w:r>
      <w:r>
        <w:rPr>
          <w:rFonts w:hint="eastAsia"/>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我方是依法注册的法人，在法律上、财务上和运作上完全独立于</w:t>
      </w:r>
      <w:r>
        <w:rPr>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widowControl/>
        <w:numPr>
          <w:ilvl w:val="0"/>
          <w:numId w:val="16"/>
        </w:numPr>
        <w:tabs>
          <w:tab w:val="left" w:pos="0"/>
          <w:tab w:val="left" w:pos="420"/>
        </w:tabs>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w:t>
      </w:r>
      <w:r>
        <w:rPr>
          <w:rFonts w:hint="eastAsia"/>
          <w:color w:val="000000" w:themeColor="text1"/>
          <w:szCs w:val="21"/>
          <w:highlight w:val="none"/>
          <w:lang w:eastAsia="zh-CN"/>
          <w14:textFill>
            <w14:solidFill>
              <w14:schemeClr w14:val="tx1"/>
            </w14:solidFill>
          </w14:textFill>
        </w:rPr>
        <w:t>。</w:t>
      </w:r>
    </w:p>
    <w:p>
      <w:pPr>
        <w:widowControl/>
        <w:numPr>
          <w:ilvl w:val="0"/>
          <w:numId w:val="1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（5）参加政府采购活动前三年内，在经营活动中</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无</w:t>
      </w:r>
      <w:r>
        <w:rPr>
          <w:rFonts w:hint="default" w:ascii="Times New Roman" w:hAnsi="Times New Roman" w:eastAsia="宋体" w:cs="Times New Roman"/>
          <w:color w:val="000000" w:themeColor="text1"/>
          <w:sz w:val="21"/>
          <w:szCs w:val="21"/>
          <w:highlight w:val="none"/>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（6）法律、行政法规规定的其他条件。</w:t>
      </w:r>
    </w:p>
    <w:p>
      <w:pPr>
        <w:widowControl/>
        <w:numPr>
          <w:ilvl w:val="0"/>
          <w:numId w:val="1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w:t>
      </w:r>
      <w:r>
        <w:rPr>
          <w:rFonts w:hint="eastAsia" w:ascii="Times New Roman" w:hAnsi="Times New Roman" w:eastAsia="宋体" w:cs="Times New Roman"/>
          <w:color w:val="000000" w:themeColor="text1"/>
          <w:sz w:val="21"/>
          <w:szCs w:val="21"/>
          <w:highlight w:val="none"/>
          <w14:textFill>
            <w14:solidFill>
              <w14:schemeClr w14:val="tx1"/>
            </w14:solidFill>
          </w14:textFill>
        </w:rPr>
        <w:t>为本项目提供整体设计、规范编制或者项目管理、监理、检测等服务的供应商，不得再参与本项目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报名</w:t>
      </w:r>
      <w:r>
        <w:rPr>
          <w:rFonts w:hint="eastAsia" w:ascii="Times New Roman" w:hAnsi="Times New Roman" w:eastAsia="宋体" w:cs="Times New Roman"/>
          <w:color w:val="000000" w:themeColor="text1"/>
          <w:sz w:val="21"/>
          <w:szCs w:val="21"/>
          <w:highlight w:val="none"/>
          <w14:textFill>
            <w14:solidFill>
              <w14:schemeClr w14:val="tx1"/>
            </w14:solidFill>
          </w14:textFill>
        </w:rPr>
        <w:t>（响应）</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p>
    <w:p>
      <w:pPr>
        <w:widowControl/>
        <w:numPr>
          <w:ilvl w:val="0"/>
          <w:numId w:val="16"/>
        </w:numPr>
        <w:tabs>
          <w:tab w:val="left" w:pos="0"/>
          <w:tab w:val="left" w:pos="420"/>
        </w:tabs>
        <w:spacing w:line="360" w:lineRule="auto"/>
        <w:ind w:firstLine="420" w:firstLineChars="200"/>
        <w:jc w:val="left"/>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我方</w:t>
      </w:r>
      <w:r>
        <w:rPr>
          <w:rFonts w:hint="default" w:ascii="Times New Roman" w:hAnsi="Times New Roman" w:eastAsia="宋体" w:cs="Times New Roman"/>
          <w:color w:val="000000" w:themeColor="text1"/>
          <w:sz w:val="21"/>
          <w:szCs w:val="21"/>
          <w:highlight w:val="none"/>
          <w14:textFill>
            <w14:solidFill>
              <w14:schemeClr w14:val="tx1"/>
            </w14:solidFill>
          </w14:textFill>
        </w:rPr>
        <w:t>未被列入</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信用中国</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网站(www.creditchina.gov.cn)</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记录失信被执行人或重大税收违法案件当事人名单或政府采购严重违法失信行为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记录名单。</w:t>
      </w:r>
    </w:p>
    <w:p>
      <w:pPr>
        <w:widowControl/>
        <w:numPr>
          <w:ilvl w:val="0"/>
          <w:numId w:val="16"/>
        </w:numPr>
        <w:tabs>
          <w:tab w:val="left" w:pos="0"/>
          <w:tab w:val="left" w:pos="420"/>
        </w:tabs>
        <w:spacing w:line="360" w:lineRule="auto"/>
        <w:ind w:firstLine="420" w:firstLineChars="200"/>
        <w:jc w:val="left"/>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本公司参与本项目报名过程，不存在联合体报名的情况。</w:t>
      </w: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报名人授权代表（签字或盖章）：</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p>
    <w:p>
      <w:pPr>
        <w:spacing w:line="360" w:lineRule="auto"/>
        <w:ind w:left="5040" w:leftChars="24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    期：</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pStyle w:val="9"/>
        <w:numPr>
          <w:ilvl w:val="0"/>
          <w:numId w:val="14"/>
        </w:numPr>
        <w:spacing w:line="360" w:lineRule="auto"/>
        <w:ind w:left="0" w:firstLine="482" w:firstLineChars="200"/>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92" w:name="_Toc1427"/>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报名人基本情况表</w:t>
      </w:r>
      <w:bookmarkEnd w:id="92"/>
    </w:p>
    <w:p>
      <w:pPr>
        <w:jc w:val="cente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pPr>
      <w:r>
        <w:rPr>
          <w:rFonts w:hint="eastAsia" w:ascii="宋体" w:hAnsi="宋体" w:eastAsia="宋体" w:cs="宋体"/>
          <w:b/>
          <w:bCs/>
          <w:color w:val="000000" w:themeColor="text1"/>
          <w:kern w:val="2"/>
          <w:sz w:val="30"/>
          <w:szCs w:val="30"/>
          <w:highlight w:val="none"/>
          <w:lang w:val="zh-CN" w:eastAsia="zh-CN" w:bidi="ar-SA"/>
          <w14:textFill>
            <w14:solidFill>
              <w14:schemeClr w14:val="tx1"/>
            </w14:solidFill>
          </w14:textFill>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法人代表</w:t>
            </w:r>
          </w:p>
        </w:tc>
        <w:tc>
          <w:tcPr>
            <w:tcW w:w="3590"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授权代表</w:t>
            </w:r>
          </w:p>
        </w:tc>
        <w:tc>
          <w:tcPr>
            <w:tcW w:w="3590"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w:t>
            </w:r>
          </w:p>
        </w:tc>
        <w:tc>
          <w:tcPr>
            <w:tcW w:w="3008" w:type="dxa"/>
            <w:gridSpan w:val="4"/>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邮编</w:t>
            </w:r>
          </w:p>
        </w:tc>
        <w:tc>
          <w:tcPr>
            <w:tcW w:w="191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68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647"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p>
        </w:tc>
        <w:tc>
          <w:tcPr>
            <w:tcW w:w="1109"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传真</w:t>
            </w:r>
          </w:p>
        </w:tc>
        <w:tc>
          <w:tcPr>
            <w:tcW w:w="1899" w:type="dxa"/>
            <w:gridSpan w:val="2"/>
            <w:vAlign w:val="top"/>
          </w:tcPr>
          <w:p>
            <w:pPr>
              <w:tabs>
                <w:tab w:val="left" w:pos="540"/>
              </w:tabs>
              <w:spacing w:line="400" w:lineRule="exa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单位概况</w:t>
            </w:r>
          </w:p>
        </w:tc>
        <w:tc>
          <w:tcPr>
            <w:tcW w:w="1142" w:type="dxa"/>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占地面积</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职工总数</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人</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建筑面积</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m</w:t>
            </w:r>
            <w:r>
              <w:rPr>
                <w:color w:val="000000" w:themeColor="text1"/>
                <w:szCs w:val="21"/>
                <w:highlight w:val="none"/>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restart"/>
            <w:vAlign w:val="center"/>
          </w:tcPr>
          <w:p>
            <w:pPr>
              <w:tabs>
                <w:tab w:val="left" w:pos="540"/>
              </w:tabs>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资产情况</w:t>
            </w: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净资产</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142" w:type="dxa"/>
            <w:vMerge w:val="continue"/>
            <w:vAlign w:val="center"/>
          </w:tcPr>
          <w:p>
            <w:pPr>
              <w:widowControl/>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负债</w:t>
            </w: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万元</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公司开户银行名称及账号</w:t>
            </w:r>
          </w:p>
        </w:tc>
        <w:tc>
          <w:tcPr>
            <w:tcW w:w="5675" w:type="dxa"/>
            <w:gridSpan w:val="7"/>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财务状况</w:t>
            </w:r>
          </w:p>
        </w:tc>
        <w:tc>
          <w:tcPr>
            <w:tcW w:w="1142"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年度</w:t>
            </w:r>
          </w:p>
        </w:tc>
        <w:tc>
          <w:tcPr>
            <w:tcW w:w="1428" w:type="dxa"/>
            <w:gridSpan w:val="2"/>
            <w:vAlign w:val="center"/>
          </w:tcPr>
          <w:p>
            <w:pPr>
              <w:tabs>
                <w:tab w:val="left" w:pos="540"/>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营业收入</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217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资产总额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381"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利润总额</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1274"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净利润</w:t>
            </w:r>
          </w:p>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（万元）</w:t>
            </w:r>
          </w:p>
        </w:tc>
        <w:tc>
          <w:tcPr>
            <w:tcW w:w="850"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381"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274"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850"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证书情况</w:t>
            </w:r>
          </w:p>
        </w:tc>
        <w:tc>
          <w:tcPr>
            <w:tcW w:w="1142" w:type="dxa"/>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证书名称</w:t>
            </w:r>
          </w:p>
        </w:tc>
        <w:tc>
          <w:tcPr>
            <w:tcW w:w="1428"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证书等级</w:t>
            </w:r>
          </w:p>
        </w:tc>
        <w:tc>
          <w:tcPr>
            <w:tcW w:w="2170" w:type="dxa"/>
            <w:gridSpan w:val="2"/>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发证单位</w:t>
            </w:r>
          </w:p>
        </w:tc>
        <w:tc>
          <w:tcPr>
            <w:tcW w:w="3505" w:type="dxa"/>
            <w:gridSpan w:val="5"/>
            <w:vAlign w:val="center"/>
          </w:tcPr>
          <w:p>
            <w:pPr>
              <w:tabs>
                <w:tab w:val="left" w:pos="540"/>
              </w:tabs>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color w:val="000000" w:themeColor="text1"/>
                <w:szCs w:val="21"/>
                <w:highlight w:val="none"/>
                <w14:textFill>
                  <w14:solidFill>
                    <w14:schemeClr w14:val="tx1"/>
                  </w14:solidFill>
                </w14:textFill>
              </w:rPr>
            </w:pPr>
          </w:p>
        </w:tc>
        <w:tc>
          <w:tcPr>
            <w:tcW w:w="1142" w:type="dxa"/>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1428"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2170" w:type="dxa"/>
            <w:gridSpan w:val="2"/>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企业规模</w:t>
            </w:r>
          </w:p>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公司简介</w:t>
            </w:r>
          </w:p>
        </w:tc>
        <w:tc>
          <w:tcPr>
            <w:tcW w:w="8245" w:type="dxa"/>
            <w:gridSpan w:val="10"/>
            <w:vAlign w:val="center"/>
          </w:tcPr>
          <w:p>
            <w:pPr>
              <w:tabs>
                <w:tab w:val="left" w:pos="540"/>
              </w:tabs>
              <w:spacing w:line="400" w:lineRule="exact"/>
              <w:ind w:firstLine="420" w:firstLineChars="200"/>
              <w:jc w:val="center"/>
              <w:rPr>
                <w:color w:val="000000" w:themeColor="text1"/>
                <w:szCs w:val="21"/>
                <w:highlight w:val="none"/>
                <w14:textFill>
                  <w14:solidFill>
                    <w14:schemeClr w14:val="tx1"/>
                  </w14:solidFill>
                </w14:textFill>
              </w:rPr>
            </w:pPr>
          </w:p>
        </w:tc>
      </w:tr>
    </w:tbl>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2．图片描述：经营场所、主要经营项目等；</w:t>
      </w:r>
    </w:p>
    <w:p>
      <w:pPr>
        <w:pStyle w:val="108"/>
        <w:spacing w:line="400" w:lineRule="exact"/>
        <w:ind w:firstLine="420" w:firstLineChars="200"/>
        <w:rPr>
          <w:rFonts w:ascii="宋体" w:hAnsi="宋体" w:eastAsia="宋体" w:cs="宋体"/>
          <w:bCs w:val="0"/>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Cs w:val="0"/>
          <w:color w:val="000000" w:themeColor="text1"/>
          <w:spacing w:val="0"/>
          <w:sz w:val="21"/>
          <w:szCs w:val="21"/>
          <w:highlight w:val="none"/>
          <w14:textFill>
            <w14:solidFill>
              <w14:schemeClr w14:val="tx1"/>
            </w14:solidFill>
          </w14:textFill>
        </w:rPr>
        <w:t>3．如报名此表数据有虚假，一经</w:t>
      </w:r>
      <w:r>
        <w:rPr>
          <w:rFonts w:hint="eastAsia" w:ascii="宋体" w:hAnsi="宋体" w:eastAsia="宋体" w:cs="宋体"/>
          <w:bCs w:val="0"/>
          <w:color w:val="000000" w:themeColor="text1"/>
          <w:spacing w:val="0"/>
          <w:sz w:val="21"/>
          <w:szCs w:val="21"/>
          <w:highlight w:val="none"/>
          <w14:textFill>
            <w14:solidFill>
              <w14:schemeClr w14:val="tx1"/>
            </w14:solidFill>
          </w14:textFill>
        </w:rPr>
        <w:t>查实，自行承担相关责任。</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9"/>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93" w:name="_Toc18537"/>
      <w:r>
        <w:rPr>
          <w:rFonts w:hint="eastAsia" w:ascii="宋体" w:hAnsi="宋体" w:cs="宋体"/>
          <w:b/>
          <w:bCs/>
          <w:color w:val="000000" w:themeColor="text1"/>
          <w:highlight w:val="none"/>
          <w14:textFill>
            <w14:solidFill>
              <w14:schemeClr w14:val="tx1"/>
            </w14:solidFill>
          </w14:textFill>
        </w:rPr>
        <w:t>法定代表人（负责人）证明书</w:t>
      </w:r>
      <w:bookmarkEnd w:id="93"/>
    </w:p>
    <w:p>
      <w:pPr>
        <w:pStyle w:val="9"/>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94" w:name="_Toc385940902"/>
      <w:r>
        <w:rPr>
          <w:rFonts w:hint="eastAsia" w:ascii="宋体" w:hAnsi="宋体" w:cs="宋体"/>
          <w:b/>
          <w:bCs/>
          <w:color w:val="000000" w:themeColor="text1"/>
          <w:sz w:val="30"/>
          <w:szCs w:val="30"/>
          <w:highlight w:val="none"/>
          <w14:textFill>
            <w14:solidFill>
              <w14:schemeClr w14:val="tx1"/>
            </w14:solidFill>
          </w14:textFill>
        </w:rPr>
        <w:t>法定代表人（负责人）证明书</w:t>
      </w:r>
      <w:bookmarkEnd w:id="94"/>
    </w:p>
    <w:p>
      <w:pPr>
        <w:pStyle w:val="10"/>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p>
      <w:pPr>
        <w:pStyle w:val="10"/>
        <w:spacing w:line="360" w:lineRule="auto"/>
        <w:ind w:firstLineChars="200"/>
        <w:rPr>
          <w:rFonts w:ascii="宋体" w:hAnsi="宋体" w:eastAsia="宋体" w:cs="宋体"/>
          <w:bCs/>
          <w:color w:val="000000" w:themeColor="text1"/>
          <w:sz w:val="21"/>
          <w:highlight w:val="none"/>
          <w:u w:val="single"/>
          <w14:textFill>
            <w14:solidFill>
              <w14:schemeClr w14:val="tx1"/>
            </w14:solidFill>
          </w14:textFill>
        </w:rPr>
      </w:pPr>
    </w:p>
    <w:bookmarkEnd w:id="89"/>
    <w:bookmarkEnd w:id="90"/>
    <w:bookmarkEnd w:id="91"/>
    <w:p>
      <w:pPr>
        <w:pStyle w:val="10"/>
        <w:spacing w:line="360" w:lineRule="auto"/>
        <w:ind w:firstLine="1050" w:firstLineChars="5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现任我单位</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职务，为法定代表人（负责人），特此证明。</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有效期限与本公司所提交的报名文件标注的报名有效期一致。签发日期：</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月</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日</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附：</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代表人性别：</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年龄：</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身份证号码：</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10"/>
        <w:spacing w:line="360" w:lineRule="auto"/>
        <w:ind w:firstLineChars="200"/>
        <w:rPr>
          <w:rFonts w:eastAsia="宋体"/>
          <w:bCs/>
          <w:color w:val="000000" w:themeColor="text1"/>
          <w:sz w:val="21"/>
          <w:highlight w:val="none"/>
          <w14:textFill>
            <w14:solidFill>
              <w14:schemeClr w14:val="tx1"/>
            </w14:solidFill>
          </w14:textFill>
        </w:rPr>
      </w:pPr>
      <w:r>
        <w:rPr>
          <w:rFonts w:eastAsia="宋体"/>
          <w:bCs/>
          <w:color w:val="000000" w:themeColor="text1"/>
          <w:sz w:val="21"/>
          <w:highlight w:val="none"/>
          <w14:textFill>
            <w14:solidFill>
              <w14:schemeClr w14:val="tx1"/>
            </w14:solidFill>
          </w14:textFill>
        </w:rPr>
        <w:t>营业执照注册号：</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企业类型：</w:t>
      </w:r>
      <w:r>
        <w:rPr>
          <w:rFonts w:eastAsia="宋体"/>
          <w:bCs/>
          <w:color w:val="000000" w:themeColor="text1"/>
          <w:sz w:val="21"/>
          <w:highlight w:val="none"/>
          <w:u w:val="single"/>
          <w14:textFill>
            <w14:solidFill>
              <w14:schemeClr w14:val="tx1"/>
            </w14:solidFill>
          </w14:textFill>
        </w:rPr>
        <w:t xml:space="preserve">                    </w:t>
      </w:r>
      <w:r>
        <w:rPr>
          <w:rFonts w:eastAsia="宋体"/>
          <w:bCs/>
          <w:color w:val="000000" w:themeColor="text1"/>
          <w:sz w:val="21"/>
          <w:highlight w:val="none"/>
          <w14:textFill>
            <w14:solidFill>
              <w14:schemeClr w14:val="tx1"/>
            </w14:solidFill>
          </w14:textFill>
        </w:rPr>
        <w:t xml:space="preserve"> </w:t>
      </w:r>
    </w:p>
    <w:p>
      <w:pPr>
        <w:pStyle w:val="10"/>
        <w:spacing w:line="360" w:lineRule="auto"/>
        <w:ind w:firstLineChars="200"/>
        <w:rPr>
          <w:rFonts w:eastAsia="宋体"/>
          <w:b/>
          <w:color w:val="000000" w:themeColor="text1"/>
          <w:sz w:val="21"/>
          <w:highlight w:val="none"/>
          <w:u w:val="single"/>
          <w14:textFill>
            <w14:solidFill>
              <w14:schemeClr w14:val="tx1"/>
            </w14:solidFill>
          </w14:textFill>
        </w:rPr>
      </w:pPr>
      <w:r>
        <w:rPr>
          <w:rFonts w:eastAsia="宋体"/>
          <w:bCs/>
          <w:color w:val="000000" w:themeColor="text1"/>
          <w:sz w:val="21"/>
          <w:highlight w:val="none"/>
          <w14:textFill>
            <w14:solidFill>
              <w14:schemeClr w14:val="tx1"/>
            </w14:solidFill>
          </w14:textFill>
        </w:rPr>
        <w:t>经营范围：</w:t>
      </w:r>
      <w:r>
        <w:rPr>
          <w:rFonts w:eastAsia="宋体"/>
          <w:bCs/>
          <w:color w:val="000000" w:themeColor="text1"/>
          <w:sz w:val="21"/>
          <w:highlight w:val="none"/>
          <w:u w:val="single"/>
          <w14:textFill>
            <w14:solidFill>
              <w14:schemeClr w14:val="tx1"/>
            </w14:solidFill>
          </w14:textFill>
        </w:rPr>
        <w:t xml:space="preserve">     </w:t>
      </w:r>
      <w:r>
        <w:rPr>
          <w:rFonts w:eastAsia="宋体"/>
          <w:b/>
          <w:color w:val="000000" w:themeColor="text1"/>
          <w:sz w:val="21"/>
          <w:highlight w:val="none"/>
          <w:u w:val="single"/>
          <w14:textFill>
            <w14:solidFill>
              <w14:schemeClr w14:val="tx1"/>
            </w14:solidFill>
          </w14:textFill>
        </w:rPr>
        <w:t xml:space="preserve">                                                                     </w:t>
      </w:r>
    </w:p>
    <w:p>
      <w:pPr>
        <w:pStyle w:val="10"/>
        <w:spacing w:line="360" w:lineRule="auto"/>
        <w:ind w:firstLine="422" w:firstLineChars="200"/>
        <w:rPr>
          <w:rFonts w:eastAsia="宋体"/>
          <w:b/>
          <w:color w:val="000000" w:themeColor="text1"/>
          <w:sz w:val="21"/>
          <w:highlight w:val="none"/>
          <w:u w:val="singl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p>
    <w:p>
      <w:pPr>
        <w:pStyle w:val="10"/>
        <w:spacing w:line="360" w:lineRule="auto"/>
        <w:ind w:firstLine="422" w:firstLineChars="200"/>
        <w:rPr>
          <w:rFonts w:eastAsia="宋体"/>
          <w:color w:val="000000" w:themeColor="text1"/>
          <w:sz w:val="21"/>
          <w:highlight w:val="none"/>
          <w14:textFill>
            <w14:solidFill>
              <w14:schemeClr w14:val="tx1"/>
            </w14:solidFill>
          </w14:textFill>
        </w:rPr>
      </w:pPr>
      <w:r>
        <w:rPr>
          <w:rFonts w:eastAsia="宋体"/>
          <w:b/>
          <w:color w:val="000000" w:themeColor="text1"/>
          <w:sz w:val="21"/>
          <w:highlight w:val="none"/>
          <w:u w:val="single"/>
          <w14:textFill>
            <w14:solidFill>
              <w14:schemeClr w14:val="tx1"/>
            </w14:solidFill>
          </w14:textFill>
        </w:rPr>
        <w:t xml:space="preserve">                                          </w:t>
      </w:r>
      <w:r>
        <w:rPr>
          <w:rFonts w:eastAsia="宋体"/>
          <w:color w:val="000000" w:themeColor="text1"/>
          <w:sz w:val="21"/>
          <w:highlight w:val="none"/>
          <w14:textFill>
            <w14:solidFill>
              <w14:schemeClr w14:val="tx1"/>
            </w14:solidFill>
          </w14:textFill>
        </w:rPr>
        <w:t>。</w:t>
      </w:r>
    </w:p>
    <w:p>
      <w:pPr>
        <w:pStyle w:val="10"/>
        <w:spacing w:line="360" w:lineRule="auto"/>
        <w:ind w:firstLine="422" w:firstLineChars="200"/>
        <w:rPr>
          <w:rFonts w:eastAsia="宋体"/>
          <w:b/>
          <w:color w:val="000000" w:themeColor="text1"/>
          <w:sz w:val="2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spacing w:line="360" w:lineRule="auto"/>
        <w:ind w:firstLine="420" w:firstLineChars="200"/>
        <w:rPr>
          <w:color w:val="000000" w:themeColor="text1"/>
          <w:highlight w:val="none"/>
          <w14:textFill>
            <w14:solidFill>
              <w14:schemeClr w14:val="tx1"/>
            </w14:solidFill>
          </w14:textFill>
        </w:rPr>
      </w:pPr>
    </w:p>
    <w:p>
      <w:pPr>
        <w:pStyle w:val="10"/>
        <w:spacing w:line="360" w:lineRule="auto"/>
        <w:ind w:firstLine="422" w:firstLineChars="200"/>
        <w:rPr>
          <w:rFonts w:eastAsia="宋体"/>
          <w:b/>
          <w:color w:val="000000" w:themeColor="text1"/>
          <w:sz w:val="21"/>
          <w:highlight w:val="none"/>
          <w14:textFill>
            <w14:solidFill>
              <w14:schemeClr w14:val="tx1"/>
            </w14:solidFill>
          </w14:textFill>
        </w:rPr>
      </w:pPr>
    </w:p>
    <w:p>
      <w:pPr>
        <w:tabs>
          <w:tab w:val="left" w:pos="3780"/>
        </w:tabs>
        <w:spacing w:line="360" w:lineRule="auto"/>
        <w:ind w:firstLine="420" w:firstLineChars="200"/>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报名人名称（盖公章）：</w:t>
      </w:r>
      <w:r>
        <w:rPr>
          <w:color w:val="000000" w:themeColor="text1"/>
          <w:highlight w:val="none"/>
          <w:u w:val="single"/>
          <w14:textFill>
            <w14:solidFill>
              <w14:schemeClr w14:val="tx1"/>
            </w14:solidFill>
          </w14:textFill>
        </w:rPr>
        <w:t xml:space="preserve">                              </w:t>
      </w:r>
    </w:p>
    <w:p>
      <w:pPr>
        <w:spacing w:line="360" w:lineRule="auto"/>
        <w:ind w:firstLine="420" w:firstLineChars="200"/>
        <w:rPr>
          <w:color w:val="000000" w:themeColor="text1"/>
          <w:szCs w:val="20"/>
          <w:highlight w:val="none"/>
          <w:u w:val="single"/>
          <w14:textFill>
            <w14:solidFill>
              <w14:schemeClr w14:val="tx1"/>
            </w14:solidFill>
          </w14:textFill>
        </w:rPr>
      </w:pPr>
      <w:r>
        <w:rPr>
          <w:color w:val="000000" w:themeColor="text1"/>
          <w:szCs w:val="20"/>
          <w:highlight w:val="none"/>
          <w14:textFill>
            <w14:solidFill>
              <w14:schemeClr w14:val="tx1"/>
            </w14:solidFill>
          </w14:textFill>
        </w:rPr>
        <w:t>地   址：</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bCs/>
          <w:color w:val="000000" w:themeColor="text1"/>
          <w:highlight w:val="none"/>
          <w:u w:val="single"/>
          <w14:textFill>
            <w14:solidFill>
              <w14:schemeClr w14:val="tx1"/>
            </w14:solidFill>
          </w14:textFill>
        </w:rPr>
      </w:pPr>
      <w:r>
        <w:rPr>
          <w:color w:val="000000" w:themeColor="text1"/>
          <w:szCs w:val="20"/>
          <w:highlight w:val="none"/>
          <w14:textFill>
            <w14:solidFill>
              <w14:schemeClr w14:val="tx1"/>
            </w14:solidFill>
          </w14:textFill>
        </w:rPr>
        <w:t>日   期：</w:t>
      </w:r>
      <w:r>
        <w:rPr>
          <w:color w:val="000000" w:themeColor="text1"/>
          <w:szCs w:val="20"/>
          <w:highlight w:val="none"/>
          <w:u w:val="single"/>
          <w14:textFill>
            <w14:solidFill>
              <w14:schemeClr w14:val="tx1"/>
            </w14:solidFill>
          </w14:textFill>
        </w:rPr>
        <w:t xml:space="preserve">                                          </w:t>
      </w:r>
    </w:p>
    <w:p>
      <w:pPr>
        <w:spacing w:line="360" w:lineRule="auto"/>
        <w:ind w:firstLine="420" w:firstLineChars="200"/>
        <w:rPr>
          <w:rFonts w:ascii="Times New Roman" w:hAnsi="Times New Roman" w:eastAsia="宋体" w:cs="Times New Roman"/>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注：法定代表人是指营</w:t>
      </w:r>
      <w:r>
        <w:rPr>
          <w:rFonts w:ascii="Times New Roman" w:hAnsi="Times New Roman" w:eastAsia="宋体" w:cs="Times New Roman"/>
          <w:color w:val="000000" w:themeColor="text1"/>
          <w:kern w:val="0"/>
          <w:highlight w:val="none"/>
          <w14:textFill>
            <w14:solidFill>
              <w14:schemeClr w14:val="tx1"/>
            </w14:solidFill>
          </w14:textFill>
        </w:rPr>
        <w:t>业执照中注明的“法定代表人”</w:t>
      </w:r>
    </w:p>
    <w:p>
      <w:pPr>
        <w:pStyle w:val="9"/>
        <w:spacing w:line="360" w:lineRule="auto"/>
        <w:ind w:left="420" w:leftChars="200" w:firstLine="480"/>
        <w:outlineLvl w:val="1"/>
        <w:rPr>
          <w:rFonts w:hint="eastAsia" w:ascii="宋体" w:hAnsi="宋体" w:cs="宋体"/>
          <w:b/>
          <w:bCs/>
          <w:color w:val="000000" w:themeColor="text1"/>
          <w:highlight w:val="none"/>
          <w14:textFill>
            <w14:solidFill>
              <w14:schemeClr w14:val="tx1"/>
            </w14:solidFill>
          </w14:textFill>
        </w:rPr>
      </w:pPr>
      <w:bookmarkStart w:id="95" w:name="_Toc23523"/>
      <w:bookmarkStart w:id="96" w:name="_Toc20891"/>
      <w:r>
        <w:rPr>
          <w:rFonts w:ascii="Times New Roman" w:hAnsi="Times New Roman" w:eastAsia="宋体" w:cs="Times New Roman"/>
          <w:color w:val="000000" w:themeColor="text1"/>
          <w:kern w:val="0"/>
          <w:highlight w:val="none"/>
          <w14:textFill>
            <w14:solidFill>
              <w14:schemeClr w14:val="tx1"/>
            </w14:solidFill>
          </w14:textFill>
        </w:rPr>
        <w:t>负责人是指营业执照中注明的“负责人”</w:t>
      </w:r>
      <w:r>
        <w:rPr>
          <w:rFonts w:hint="eastAsia" w:ascii="宋体" w:hAnsi="宋体" w:cs="宋体"/>
          <w:b/>
          <w:bCs/>
          <w:color w:val="000000" w:themeColor="text1"/>
          <w:highlight w:val="none"/>
          <w14:textFill>
            <w14:solidFill>
              <w14:schemeClr w14:val="tx1"/>
            </w14:solidFill>
          </w14:textFill>
        </w:rPr>
        <w:br w:type="page"/>
      </w:r>
      <w:bookmarkEnd w:id="95"/>
      <w:bookmarkEnd w:id="96"/>
    </w:p>
    <w:p>
      <w:pPr>
        <w:pStyle w:val="9"/>
        <w:numPr>
          <w:ilvl w:val="0"/>
          <w:numId w:val="14"/>
        </w:numPr>
        <w:spacing w:line="360" w:lineRule="auto"/>
        <w:ind w:left="0" w:firstLine="482" w:firstLineChars="200"/>
        <w:outlineLvl w:val="1"/>
        <w:rPr>
          <w:rFonts w:hint="eastAsia" w:ascii="宋体" w:hAnsi="宋体" w:eastAsia="宋体" w:cs="宋体"/>
          <w:b/>
          <w:bCs/>
          <w:color w:val="000000" w:themeColor="text1"/>
          <w:highlight w:val="none"/>
          <w14:textFill>
            <w14:solidFill>
              <w14:schemeClr w14:val="tx1"/>
            </w14:solidFill>
          </w14:textFill>
        </w:rPr>
      </w:pPr>
      <w:bookmarkStart w:id="97" w:name="_Toc3672"/>
      <w:r>
        <w:rPr>
          <w:rFonts w:hint="eastAsia" w:ascii="宋体" w:hAnsi="宋体" w:eastAsia="宋体" w:cs="宋体"/>
          <w:b/>
          <w:bCs/>
          <w:color w:val="000000" w:themeColor="text1"/>
          <w:highlight w:val="none"/>
          <w14:textFill>
            <w14:solidFill>
              <w14:schemeClr w14:val="tx1"/>
            </w14:solidFill>
          </w14:textFill>
        </w:rPr>
        <w:t>法定代表人（负责人）证明书</w:t>
      </w:r>
      <w:bookmarkEnd w:id="97"/>
      <w:bookmarkStart w:id="98" w:name="_Toc50736477"/>
      <w:bookmarkStart w:id="99" w:name="_Toc50737329"/>
      <w:bookmarkStart w:id="100" w:name="_Toc52165081"/>
      <w:bookmarkStart w:id="101" w:name="_Toc50737297"/>
      <w:bookmarkStart w:id="102" w:name="_Toc76354925"/>
    </w:p>
    <w:p>
      <w:pPr>
        <w:pStyle w:val="9"/>
        <w:spacing w:line="360" w:lineRule="auto"/>
        <w:jc w:val="center"/>
        <w:rPr>
          <w:rFonts w:ascii="宋体" w:hAnsi="宋体" w:cs="宋体"/>
          <w:b/>
          <w:bCs/>
          <w:color w:val="000000" w:themeColor="text1"/>
          <w:sz w:val="30"/>
          <w:szCs w:val="30"/>
          <w:highlight w:val="none"/>
          <w14:textFill>
            <w14:solidFill>
              <w14:schemeClr w14:val="tx1"/>
            </w14:solidFill>
          </w14:textFill>
        </w:rPr>
      </w:pPr>
      <w:bookmarkStart w:id="103" w:name="_Toc385940903"/>
      <w:r>
        <w:rPr>
          <w:rFonts w:hint="eastAsia" w:ascii="宋体" w:hAnsi="宋体" w:cs="宋体"/>
          <w:b/>
          <w:bCs/>
          <w:color w:val="000000" w:themeColor="text1"/>
          <w:sz w:val="30"/>
          <w:szCs w:val="30"/>
          <w:highlight w:val="none"/>
          <w14:textFill>
            <w14:solidFill>
              <w14:schemeClr w14:val="tx1"/>
            </w14:solidFill>
          </w14:textFill>
        </w:rPr>
        <w:t>法定代表人（负责人）授权委托书</w:t>
      </w:r>
      <w:bookmarkEnd w:id="98"/>
      <w:bookmarkEnd w:id="99"/>
      <w:bookmarkEnd w:id="100"/>
      <w:bookmarkEnd w:id="101"/>
      <w:bookmarkEnd w:id="102"/>
      <w:bookmarkEnd w:id="103"/>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本授权书声明：注册于</w:t>
      </w:r>
      <w:r>
        <w:rPr>
          <w:rFonts w:hint="eastAsia" w:ascii="宋体" w:hAnsi="宋体" w:cs="宋体"/>
          <w:color w:val="000000" w:themeColor="text1"/>
          <w:sz w:val="24"/>
          <w:highlight w:val="none"/>
          <w:u w:val="single"/>
          <w14:textFill>
            <w14:solidFill>
              <w14:schemeClr w14:val="tx1"/>
            </w14:solidFill>
          </w14:textFill>
        </w:rPr>
        <w:t xml:space="preserve">  （公司地址）</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（报名人名称）</w:t>
      </w:r>
      <w:r>
        <w:rPr>
          <w:rFonts w:hint="eastAsia" w:ascii="宋体" w:hAnsi="宋体" w:cs="宋体"/>
          <w:color w:val="000000" w:themeColor="text1"/>
          <w:sz w:val="24"/>
          <w:highlight w:val="none"/>
          <w14:textFill>
            <w14:solidFill>
              <w14:schemeClr w14:val="tx1"/>
            </w14:solidFill>
          </w14:textFill>
        </w:rPr>
        <w:t>在下面签字的</w:t>
      </w:r>
      <w:r>
        <w:rPr>
          <w:rFonts w:hint="eastAsia" w:ascii="宋体" w:hAnsi="宋体" w:cs="宋体"/>
          <w:color w:val="000000" w:themeColor="text1"/>
          <w:sz w:val="24"/>
          <w:highlight w:val="none"/>
          <w:u w:val="single"/>
          <w14:textFill>
            <w14:solidFill>
              <w14:schemeClr w14:val="tx1"/>
            </w14:solidFill>
          </w14:textFill>
        </w:rPr>
        <w:t>[法定代表人（或负责人）姓名、职务]</w:t>
      </w:r>
      <w:r>
        <w:rPr>
          <w:rFonts w:hint="eastAsia" w:ascii="宋体" w:hAnsi="宋体" w:cs="宋体"/>
          <w:color w:val="000000" w:themeColor="text1"/>
          <w:sz w:val="24"/>
          <w:highlight w:val="none"/>
          <w14:textFill>
            <w14:solidFill>
              <w14:schemeClr w14:val="tx1"/>
            </w14:solidFill>
          </w14:textFill>
        </w:rPr>
        <w:t>代表本公司授权</w:t>
      </w:r>
      <w:r>
        <w:rPr>
          <w:rFonts w:hint="eastAsia" w:ascii="宋体" w:hAnsi="宋体" w:cs="宋体"/>
          <w:color w:val="000000" w:themeColor="text1"/>
          <w:sz w:val="24"/>
          <w:highlight w:val="none"/>
          <w:u w:val="single"/>
          <w14:textFill>
            <w14:solidFill>
              <w14:schemeClr w14:val="tx1"/>
            </w14:solidFill>
          </w14:textFill>
        </w:rPr>
        <w:t>（单位名称）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（授权代表姓名、职务）</w:t>
      </w:r>
      <w:r>
        <w:rPr>
          <w:rFonts w:hint="eastAsia" w:ascii="宋体" w:hAnsi="宋体" w:cs="宋体"/>
          <w:color w:val="000000" w:themeColor="text1"/>
          <w:sz w:val="24"/>
          <w:highlight w:val="none"/>
          <w14:textFill>
            <w14:solidFill>
              <w14:schemeClr w14:val="tx1"/>
            </w14:solidFill>
          </w14:textFill>
        </w:rPr>
        <w:t>为本公司的合法代理人，就</w:t>
      </w:r>
      <w:r>
        <w:rPr>
          <w:rFonts w:hint="eastAsia" w:ascii="宋体" w:hAnsi="宋体" w:cs="宋体"/>
          <w:color w:val="000000" w:themeColor="text1"/>
          <w:sz w:val="24"/>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***采购项目</w:t>
      </w:r>
      <w:r>
        <w:rPr>
          <w:rFonts w:hint="eastAsia" w:ascii="宋体" w:hAnsi="宋体" w:cs="宋体"/>
          <w:color w:val="000000" w:themeColor="text1"/>
          <w:sz w:val="24"/>
          <w:highlight w:val="none"/>
          <w14:textFill>
            <w14:solidFill>
              <w14:schemeClr w14:val="tx1"/>
            </w14:solidFill>
          </w14:textFill>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被授权人（报名企业授权代表）无转委托权限。</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本授权书于年月日签字之日起生效，特此声明。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报名人名称（盖公章）：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法定代表人（或负责人）签字或盖章：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报名人代表（授权代表）签字或盖章：</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注：法定代表人是指营业执照中注明的“法定代表人”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负责人是指营业执照中注明的“负责人”</w:t>
      </w:r>
    </w:p>
    <w:p>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9"/>
        <w:spacing w:line="360" w:lineRule="auto"/>
        <w:ind w:firstLine="482" w:firstLine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Start w:id="104" w:name="_Toc385940905"/>
    </w:p>
    <w:p>
      <w:pPr>
        <w:pStyle w:val="9"/>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05" w:name="_Toc9946"/>
      <w:r>
        <w:rPr>
          <w:rFonts w:hint="eastAsia" w:ascii="宋体" w:hAnsi="宋体" w:eastAsia="宋体" w:cs="宋体"/>
          <w:b/>
          <w:bCs/>
          <w:color w:val="000000" w:themeColor="text1"/>
          <w:highlight w:val="none"/>
          <w:lang w:val="en-US"/>
          <w14:textFill>
            <w14:solidFill>
              <w14:schemeClr w14:val="tx1"/>
            </w14:solidFill>
          </w14:textFill>
        </w:rPr>
        <w:t>生产厂家（制造商或总代理商）授权委托书</w:t>
      </w:r>
      <w:bookmarkEnd w:id="105"/>
    </w:p>
    <w:p>
      <w:pPr>
        <w:pStyle w:val="9"/>
        <w:ind w:firstLine="361" w:firstLineChars="200"/>
        <w:rPr>
          <w:rFonts w:ascii="宋体" w:hAnsi="宋体" w:cs="宋体"/>
          <w:b/>
          <w:bCs/>
          <w:color w:val="000000" w:themeColor="text1"/>
          <w:sz w:val="18"/>
          <w:szCs w:val="18"/>
          <w:highlight w:val="none"/>
          <w14:textFill>
            <w14:solidFill>
              <w14:schemeClr w14:val="tx1"/>
            </w14:solidFill>
          </w14:textFill>
        </w:rPr>
      </w:pPr>
      <w:bookmarkStart w:id="106" w:name="_Toc385940904"/>
    </w:p>
    <w:bookmarkEnd w:id="106"/>
    <w:p>
      <w:pPr>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生产厂家（制造商或总代理商）授权委托书</w:t>
      </w:r>
    </w:p>
    <w:p>
      <w:pPr>
        <w:spacing w:line="360" w:lineRule="auto"/>
        <w:ind w:firstLine="42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致：</w:t>
      </w:r>
      <w:r>
        <w:rPr>
          <w:rFonts w:hint="default" w:ascii="Times New Roman" w:hAnsi="Times New Roman" w:cs="Times New Roman"/>
          <w:color w:val="000000" w:themeColor="text1"/>
          <w:highlight w:val="none"/>
          <w14:textFill>
            <w14:solidFill>
              <w14:schemeClr w14:val="tx1"/>
            </w14:solidFill>
          </w14:textFill>
        </w:rPr>
        <w:t>中山大学附属第六医院</w:t>
      </w:r>
      <w:r>
        <w:rPr>
          <w:rFonts w:hint="eastAsia" w:cs="Times New Roman"/>
          <w:color w:val="000000" w:themeColor="text1"/>
          <w:highlight w:val="none"/>
          <w:lang w:eastAsia="zh-CN"/>
          <w14:textFill>
            <w14:solidFill>
              <w14:schemeClr w14:val="tx1"/>
            </w14:solidFill>
          </w14:textFill>
        </w:rPr>
        <w:t>粤西医院</w:t>
      </w:r>
      <w:r>
        <w:rPr>
          <w:rFonts w:hint="eastAsia" w:cs="Times New Roman"/>
          <w:color w:val="000000" w:themeColor="text1"/>
          <w:highlight w:val="none"/>
          <w:lang w:val="en-US" w:eastAsia="zh-CN"/>
          <w14:textFill>
            <w14:solidFill>
              <w14:schemeClr w14:val="tx1"/>
            </w14:solidFill>
          </w14:textFill>
        </w:rPr>
        <w:t>/信宜市人民医院</w:t>
      </w:r>
      <w:r>
        <w:rPr>
          <w:rFonts w:hint="default" w:ascii="Times New Roman" w:hAnsi="Times New Roman"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我方</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（生产厂家/制造商/总代理商）  </w:t>
      </w:r>
      <w:r>
        <w:rPr>
          <w:rFonts w:hint="default" w:ascii="Times New Roman" w:hAnsi="Times New Roman" w:cs="Times New Roman"/>
          <w:color w:val="000000" w:themeColor="text1"/>
          <w:szCs w:val="21"/>
          <w:highlight w:val="none"/>
          <w14:textFill>
            <w14:solidFill>
              <w14:schemeClr w14:val="tx1"/>
            </w14:solidFill>
          </w14:textFill>
        </w:rPr>
        <w:t>是依法成立、有效存续并以</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（货物名称）</w:t>
      </w:r>
      <w:r>
        <w:rPr>
          <w:rFonts w:hint="default" w:ascii="Times New Roman" w:hAnsi="Times New Roman" w:cs="Times New Roman"/>
          <w:color w:val="000000" w:themeColor="text1"/>
          <w:szCs w:val="21"/>
          <w:highlight w:val="none"/>
          <w14:textFill>
            <w14:solidFill>
              <w14:schemeClr w14:val="tx1"/>
            </w14:solidFill>
          </w14:textFill>
        </w:rPr>
        <w:t>的法人，主要营业的地点设在</w:t>
      </w:r>
      <w:r>
        <w:rPr>
          <w:rFonts w:hint="default" w:ascii="Times New Roman" w:hAnsi="Times New Roman" w:cs="Times New Roman"/>
          <w:color w:val="000000" w:themeColor="text1"/>
          <w:szCs w:val="21"/>
          <w:highlight w:val="none"/>
          <w:u w:val="single"/>
          <w14:textFill>
            <w14:solidFill>
              <w14:schemeClr w14:val="tx1"/>
            </w14:solidFill>
          </w14:textFill>
        </w:rPr>
        <w:t xml:space="preserve">   生产厂家地址/制造商地址/总代理商地址  </w:t>
      </w:r>
      <w:r>
        <w:rPr>
          <w:rFonts w:hint="default" w:ascii="Times New Roman" w:hAnsi="Times New Roman" w:cs="Times New Roman"/>
          <w:color w:val="000000" w:themeColor="text1"/>
          <w:szCs w:val="21"/>
          <w:highlight w:val="none"/>
          <w14:textFill>
            <w14:solidFill>
              <w14:schemeClr w14:val="tx1"/>
            </w14:solidFill>
          </w14:textFill>
        </w:rPr>
        <w:t>。兹授权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1、代表我方办理贵方采购项目，项目名称：</w:t>
      </w:r>
      <w:r>
        <w:rPr>
          <w:rFonts w:hint="default" w:ascii="Times New Roman" w:hAnsi="Times New Roman" w:cs="Times New Roman"/>
          <w:color w:val="000000" w:themeColor="text1"/>
          <w:highlight w:val="none"/>
          <w:u w:val="single"/>
          <w14:textFill>
            <w14:solidFill>
              <w14:schemeClr w14:val="tx1"/>
            </w14:solidFill>
          </w14:textFill>
        </w:rPr>
        <w:t>中山大学附属第六医院</w:t>
      </w:r>
      <w:r>
        <w:rPr>
          <w:rFonts w:hint="eastAsia" w:cs="Times New Roman"/>
          <w:color w:val="000000" w:themeColor="text1"/>
          <w:sz w:val="24"/>
          <w:highlight w:val="none"/>
          <w:lang w:eastAsia="zh-CN"/>
          <w14:textFill>
            <w14:solidFill>
              <w14:schemeClr w14:val="tx1"/>
            </w14:solidFill>
          </w14:textFill>
        </w:rPr>
        <w:t>粤西</w:t>
      </w:r>
      <w:r>
        <w:rPr>
          <w:rFonts w:hint="eastAsia" w:cs="Times New Roman"/>
          <w:color w:val="000000" w:themeColor="text1"/>
          <w:sz w:val="24"/>
          <w:highlight w:val="none"/>
          <w:lang w:val="en-US" w:eastAsia="zh-CN"/>
          <w14:textFill>
            <w14:solidFill>
              <w14:schemeClr w14:val="tx1"/>
            </w14:solidFill>
          </w14:textFill>
        </w:rPr>
        <w:t>医院/信宜市人民医院</w:t>
      </w:r>
      <w:r>
        <w:rPr>
          <w:rFonts w:hint="default" w:ascii="Times New Roman" w:hAnsi="Times New Roman" w:cs="Times New Roman"/>
          <w:color w:val="000000" w:themeColor="text1"/>
          <w:highlight w:val="none"/>
          <w:u w:val="single"/>
          <w14:textFill>
            <w14:solidFill>
              <w14:schemeClr w14:val="tx1"/>
            </w14:solidFill>
          </w14:textFill>
        </w:rPr>
        <w:t>***采购项目</w:t>
      </w:r>
      <w:r>
        <w:rPr>
          <w:rFonts w:hint="default" w:ascii="Times New Roman" w:hAnsi="Times New Roman" w:cs="Times New Roman"/>
          <w:color w:val="000000" w:themeColor="text1"/>
          <w:szCs w:val="21"/>
          <w:highlight w:val="none"/>
          <w14:textFill>
            <w14:solidFill>
              <w14:schemeClr w14:val="tx1"/>
            </w14:solidFill>
          </w14:textFill>
        </w:rPr>
        <w:t>） 的文件要求提供的由我方</w:t>
      </w:r>
      <w:r>
        <w:rPr>
          <w:rFonts w:hint="default" w:ascii="Times New Roman" w:hAnsi="Times New Roman" w:cs="Times New Roman"/>
          <w:color w:val="000000" w:themeColor="text1"/>
          <w:szCs w:val="21"/>
          <w:highlight w:val="none"/>
          <w:u w:val="single"/>
          <w14:textFill>
            <w14:solidFill>
              <w14:schemeClr w14:val="tx1"/>
            </w14:solidFill>
          </w14:textFill>
        </w:rPr>
        <w:t>生产/制造/总代理</w:t>
      </w:r>
      <w:r>
        <w:rPr>
          <w:rFonts w:hint="default" w:ascii="Times New Roman" w:hAnsi="Times New Roman" w:cs="Times New Roman"/>
          <w:color w:val="000000" w:themeColor="text1"/>
          <w:szCs w:val="21"/>
          <w:highlight w:val="none"/>
          <w14:textFill>
            <w14:solidFill>
              <w14:schemeClr w14:val="tx1"/>
            </w14:solidFill>
          </w14:textFill>
        </w:rPr>
        <w:t>的</w:t>
      </w:r>
      <w:r>
        <w:rPr>
          <w:rFonts w:hint="default" w:ascii="Times New Roman" w:hAnsi="Times New Roman" w:cs="Times New Roman"/>
          <w:color w:val="000000" w:themeColor="text1"/>
          <w:szCs w:val="21"/>
          <w:highlight w:val="none"/>
          <w:u w:val="single"/>
          <w14:textFill>
            <w14:solidFill>
              <w14:schemeClr w14:val="tx1"/>
            </w14:solidFill>
          </w14:textFill>
        </w:rPr>
        <w:t xml:space="preserve">    （货物名称）    </w:t>
      </w:r>
      <w:r>
        <w:rPr>
          <w:rFonts w:hint="default" w:ascii="Times New Roman" w:hAnsi="Times New Roman" w:cs="Times New Roman"/>
          <w:color w:val="000000" w:themeColor="text1"/>
          <w:szCs w:val="21"/>
          <w:highlight w:val="none"/>
          <w14:textFill>
            <w14:solidFill>
              <w14:schemeClr w14:val="tx1"/>
            </w14:solidFill>
          </w14:textFill>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2、作为</w:t>
      </w:r>
      <w:r>
        <w:rPr>
          <w:rFonts w:hint="default" w:ascii="Times New Roman" w:hAnsi="Times New Roman" w:cs="Times New Roman"/>
          <w:color w:val="000000" w:themeColor="text1"/>
          <w:szCs w:val="21"/>
          <w:highlight w:val="none"/>
          <w:u w:val="single"/>
          <w14:textFill>
            <w14:solidFill>
              <w14:schemeClr w14:val="tx1"/>
            </w14:solidFill>
          </w14:textFill>
        </w:rPr>
        <w:t>生产厂家/制造商/总代理商</w:t>
      </w:r>
      <w:r>
        <w:rPr>
          <w:rFonts w:hint="default" w:ascii="Times New Roman" w:hAnsi="Times New Roman" w:cs="Times New Roman"/>
          <w:color w:val="000000" w:themeColor="text1"/>
          <w:szCs w:val="21"/>
          <w:highlight w:val="none"/>
          <w14:textFill>
            <w14:solidFill>
              <w14:schemeClr w14:val="tx1"/>
            </w14:solidFill>
          </w14:textFill>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3、我方兹授权</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全权办理和履行此项目文件中规定的一切事宜。兹确认</w:t>
      </w:r>
      <w:r>
        <w:rPr>
          <w:rFonts w:hint="default" w:ascii="Times New Roman" w:hAnsi="Times New Roman" w:cs="Times New Roman"/>
          <w:color w:val="000000" w:themeColor="text1"/>
          <w:szCs w:val="21"/>
          <w:highlight w:val="none"/>
          <w:u w:val="single"/>
          <w14:textFill>
            <w14:solidFill>
              <w14:schemeClr w14:val="tx1"/>
            </w14:solidFill>
          </w14:textFill>
        </w:rPr>
        <w:t xml:space="preserve">  （报名人名称）    </w:t>
      </w:r>
      <w:r>
        <w:rPr>
          <w:rFonts w:hint="default" w:ascii="Times New Roman" w:hAnsi="Times New Roman" w:cs="Times New Roman"/>
          <w:color w:val="000000" w:themeColor="text1"/>
          <w:szCs w:val="21"/>
          <w:highlight w:val="none"/>
          <w14:textFill>
            <w14:solidFill>
              <w14:schemeClr w14:val="tx1"/>
            </w14:solidFill>
          </w14:textFill>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u w:val="singl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color w:val="000000" w:themeColor="text1"/>
          <w:kern w:val="0"/>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kern w:val="0"/>
          <w:highlight w:val="none"/>
          <w14:textFill>
            <w14:solidFill>
              <w14:schemeClr w14:val="tx1"/>
            </w14:solidFill>
          </w14:textFill>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bookmarkStart w:id="107" w:name="_Toc10774"/>
    </w:p>
    <w:bookmarkEnd w:id="107"/>
    <w:p>
      <w:pPr>
        <w:pStyle w:val="9"/>
        <w:numPr>
          <w:ilvl w:val="0"/>
          <w:numId w:val="14"/>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报价一览表</w:t>
      </w:r>
    </w:p>
    <w:p>
      <w:pPr>
        <w:pStyle w:val="9"/>
        <w:spacing w:line="360" w:lineRule="auto"/>
        <w:jc w:val="center"/>
        <w:outlineLvl w:val="1"/>
        <w:rPr>
          <w:rFonts w:ascii="宋体" w:hAnsi="宋体" w:cs="宋体"/>
          <w:color w:val="000000" w:themeColor="text1"/>
          <w:sz w:val="32"/>
          <w:szCs w:val="24"/>
          <w:highlight w:val="none"/>
          <w14:textFill>
            <w14:solidFill>
              <w14:schemeClr w14:val="tx1"/>
            </w14:solidFill>
          </w14:textFill>
        </w:rPr>
      </w:pPr>
      <w:bookmarkStart w:id="108" w:name="_Toc20295"/>
      <w:bookmarkStart w:id="109" w:name="_Toc28136"/>
      <w:r>
        <w:rPr>
          <w:rFonts w:hint="eastAsia" w:ascii="宋体" w:hAnsi="宋体" w:cs="宋体"/>
          <w:b/>
          <w:bCs/>
          <w:color w:val="000000" w:themeColor="text1"/>
          <w:sz w:val="32"/>
          <w:szCs w:val="32"/>
          <w:highlight w:val="none"/>
          <w14:textFill>
            <w14:solidFill>
              <w14:schemeClr w14:val="tx1"/>
            </w14:solidFill>
          </w14:textFill>
        </w:rPr>
        <w:t>报价一览表</w:t>
      </w:r>
      <w:bookmarkEnd w:id="104"/>
      <w:bookmarkEnd w:id="108"/>
      <w:bookmarkEnd w:id="109"/>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348"/>
        <w:gridCol w:w="2390"/>
        <w:gridCol w:w="1216"/>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0187" w:type="dxa"/>
            <w:gridSpan w:val="5"/>
            <w:vAlign w:val="center"/>
          </w:tcPr>
          <w:p>
            <w:pPr>
              <w:pStyle w:val="68"/>
              <w:keepNext w:val="0"/>
              <w:keepLines w:val="0"/>
              <w:pageBreakBefore w:val="0"/>
              <w:widowControl w:val="0"/>
              <w:tabs>
                <w:tab w:val="left" w:pos="936"/>
              </w:tabs>
              <w:kinsoku/>
              <w:wordWrap/>
              <w:overflowPunct/>
              <w:topLinePunct w:val="0"/>
              <w:autoSpaceDE/>
              <w:autoSpaceDN/>
              <w:bidi w:val="0"/>
              <w:adjustRightInd/>
              <w:snapToGrid/>
              <w:spacing w:line="240" w:lineRule="auto"/>
              <w:ind w:firstLine="0" w:firstLineChars="0"/>
              <w:jc w:val="left"/>
              <w:textAlignment w:val="auto"/>
              <w:rPr>
                <w:rStyle w:val="34"/>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eastAsia"/>
                <w:sz w:val="28"/>
                <w:szCs w:val="28"/>
              </w:rPr>
              <w:t>维修配件、材料规格</w:t>
            </w:r>
            <w:r>
              <w:rPr>
                <w:rFonts w:hint="eastAsia"/>
                <w:sz w:val="28"/>
                <w:szCs w:val="28"/>
                <w:lang w:eastAsia="zh-CN"/>
              </w:rPr>
              <w:t>及报价：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spacing w:line="306" w:lineRule="exact"/>
              <w:jc w:val="center"/>
              <w:rPr>
                <w:rFonts w:hint="default" w:ascii="Times New Roman" w:hAnsi="Times New Roman" w:cs="Times New Roman"/>
                <w:b/>
                <w:color w:val="000000" w:themeColor="text1"/>
                <w:sz w:val="24"/>
                <w:highlight w:val="none"/>
                <w14:textFill>
                  <w14:solidFill>
                    <w14:schemeClr w14:val="tx1"/>
                  </w14:solidFill>
                </w14:textFill>
              </w:rPr>
            </w:pPr>
            <w:r>
              <w:rPr>
                <w:rFonts w:hint="eastAsia" w:ascii="宋体" w:hAnsi="宋体" w:eastAsia="宋体" w:cs="Times New Roman"/>
                <w:kern w:val="0"/>
                <w:sz w:val="28"/>
                <w:szCs w:val="28"/>
              </w:rPr>
              <w:t>名称</w:t>
            </w:r>
          </w:p>
        </w:tc>
        <w:tc>
          <w:tcPr>
            <w:tcW w:w="3738" w:type="dxa"/>
            <w:gridSpan w:val="2"/>
            <w:vAlign w:val="center"/>
          </w:tcPr>
          <w:p>
            <w:pPr>
              <w:spacing w:line="306" w:lineRule="exact"/>
              <w:jc w:val="center"/>
              <w:rPr>
                <w:rFonts w:hint="default" w:ascii="Times New Roman" w:hAnsi="Times New Roman" w:cs="Times New Roman"/>
                <w:b/>
                <w:color w:val="000000" w:themeColor="text1"/>
                <w:sz w:val="24"/>
                <w:highlight w:val="none"/>
                <w14:textFill>
                  <w14:solidFill>
                    <w14:schemeClr w14:val="tx1"/>
                  </w14:solidFill>
                </w14:textFill>
              </w:rPr>
            </w:pPr>
            <w:r>
              <w:rPr>
                <w:rFonts w:hint="eastAsia" w:ascii="宋体" w:hAnsi="宋体" w:eastAsia="宋体" w:cs="Times New Roman"/>
                <w:kern w:val="0"/>
                <w:sz w:val="28"/>
                <w:szCs w:val="28"/>
              </w:rPr>
              <w:t>规格</w:t>
            </w:r>
          </w:p>
        </w:tc>
        <w:tc>
          <w:tcPr>
            <w:tcW w:w="1216" w:type="dxa"/>
            <w:vAlign w:val="center"/>
          </w:tcPr>
          <w:p>
            <w:pPr>
              <w:spacing w:line="306" w:lineRule="exact"/>
              <w:jc w:val="center"/>
              <w:rPr>
                <w:rFonts w:hint="default" w:ascii="Times New Roman" w:hAnsi="Times New Roman" w:cs="Times New Roman"/>
                <w:b/>
                <w:color w:val="000000" w:themeColor="text1"/>
                <w:sz w:val="24"/>
                <w:highlight w:val="none"/>
                <w14:textFill>
                  <w14:solidFill>
                    <w14:schemeClr w14:val="tx1"/>
                  </w14:solidFill>
                </w14:textFill>
              </w:rPr>
            </w:pPr>
            <w:r>
              <w:rPr>
                <w:rFonts w:hint="eastAsia" w:ascii="宋体" w:hAnsi="宋体" w:eastAsia="宋体" w:cs="Times New Roman"/>
                <w:kern w:val="0"/>
                <w:sz w:val="28"/>
                <w:szCs w:val="28"/>
              </w:rPr>
              <w:t>单位</w:t>
            </w:r>
          </w:p>
        </w:tc>
        <w:tc>
          <w:tcPr>
            <w:tcW w:w="2701" w:type="dxa"/>
            <w:vAlign w:val="center"/>
          </w:tcPr>
          <w:p>
            <w:pPr>
              <w:spacing w:line="306" w:lineRule="exact"/>
              <w:jc w:val="center"/>
              <w:rPr>
                <w:rFonts w:hint="default" w:ascii="Times New Roman" w:hAnsi="Times New Roman" w:cs="Times New Roman"/>
                <w:b/>
                <w:color w:val="000000" w:themeColor="text1"/>
                <w:sz w:val="24"/>
                <w:highlight w:val="none"/>
                <w14:textFill>
                  <w14:solidFill>
                    <w14:schemeClr w14:val="tx1"/>
                  </w14:solidFill>
                </w14:textFill>
              </w:rPr>
            </w:pPr>
            <w:r>
              <w:rPr>
                <w:rFonts w:hint="eastAsia" w:ascii="宋体" w:hAnsi="宋体" w:eastAsia="宋体" w:cs="Times New Roman"/>
                <w:kern w:val="0"/>
                <w:sz w:val="28"/>
                <w:szCs w:val="28"/>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37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2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37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2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37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12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2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87" w:type="dxa"/>
            <w:gridSpan w:val="5"/>
            <w:vAlign w:val="center"/>
          </w:tcPr>
          <w:p>
            <w:pPr>
              <w:numPr>
                <w:ilvl w:val="0"/>
                <w:numId w:val="0"/>
              </w:numPr>
              <w:rPr>
                <w:rFonts w:hint="eastAsia"/>
                <w:sz w:val="28"/>
                <w:szCs w:val="28"/>
              </w:rPr>
            </w:pPr>
            <w:r>
              <w:rPr>
                <w:rFonts w:hint="eastAsia"/>
                <w:sz w:val="28"/>
                <w:szCs w:val="28"/>
                <w:lang w:eastAsia="zh-CN"/>
              </w:rPr>
              <w:t>维修工时价格：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8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eastAsia" w:eastAsia="宋体"/>
                <w:b/>
                <w:bCs/>
                <w:sz w:val="28"/>
                <w:szCs w:val="28"/>
                <w:vertAlign w:val="baseline"/>
                <w:lang w:eastAsia="zh-CN"/>
              </w:rPr>
              <w:t>时间</w:t>
            </w:r>
          </w:p>
        </w:tc>
        <w:tc>
          <w:tcPr>
            <w:tcW w:w="63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eastAsia" w:eastAsia="宋体"/>
                <w:b/>
                <w:bCs/>
                <w:sz w:val="28"/>
                <w:szCs w:val="28"/>
                <w:vertAlign w:val="baseline"/>
                <w:lang w:eastAsia="zh-CN"/>
              </w:rPr>
              <w:t>报价（单位：元）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8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eastAsia"/>
                <w:sz w:val="28"/>
                <w:szCs w:val="28"/>
              </w:rPr>
              <w:t>每人</w:t>
            </w:r>
            <w:r>
              <w:rPr>
                <w:sz w:val="28"/>
                <w:szCs w:val="28"/>
              </w:rPr>
              <w:t>每天</w:t>
            </w:r>
          </w:p>
        </w:tc>
        <w:tc>
          <w:tcPr>
            <w:tcW w:w="63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8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eastAsia"/>
                <w:sz w:val="28"/>
                <w:szCs w:val="28"/>
                <w:lang w:eastAsia="zh-CN"/>
              </w:rPr>
              <w:t>每人</w:t>
            </w:r>
            <w:r>
              <w:rPr>
                <w:sz w:val="28"/>
                <w:szCs w:val="28"/>
              </w:rPr>
              <w:t>半天</w:t>
            </w:r>
          </w:p>
        </w:tc>
        <w:tc>
          <w:tcPr>
            <w:tcW w:w="63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8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eastAsia" w:eastAsia="宋体"/>
                <w:sz w:val="28"/>
                <w:szCs w:val="28"/>
                <w:lang w:eastAsia="zh-CN"/>
              </w:rPr>
              <w:t>每人紧急加班一次（一小时内）</w:t>
            </w:r>
          </w:p>
        </w:tc>
        <w:tc>
          <w:tcPr>
            <w:tcW w:w="63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38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c>
          <w:tcPr>
            <w:tcW w:w="63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p>
        </w:tc>
        <w:tc>
          <w:tcPr>
            <w:tcW w:w="7655" w:type="dxa"/>
            <w:gridSpan w:val="4"/>
          </w:tcPr>
          <w:p>
            <w:pPr>
              <w:pStyle w:val="68"/>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b/>
                <w:color w:val="000000" w:themeColor="text1"/>
                <w:sz w:val="24"/>
                <w:highlight w:val="none"/>
                <w:lang w:eastAsia="zh-CN"/>
                <w14:textFill>
                  <w14:solidFill>
                    <w14:schemeClr w14:val="tx1"/>
                  </w14:solidFill>
                </w14:textFill>
              </w:rPr>
            </w:pPr>
            <w:r>
              <w:rPr>
                <w:rFonts w:hint="eastAsia" w:cs="Times New Roman"/>
                <w:b/>
                <w:color w:val="000000" w:themeColor="text1"/>
                <w:sz w:val="24"/>
                <w:highlight w:val="none"/>
                <w:lang w:eastAsia="zh-CN"/>
                <w14:textFill>
                  <w14:solidFill>
                    <w14:schemeClr w14:val="tx1"/>
                  </w14:solidFill>
                </w14:textFill>
              </w:rPr>
              <w:t>联系人及联系电话：</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14:textFill>
                  <w14:solidFill>
                    <w14:schemeClr w14:val="tx1"/>
                  </w14:solidFill>
                </w14:textFill>
              </w:rPr>
              <w:t>年     月     日</w:t>
            </w:r>
          </w:p>
        </w:tc>
      </w:tr>
    </w:tbl>
    <w:p>
      <w:pPr>
        <w:ind w:firstLine="480" w:firstLineChars="200"/>
        <w:rPr>
          <w:rFonts w:ascii="宋体" w:hAnsi="宋体" w:cs="宋体"/>
          <w:color w:val="000000" w:themeColor="text1"/>
          <w:kern w:val="0"/>
          <w:sz w:val="24"/>
          <w:highlight w:val="none"/>
          <w14:textFill>
            <w14:solidFill>
              <w14:schemeClr w14:val="tx1"/>
            </w14:solidFill>
          </w14:textFill>
        </w:rPr>
      </w:pPr>
    </w:p>
    <w:p>
      <w:pPr>
        <w:widowControl/>
        <w:spacing w:line="360" w:lineRule="auto"/>
        <w:ind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hint="default" w:ascii="Times New Roman" w:hAnsi="Times New Roman"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1.报名人须按要求填写所有信息</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2.报名报价包含的内容及要求见第二章用户需求书的“</w:t>
      </w:r>
      <w:r>
        <w:rPr>
          <w:rFonts w:hint="default" w:ascii="Times New Roman" w:hAnsi="Times New Roman" w:cs="Times New Roman"/>
          <w:b/>
          <w:bCs/>
          <w:color w:val="000000" w:themeColor="text1"/>
          <w:szCs w:val="21"/>
          <w:highlight w:val="none"/>
          <w14:textFill>
            <w14:solidFill>
              <w14:schemeClr w14:val="tx1"/>
            </w14:solidFill>
          </w14:textFill>
        </w:rPr>
        <w:t>报名报价说明</w:t>
      </w:r>
      <w:r>
        <w:rPr>
          <w:rFonts w:hint="default" w:ascii="Times New Roman" w:hAnsi="Times New Roman" w:cs="Times New Roman"/>
          <w:color w:val="000000" w:themeColor="text1"/>
          <w:highlight w:val="none"/>
          <w14:textFill>
            <w14:solidFill>
              <w14:schemeClr w14:val="tx1"/>
            </w14:solidFill>
          </w14:textFill>
        </w:rPr>
        <w:t>”。</w:t>
      </w:r>
    </w:p>
    <w:p>
      <w:pPr>
        <w:spacing w:line="360" w:lineRule="auto"/>
        <w:ind w:firstLine="840" w:firstLineChars="40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3.以</w:t>
      </w:r>
      <w:r>
        <w:rPr>
          <w:rFonts w:hint="default" w:ascii="Times New Roman" w:hAnsi="Times New Roman" w:cs="Times New Roman"/>
          <w:color w:val="000000" w:themeColor="text1"/>
          <w:highlight w:val="none"/>
          <w:u w:val="single"/>
          <w14:textFill>
            <w14:solidFill>
              <w14:schemeClr w14:val="tx1"/>
            </w14:solidFill>
          </w14:textFill>
        </w:rPr>
        <w:t>人民币</w:t>
      </w:r>
      <w:r>
        <w:rPr>
          <w:rFonts w:hint="default" w:ascii="Times New Roman" w:hAnsi="Times New Roman" w:cs="Times New Roman"/>
          <w:color w:val="000000" w:themeColor="text1"/>
          <w:highlight w:val="none"/>
          <w14:textFill>
            <w14:solidFill>
              <w14:schemeClr w14:val="tx1"/>
            </w14:solidFill>
          </w14:textFill>
        </w:rPr>
        <w:t>报价</w:t>
      </w:r>
    </w:p>
    <w:p>
      <w:pP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9"/>
        <w:numPr>
          <w:ilvl w:val="0"/>
          <w:numId w:val="14"/>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10" w:name="_Toc21366"/>
      <w:r>
        <w:rPr>
          <w:rStyle w:val="138"/>
          <w:rFonts w:hint="eastAsia" w:ascii="宋体" w:eastAsia="宋体"/>
          <w:color w:val="000000" w:themeColor="text1"/>
          <w:sz w:val="24"/>
          <w:highlight w:val="none"/>
          <w14:textFill>
            <w14:solidFill>
              <w14:schemeClr w14:val="tx1"/>
            </w14:solidFill>
          </w14:textFill>
        </w:rPr>
        <w:t>★实质性要求响应表</w:t>
      </w:r>
      <w:bookmarkEnd w:id="110"/>
    </w:p>
    <w:p>
      <w:pPr>
        <w:pStyle w:val="9"/>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bookmarkStart w:id="111" w:name="_Toc385940912"/>
    </w:p>
    <w:p>
      <w:pPr>
        <w:pStyle w:val="9"/>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实质性要求响应表</w:t>
      </w:r>
      <w:bookmarkEnd w:id="111"/>
    </w:p>
    <w:p>
      <w:pPr>
        <w:pStyle w:val="9"/>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color w:val="000000" w:themeColor="text1"/>
          <w:highlight w:val="none"/>
          <w14:textFill>
            <w14:solidFill>
              <w14:schemeClr w14:val="tx1"/>
            </w14:solidFill>
          </w14:textFill>
        </w:rPr>
        <w:t>中山大学附属第六医院粤西医院/信宜市人民医院</w:t>
      </w:r>
      <w:r>
        <w:rPr>
          <w:rFonts w:hint="eastAsia" w:ascii="宋体" w:hAnsi="宋体" w:cs="宋体"/>
          <w:color w:val="000000" w:themeColor="text1"/>
          <w:sz w:val="24"/>
          <w:highlight w:val="none"/>
          <w14:textFill>
            <w14:solidFill>
              <w14:schemeClr w14:val="tx1"/>
            </w14:solidFill>
          </w14:textFill>
        </w:rPr>
        <w:t xml:space="preserve">***采购项目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7"/>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    期：</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pStyle w:val="9"/>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bookmarkEnd w:id="75"/>
      <w:bookmarkEnd w:id="76"/>
      <w:bookmarkEnd w:id="77"/>
      <w:bookmarkEnd w:id="78"/>
      <w:bookmarkEnd w:id="79"/>
      <w:bookmarkEnd w:id="80"/>
      <w:bookmarkEnd w:id="81"/>
      <w:bookmarkEnd w:id="82"/>
      <w:bookmarkEnd w:id="83"/>
      <w:bookmarkEnd w:id="84"/>
      <w:bookmarkEnd w:id="85"/>
      <w:bookmarkEnd w:id="86"/>
      <w:bookmarkStart w:id="112" w:name="_Toc50691030"/>
      <w:bookmarkStart w:id="113" w:name="_Toc52165078"/>
      <w:bookmarkStart w:id="114" w:name="_Toc50737294"/>
      <w:bookmarkStart w:id="115" w:name="_Toc76354922"/>
      <w:bookmarkStart w:id="116" w:name="_Toc50737326"/>
      <w:bookmarkStart w:id="117" w:name="_Toc50736474"/>
    </w:p>
    <w:p>
      <w:pPr>
        <w:pStyle w:val="9"/>
        <w:numPr>
          <w:ilvl w:val="0"/>
          <w:numId w:val="14"/>
        </w:numPr>
        <w:spacing w:line="360" w:lineRule="auto"/>
        <w:ind w:left="0" w:firstLine="482" w:firstLineChars="200"/>
        <w:outlineLvl w:val="1"/>
        <w:rPr>
          <w:rFonts w:ascii="宋体" w:hAnsi="宋体" w:cs="宋体"/>
          <w:b/>
          <w:bCs/>
          <w:color w:val="000000" w:themeColor="text1"/>
          <w:sz w:val="24"/>
          <w:highlight w:val="none"/>
          <w14:textFill>
            <w14:solidFill>
              <w14:schemeClr w14:val="tx1"/>
            </w14:solidFill>
          </w14:textFill>
        </w:rPr>
      </w:pPr>
      <w:bookmarkStart w:id="118" w:name="_Toc10840"/>
      <w:r>
        <w:rPr>
          <w:rFonts w:hint="default" w:ascii="Times New Roman" w:hAnsi="Times New Roman" w:cs="Times New Roman"/>
          <w:b/>
          <w:bCs/>
          <w:color w:val="000000" w:themeColor="text1"/>
          <w:szCs w:val="21"/>
          <w:highlight w:val="none"/>
          <w14:textFill>
            <w14:solidFill>
              <w14:schemeClr w14:val="tx1"/>
            </w14:solidFill>
          </w14:textFill>
        </w:rPr>
        <w:t>▲</w:t>
      </w:r>
      <w:r>
        <w:rPr>
          <w:rStyle w:val="138"/>
          <w:rFonts w:hint="eastAsia" w:ascii="宋体" w:eastAsia="宋体"/>
          <w:color w:val="000000" w:themeColor="text1"/>
          <w:sz w:val="24"/>
          <w:highlight w:val="none"/>
          <w:lang w:val="en-US" w:eastAsia="zh-CN"/>
          <w14:textFill>
            <w14:solidFill>
              <w14:schemeClr w14:val="tx1"/>
            </w14:solidFill>
          </w14:textFill>
        </w:rPr>
        <w:t>重要</w:t>
      </w:r>
      <w:r>
        <w:rPr>
          <w:rStyle w:val="138"/>
          <w:rFonts w:hint="eastAsia" w:ascii="宋体" w:eastAsia="宋体"/>
          <w:color w:val="000000" w:themeColor="text1"/>
          <w:sz w:val="24"/>
          <w:highlight w:val="none"/>
          <w14:textFill>
            <w14:solidFill>
              <w14:schemeClr w14:val="tx1"/>
            </w14:solidFill>
          </w14:textFill>
        </w:rPr>
        <w:t>性要求响应表</w:t>
      </w:r>
      <w:bookmarkEnd w:id="118"/>
    </w:p>
    <w:p>
      <w:pPr>
        <w:pStyle w:val="9"/>
        <w:spacing w:line="360" w:lineRule="auto"/>
        <w:ind w:firstLine="482" w:firstLineChars="200"/>
        <w:jc w:val="center"/>
        <w:rPr>
          <w:rFonts w:ascii="宋体" w:hAnsi="宋体" w:cs="宋体"/>
          <w:b/>
          <w:color w:val="000000" w:themeColor="text1"/>
          <w:szCs w:val="21"/>
          <w:highlight w:val="none"/>
          <w14:textFill>
            <w14:solidFill>
              <w14:schemeClr w14:val="tx1"/>
            </w14:solidFill>
          </w14:textFill>
        </w:rPr>
      </w:pPr>
    </w:p>
    <w:p>
      <w:pPr>
        <w:pStyle w:val="9"/>
        <w:spacing w:line="360" w:lineRule="auto"/>
        <w:jc w:val="center"/>
        <w:rPr>
          <w:rFonts w:hint="eastAsia" w:ascii="宋体" w:hAnsi="宋体" w:cs="宋体"/>
          <w:b/>
          <w:bCs/>
          <w:color w:val="000000" w:themeColor="text1"/>
          <w:sz w:val="30"/>
          <w:szCs w:val="30"/>
          <w:highlight w:val="none"/>
          <w14:textFill>
            <w14:solidFill>
              <w14:schemeClr w14:val="tx1"/>
            </w14:solidFill>
          </w14:textFill>
        </w:rPr>
      </w:pPr>
      <w:r>
        <w:rPr>
          <w:rFonts w:hint="default"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重要</w:t>
      </w:r>
      <w:r>
        <w:rPr>
          <w:rFonts w:hint="eastAsia" w:ascii="宋体" w:hAnsi="宋体" w:eastAsia="宋体" w:cs="宋体"/>
          <w:b/>
          <w:bCs/>
          <w:color w:val="000000" w:themeColor="text1"/>
          <w:sz w:val="30"/>
          <w:szCs w:val="30"/>
          <w:highlight w:val="none"/>
          <w14:textFill>
            <w14:solidFill>
              <w14:schemeClr w14:val="tx1"/>
            </w14:solidFill>
          </w14:textFill>
        </w:rPr>
        <w:t>性</w:t>
      </w:r>
      <w:r>
        <w:rPr>
          <w:rFonts w:hint="eastAsia" w:ascii="宋体" w:hAnsi="宋体" w:cs="宋体"/>
          <w:b/>
          <w:bCs/>
          <w:color w:val="000000" w:themeColor="text1"/>
          <w:sz w:val="30"/>
          <w:szCs w:val="30"/>
          <w:highlight w:val="none"/>
          <w14:textFill>
            <w14:solidFill>
              <w14:schemeClr w14:val="tx1"/>
            </w14:solidFill>
          </w14:textFill>
        </w:rPr>
        <w:t>要求响应表</w:t>
      </w:r>
    </w:p>
    <w:p>
      <w:pPr>
        <w:pStyle w:val="9"/>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color w:val="000000" w:themeColor="text1"/>
          <w:highlight w:val="none"/>
          <w14:textFill>
            <w14:solidFill>
              <w14:schemeClr w14:val="tx1"/>
            </w14:solidFill>
          </w14:textFill>
        </w:rPr>
        <w:t>中山大学附属第六医院粤西医院/信宜市人民医院</w:t>
      </w:r>
      <w:r>
        <w:rPr>
          <w:rFonts w:hint="eastAsia" w:ascii="宋体" w:hAnsi="宋体" w:cs="宋体"/>
          <w:color w:val="000000" w:themeColor="text1"/>
          <w:sz w:val="24"/>
          <w:highlight w:val="none"/>
          <w14:textFill>
            <w14:solidFill>
              <w14:schemeClr w14:val="tx1"/>
            </w14:solidFill>
          </w14:textFill>
        </w:rPr>
        <w:t xml:space="preserve">***采购项目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szCs w:val="21"/>
                <w:highlight w:val="none"/>
                <w14:textFill>
                  <w14:solidFill>
                    <w14:schemeClr w14:val="tx1"/>
                  </w14:solidFill>
                </w14:textFill>
              </w:rPr>
            </w:pP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szCs w:val="21"/>
                <w:highlight w:val="none"/>
                <w14:textFill>
                  <w14:solidFill>
                    <w14:schemeClr w14:val="tx1"/>
                  </w14:solidFill>
                </w14:textFill>
              </w:rPr>
              <w:t>正/负/</w:t>
            </w:r>
            <w:r>
              <w:rPr>
                <w:rFonts w:hint="default" w:ascii="Times New Roman" w:hAnsi="Times New Roman" w:cs="Times New Roman"/>
                <w:color w:val="000000" w:themeColor="text1"/>
                <w:szCs w:val="21"/>
                <w:highlight w:val="none"/>
                <w14:textFill>
                  <w14:solidFill>
                    <w14:schemeClr w14:val="tx1"/>
                  </w14:solidFill>
                </w14:textFill>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bl>
    <w:p>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报名人必须将对采购文件用户需求中有关“</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”号的实质性要求进行响应，响应详细</w:t>
      </w:r>
      <w:r>
        <w:rPr>
          <w:rFonts w:hint="eastAsia" w:ascii="宋体" w:hAnsi="宋体" w:cs="宋体"/>
          <w:b/>
          <w:bCs/>
          <w:color w:val="000000" w:themeColor="text1"/>
          <w:szCs w:val="21"/>
          <w:highlight w:val="none"/>
          <w14:textFill>
            <w14:solidFill>
              <w14:schemeClr w14:val="tx1"/>
            </w14:solidFill>
          </w14:textFill>
        </w:rPr>
        <w:t>内容和页码</w:t>
      </w:r>
      <w:r>
        <w:rPr>
          <w:rFonts w:hint="eastAsia" w:ascii="宋体" w:hAnsi="宋体" w:cs="宋体"/>
          <w:b/>
          <w:color w:val="000000" w:themeColor="text1"/>
          <w:szCs w:val="21"/>
          <w:highlight w:val="none"/>
          <w14:textFill>
            <w14:solidFill>
              <w14:schemeClr w14:val="tx1"/>
            </w14:solidFill>
          </w14:textFill>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1、采购文件用户需求中标有“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”的指标均被视为</w:t>
      </w:r>
      <w:r>
        <w:rPr>
          <w:rFonts w:hint="eastAsia" w:ascii="Times New Roman" w:hAnsi="Times New Roman" w:cs="Times New Roman"/>
          <w:color w:val="000000" w:themeColor="text1"/>
          <w:szCs w:val="21"/>
          <w:highlight w:val="none"/>
          <w:lang w:val="en-US" w:eastAsia="zh-CN"/>
          <w14:textFill>
            <w14:solidFill>
              <w14:schemeClr w14:val="tx1"/>
            </w14:solidFill>
          </w14:textFill>
        </w:rPr>
        <w:t>重要</w:t>
      </w:r>
      <w:r>
        <w:rPr>
          <w:rFonts w:hint="default" w:ascii="Times New Roman" w:hAnsi="Times New Roman" w:cs="Times New Roman"/>
          <w:color w:val="000000" w:themeColor="text1"/>
          <w:szCs w:val="21"/>
          <w:highlight w:val="none"/>
          <w14:textFill>
            <w14:solidFill>
              <w14:schemeClr w14:val="tx1"/>
            </w14:solidFill>
          </w14:textFill>
        </w:rPr>
        <w:t>性响应指标，</w:t>
      </w:r>
      <w:r>
        <w:rPr>
          <w:color w:val="000000" w:themeColor="text1"/>
          <w:szCs w:val="21"/>
          <w:highlight w:val="none"/>
          <w14:textFill>
            <w14:solidFill>
              <w14:schemeClr w14:val="tx1"/>
            </w14:solidFill>
          </w14:textFill>
        </w:rPr>
        <w:t>报名人如有一项带“</w:t>
      </w:r>
      <w:r>
        <w:rPr>
          <w:b/>
          <w:bCs/>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”的指标未响应或不满足，将可能导致严重扣分。</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如采购文件用户需求书上无标有“</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9"/>
        <w:numPr>
          <w:ilvl w:val="0"/>
          <w:numId w:val="14"/>
        </w:numPr>
        <w:spacing w:line="360" w:lineRule="auto"/>
        <w:ind w:left="0" w:firstLine="482" w:firstLineChars="200"/>
        <w:outlineLvl w:val="1"/>
        <w:rPr>
          <w:rStyle w:val="138"/>
          <w:rFonts w:hint="eastAsia" w:ascii="宋体" w:hAnsi="宋体" w:eastAsia="宋体" w:cs="宋体"/>
          <w:color w:val="000000" w:themeColor="text1"/>
          <w:sz w:val="24"/>
          <w:highlight w:val="none"/>
          <w14:textFill>
            <w14:solidFill>
              <w14:schemeClr w14:val="tx1"/>
            </w14:solidFill>
          </w14:textFill>
        </w:rPr>
      </w:pPr>
      <w:bookmarkStart w:id="119" w:name="_Toc32592"/>
      <w:r>
        <w:rPr>
          <w:rStyle w:val="138"/>
          <w:rFonts w:hint="eastAsia" w:ascii="宋体" w:hAnsi="宋体" w:eastAsia="宋体" w:cs="宋体"/>
          <w:color w:val="000000" w:themeColor="text1"/>
          <w:sz w:val="24"/>
          <w:highlight w:val="none"/>
          <w:lang w:val="en-US" w:eastAsia="zh-CN"/>
          <w14:textFill>
            <w14:solidFill>
              <w14:schemeClr w14:val="tx1"/>
            </w14:solidFill>
          </w14:textFill>
        </w:rPr>
        <w:t>一般技术</w:t>
      </w:r>
      <w:r>
        <w:rPr>
          <w:rStyle w:val="138"/>
          <w:rFonts w:hint="eastAsia" w:ascii="宋体" w:hAnsi="宋体" w:eastAsia="宋体" w:cs="宋体"/>
          <w:color w:val="000000" w:themeColor="text1"/>
          <w:sz w:val="24"/>
          <w:highlight w:val="none"/>
          <w14:textFill>
            <w14:solidFill>
              <w14:schemeClr w14:val="tx1"/>
            </w14:solidFill>
          </w14:textFill>
        </w:rPr>
        <w:t>要求响应表</w:t>
      </w:r>
      <w:bookmarkEnd w:id="119"/>
    </w:p>
    <w:p>
      <w:pPr>
        <w:pStyle w:val="9"/>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p>
    <w:p>
      <w:pPr>
        <w:pStyle w:val="9"/>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一般技术</w:t>
      </w:r>
      <w:r>
        <w:rPr>
          <w:rFonts w:hint="eastAsia" w:ascii="宋体" w:hAnsi="宋体" w:cs="宋体"/>
          <w:b/>
          <w:bCs/>
          <w:color w:val="000000" w:themeColor="text1"/>
          <w:sz w:val="30"/>
          <w:szCs w:val="30"/>
          <w:highlight w:val="none"/>
          <w14:textFill>
            <w14:solidFill>
              <w14:schemeClr w14:val="tx1"/>
            </w14:solidFill>
          </w14:textFill>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w:t>
      </w:r>
      <w:r>
        <w:rPr>
          <w:rFonts w:hint="eastAsia" w:ascii="Times New Roman" w:hAnsi="Times New Roman" w:cs="Times New Roman"/>
          <w:color w:val="000000" w:themeColor="text1"/>
          <w:szCs w:val="21"/>
          <w:highlight w:val="none"/>
          <w:lang w:val="en-US" w:eastAsia="zh-CN"/>
          <w14:textFill>
            <w14:solidFill>
              <w14:schemeClr w14:val="tx1"/>
            </w14:solidFill>
          </w14:textFill>
        </w:rPr>
        <w:t>技术</w:t>
      </w:r>
      <w:r>
        <w:rPr>
          <w:rFonts w:hint="default" w:ascii="Times New Roman" w:hAnsi="Times New Roman" w:cs="Times New Roman"/>
          <w:color w:val="000000" w:themeColor="text1"/>
          <w:szCs w:val="21"/>
          <w:highlight w:val="none"/>
          <w14:textFill>
            <w14:solidFill>
              <w14:schemeClr w14:val="tx1"/>
            </w14:solidFill>
          </w14:textFill>
        </w:rPr>
        <w:t>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9"/>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0" w:name="_Toc10170"/>
      <w:r>
        <w:rPr>
          <w:rFonts w:hint="eastAsia" w:ascii="宋体" w:hAnsi="宋体" w:cs="宋体"/>
          <w:b/>
          <w:bCs/>
          <w:color w:val="000000" w:themeColor="text1"/>
          <w:highlight w:val="none"/>
          <w:lang w:val="en-US" w:eastAsia="zh-CN"/>
          <w14:textFill>
            <w14:solidFill>
              <w14:schemeClr w14:val="tx1"/>
            </w14:solidFill>
          </w14:textFill>
        </w:rPr>
        <w:t>一般</w:t>
      </w:r>
      <w:r>
        <w:rPr>
          <w:rFonts w:hint="eastAsia" w:ascii="宋体" w:hAnsi="宋体" w:cs="宋体"/>
          <w:b/>
          <w:bCs/>
          <w:color w:val="000000" w:themeColor="text1"/>
          <w:highlight w:val="none"/>
          <w14:textFill>
            <w14:solidFill>
              <w14:schemeClr w14:val="tx1"/>
            </w14:solidFill>
          </w14:textFill>
        </w:rPr>
        <w:t>商务要求响应表</w:t>
      </w:r>
      <w:bookmarkEnd w:id="120"/>
    </w:p>
    <w:bookmarkEnd w:id="112"/>
    <w:bookmarkEnd w:id="113"/>
    <w:bookmarkEnd w:id="114"/>
    <w:bookmarkEnd w:id="115"/>
    <w:bookmarkEnd w:id="116"/>
    <w:bookmarkEnd w:id="117"/>
    <w:p>
      <w:pPr>
        <w:pStyle w:val="9"/>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bookmarkStart w:id="121" w:name="_Toc385940910"/>
    </w:p>
    <w:p>
      <w:pPr>
        <w:pStyle w:val="9"/>
        <w:spacing w:line="360" w:lineRule="auto"/>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一般</w:t>
      </w:r>
      <w:r>
        <w:rPr>
          <w:rFonts w:hint="eastAsia" w:ascii="宋体" w:hAnsi="宋体" w:cs="宋体"/>
          <w:b/>
          <w:bCs/>
          <w:color w:val="000000" w:themeColor="text1"/>
          <w:sz w:val="30"/>
          <w:szCs w:val="30"/>
          <w:highlight w:val="none"/>
          <w14:textFill>
            <w14:solidFill>
              <w14:schemeClr w14:val="tx1"/>
            </w14:solidFill>
          </w14:textFill>
        </w:rPr>
        <w:t>商务要求响应表</w:t>
      </w:r>
      <w:bookmarkEnd w:id="121"/>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4"/>
                <w:highlight w:val="none"/>
                <w14:textFill>
                  <w14:solidFill>
                    <w14:schemeClr w14:val="tx1"/>
                  </w14:solidFill>
                </w14:textFill>
              </w:rPr>
              <w:t>正/负/</w:t>
            </w:r>
            <w:r>
              <w:rPr>
                <w:rFonts w:hint="default" w:ascii="Times New Roman" w:hAnsi="Times New Roman" w:cs="Times New Roman"/>
                <w:color w:val="000000" w:themeColor="text1"/>
                <w:highlight w:val="none"/>
                <w14:textFill>
                  <w14:solidFill>
                    <w14:schemeClr w14:val="tx1"/>
                  </w14:solidFill>
                </w14:textFill>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p>
        </w:tc>
      </w:tr>
    </w:tbl>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1、本表根据采购文件用户需求书的“商务要求”，除带“</w:t>
      </w:r>
      <w:r>
        <w:rPr>
          <w:rFonts w:hint="default" w:ascii="Times New Roman" w:hAnsi="Times New Roman" w:cs="Times New Roman"/>
          <w:b/>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”和“</w:t>
      </w:r>
      <w:r>
        <w:rPr>
          <w:rFonts w:hint="default" w:ascii="Times New Roman" w:hAnsi="Times New Roman" w:cs="Times New Roman"/>
          <w:b/>
          <w:bCs/>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14:textFill>
            <w14:solidFill>
              <w14:schemeClr w14:val="tx1"/>
            </w14:solidFill>
          </w14:textFill>
        </w:rPr>
        <w:t>”条款之外，报名人须逐条详细响应并作出标注</w:t>
      </w:r>
      <w:r>
        <w:rPr>
          <w:rFonts w:hint="default" w:ascii="Times New Roman" w:hAnsi="Times New Roman" w:cs="Times New Roman"/>
          <w:b/>
          <w:color w:val="000000" w:themeColor="text1"/>
          <w:szCs w:val="21"/>
          <w:highlight w:val="none"/>
          <w14:textFill>
            <w14:solidFill>
              <w14:schemeClr w14:val="tx1"/>
            </w14:solidFill>
          </w14:textFill>
        </w:rPr>
        <w:t>“正偏离/负偏离/无偏离”</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b/>
          <w:color w:val="000000" w:themeColor="text1"/>
          <w:szCs w:val="21"/>
          <w:highlight w:val="none"/>
          <w14:textFill>
            <w14:solidFill>
              <w14:schemeClr w14:val="tx1"/>
            </w14:solidFill>
          </w14:textFill>
        </w:rPr>
        <w:t>正/负偏离</w:t>
      </w:r>
      <w:r>
        <w:rPr>
          <w:rFonts w:hint="default" w:ascii="Times New Roman" w:hAnsi="Times New Roman" w:cs="Times New Roman"/>
          <w:color w:val="000000" w:themeColor="text1"/>
          <w:szCs w:val="21"/>
          <w:highlight w:val="none"/>
          <w14:textFill>
            <w14:solidFill>
              <w14:schemeClr w14:val="tx1"/>
            </w14:solidFill>
          </w14:textFill>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承诺以上响应情况属实，如有虚假响应同意本项目一票否决，并列入采购人黑名单供应商。</w:t>
      </w:r>
    </w:p>
    <w:p>
      <w:pPr>
        <w:pStyle w:val="23"/>
        <w:rPr>
          <w:rFonts w:ascii="宋体" w:hAnsi="宋体" w:cs="宋体"/>
          <w:color w:val="000000" w:themeColor="text1"/>
          <w:highlight w:val="none"/>
          <w14:textFill>
            <w14:solidFill>
              <w14:schemeClr w14:val="tx1"/>
            </w14:solidFill>
          </w14:textFill>
        </w:rPr>
      </w:pPr>
    </w:p>
    <w:p>
      <w:pPr>
        <w:widowControl/>
        <w:ind w:firstLine="482" w:firstLineChars="200"/>
        <w:jc w:val="left"/>
        <w:rPr>
          <w:rFonts w:ascii="宋体" w:hAnsi="宋体" w:cs="宋体"/>
          <w:b/>
          <w:bCs/>
          <w:color w:val="000000" w:themeColor="text1"/>
          <w:sz w:val="24"/>
          <w:highlight w:val="none"/>
          <w14:textFill>
            <w14:solidFill>
              <w14:schemeClr w14:val="tx1"/>
            </w14:solidFill>
          </w14:textFill>
        </w:rPr>
      </w:pPr>
    </w:p>
    <w:p>
      <w:pPr>
        <w:pStyle w:val="9"/>
        <w:spacing w:line="360" w:lineRule="auto"/>
        <w:ind w:left="420" w:leftChars="200"/>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9"/>
        <w:numPr>
          <w:ilvl w:val="0"/>
          <w:numId w:val="14"/>
        </w:numPr>
        <w:spacing w:line="360" w:lineRule="auto"/>
        <w:ind w:left="0" w:firstLine="482" w:firstLineChars="200"/>
        <w:outlineLvl w:val="1"/>
        <w:rPr>
          <w:rFonts w:ascii="宋体" w:hAnsi="宋体" w:cs="宋体"/>
          <w:b/>
          <w:bCs/>
          <w:color w:val="000000" w:themeColor="text1"/>
          <w:highlight w:val="none"/>
          <w14:textFill>
            <w14:solidFill>
              <w14:schemeClr w14:val="tx1"/>
            </w14:solidFill>
          </w14:textFill>
        </w:rPr>
      </w:pPr>
      <w:bookmarkStart w:id="122" w:name="_Toc23542"/>
      <w:r>
        <w:rPr>
          <w:rFonts w:hint="eastAsia" w:ascii="宋体" w:hAnsi="宋体" w:cs="宋体"/>
          <w:b/>
          <w:bCs/>
          <w:color w:val="000000" w:themeColor="text1"/>
          <w:highlight w:val="none"/>
          <w14:textFill>
            <w14:solidFill>
              <w14:schemeClr w14:val="tx1"/>
            </w14:solidFill>
          </w14:textFill>
        </w:rPr>
        <w:t>同类项目业绩一览表</w:t>
      </w:r>
      <w:bookmarkEnd w:id="122"/>
    </w:p>
    <w:p>
      <w:pPr>
        <w:pStyle w:val="9"/>
        <w:spacing w:line="360" w:lineRule="auto"/>
        <w:ind w:left="420" w:leftChars="200"/>
        <w:outlineLvl w:val="1"/>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14:textFill>
            <w14:solidFill>
              <w14:schemeClr w14:val="tx1"/>
            </w14:solidFill>
          </w14:textFill>
        </w:rPr>
        <w:t xml:space="preserve"> </w:t>
      </w:r>
    </w:p>
    <w:p>
      <w:pPr>
        <w:pStyle w:val="9"/>
        <w:spacing w:line="360" w:lineRule="auto"/>
        <w:ind w:firstLine="482" w:firstLineChars="200"/>
        <w:jc w:val="center"/>
        <w:rPr>
          <w:rFonts w:ascii="宋体" w:hAnsi="宋体" w:cs="宋体"/>
          <w:b/>
          <w:bCs/>
          <w:i/>
          <w:color w:val="000000" w:themeColor="text1"/>
          <w:highlight w:val="none"/>
          <w14:textFill>
            <w14:solidFill>
              <w14:schemeClr w14:val="tx1"/>
            </w14:solidFill>
          </w14:textFill>
        </w:rPr>
      </w:pPr>
    </w:p>
    <w:p>
      <w:pPr>
        <w:pStyle w:val="9"/>
        <w:spacing w:line="360" w:lineRule="auto"/>
        <w:ind w:firstLine="602" w:firstLineChars="200"/>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tcBorders>
              <w:top w:val="single" w:color="auto" w:sz="2" w:space="0"/>
            </w:tcBorders>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445"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914"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1209"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c>
          <w:tcPr>
            <w:tcW w:w="2296" w:type="dxa"/>
            <w:vAlign w:val="center"/>
          </w:tcPr>
          <w:p>
            <w:pPr>
              <w:spacing w:line="360" w:lineRule="auto"/>
              <w:ind w:firstLine="420" w:firstLineChars="200"/>
              <w:jc w:val="center"/>
              <w:rPr>
                <w:rFonts w:ascii="宋体" w:hAnsi="宋体" w:cs="宋体"/>
                <w:color w:val="000000" w:themeColor="text1"/>
                <w:highlight w:val="none"/>
                <w14:textFill>
                  <w14:solidFill>
                    <w14:schemeClr w14:val="tx1"/>
                  </w14:solidFill>
                </w14:textFill>
              </w:rPr>
            </w:pPr>
          </w:p>
        </w:tc>
      </w:tr>
    </w:tbl>
    <w:p>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1、按照评审要求提供合同复印件，要求能清晰看出设备的型号、单价和配置清单等，否则视为无效业绩，优先广州三甲医院的参考价。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2、承诺以上提供信息属实，如有虚假同意本项目一票否决，并列入采购人黑名单供应商。</w:t>
      </w:r>
    </w:p>
    <w:p>
      <w:pPr>
        <w:pStyle w:val="23"/>
        <w:ind w:left="0" w:leftChars="0" w:firstLine="0" w:firstLineChars="0"/>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pStyle w:val="9"/>
        <w:numPr>
          <w:ilvl w:val="0"/>
          <w:numId w:val="14"/>
        </w:numPr>
        <w:spacing w:line="360" w:lineRule="auto"/>
        <w:ind w:left="0" w:leftChars="0" w:firstLine="482" w:firstLineChars="200"/>
        <w:outlineLvl w:val="1"/>
        <w:rPr>
          <w:rFonts w:hint="eastAsia" w:ascii="宋体" w:hAnsi="宋体" w:cs="宋体"/>
          <w:b/>
          <w:bCs/>
          <w:color w:val="000000" w:themeColor="text1"/>
          <w:highlight w:val="none"/>
          <w:lang w:val="en-US" w:eastAsia="zh-CN"/>
          <w14:textFill>
            <w14:solidFill>
              <w14:schemeClr w14:val="tx1"/>
            </w14:solidFill>
          </w14:textFill>
        </w:rPr>
      </w:pPr>
      <w:bookmarkStart w:id="123" w:name="_Toc20992"/>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23"/>
    </w:p>
    <w:p>
      <w:pPr>
        <w:pStyle w:val="9"/>
        <w:numPr>
          <w:ilvl w:val="-1"/>
          <w:numId w:val="0"/>
        </w:numPr>
        <w:spacing w:line="360" w:lineRule="auto"/>
        <w:ind w:left="0" w:leftChars="0" w:firstLine="0" w:firstLineChars="0"/>
        <w:jc w:val="center"/>
        <w:outlineLvl w:val="1"/>
        <w:rPr>
          <w:rFonts w:hint="eastAsia" w:ascii="宋体" w:hAnsi="宋体" w:cs="宋体"/>
          <w:b/>
          <w:bCs/>
          <w:color w:val="000000" w:themeColor="text1"/>
          <w:highlight w:val="none"/>
          <w:lang w:val="en-US" w:eastAsia="zh-CN"/>
          <w14:textFill>
            <w14:solidFill>
              <w14:schemeClr w14:val="tx1"/>
            </w14:solidFill>
          </w14:textFill>
        </w:rPr>
      </w:pPr>
      <w:bookmarkStart w:id="124" w:name="_Toc32586"/>
      <w:r>
        <w:rPr>
          <w:rFonts w:hint="eastAsia" w:ascii="宋体" w:hAnsi="宋体" w:cs="宋体"/>
          <w:b/>
          <w:bCs/>
          <w:color w:val="000000" w:themeColor="text1"/>
          <w:highlight w:val="none"/>
          <w:lang w:val="en-US" w:eastAsia="zh-CN"/>
          <w14:textFill>
            <w14:solidFill>
              <w14:schemeClr w14:val="tx1"/>
            </w14:solidFill>
          </w14:textFill>
        </w:rPr>
        <w:t>售后服务方案</w:t>
      </w:r>
      <w:bookmarkEnd w:id="124"/>
    </w:p>
    <w:p>
      <w:pPr>
        <w:pStyle w:val="9"/>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25" w:name="_Toc13484"/>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25"/>
    </w:p>
    <w:p>
      <w:pPr>
        <w:pStyle w:val="9"/>
        <w:numPr>
          <w:ilvl w:val="0"/>
          <w:numId w:val="20"/>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bookmarkStart w:id="126" w:name="_Toc31094"/>
      <w:r>
        <w:rPr>
          <w:rFonts w:hint="eastAsia" w:ascii="宋体" w:hAnsi="宋体" w:cs="宋体"/>
          <w:color w:val="000000" w:themeColor="text1"/>
          <w:highlight w:val="none"/>
          <w:lang w:val="en-US" w:eastAsia="zh-CN"/>
          <w14:textFill>
            <w14:solidFill>
              <w14:schemeClr w14:val="tx1"/>
            </w14:solidFill>
          </w14:textFill>
        </w:rPr>
        <w:t>售后服务计划</w:t>
      </w:r>
      <w:bookmarkEnd w:id="126"/>
    </w:p>
    <w:p>
      <w:pPr>
        <w:pStyle w:val="9"/>
        <w:numPr>
          <w:ilvl w:val="0"/>
          <w:numId w:val="20"/>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27" w:name="_Toc26164"/>
      <w:r>
        <w:rPr>
          <w:rFonts w:hint="eastAsia" w:ascii="宋体" w:hAnsi="宋体" w:cs="宋体"/>
          <w:color w:val="000000" w:themeColor="text1"/>
          <w:highlight w:val="none"/>
          <w:lang w:val="en-US" w:eastAsia="zh-CN"/>
          <w14:textFill>
            <w14:solidFill>
              <w14:schemeClr w14:val="tx1"/>
            </w14:solidFill>
          </w14:textFill>
        </w:rPr>
        <w:t>维修保障方案</w:t>
      </w:r>
      <w:bookmarkEnd w:id="127"/>
    </w:p>
    <w:p>
      <w:pPr>
        <w:pStyle w:val="9"/>
        <w:numPr>
          <w:ilvl w:val="0"/>
          <w:numId w:val="20"/>
        </w:numPr>
        <w:spacing w:line="360" w:lineRule="auto"/>
        <w:jc w:val="both"/>
        <w:outlineLvl w:val="1"/>
        <w:rPr>
          <w:rFonts w:hint="default" w:ascii="宋体" w:hAnsi="宋体" w:cs="宋体"/>
          <w:color w:val="000000" w:themeColor="text1"/>
          <w:highlight w:val="none"/>
          <w:lang w:val="en-US" w:eastAsia="zh-CN"/>
          <w14:textFill>
            <w14:solidFill>
              <w14:schemeClr w14:val="tx1"/>
            </w14:solidFill>
          </w14:textFill>
        </w:rPr>
      </w:pPr>
      <w:bookmarkStart w:id="128" w:name="_Toc28889"/>
      <w:r>
        <w:rPr>
          <w:rFonts w:hint="eastAsia" w:ascii="宋体" w:hAnsi="宋体" w:cs="宋体"/>
          <w:color w:val="000000" w:themeColor="text1"/>
          <w:highlight w:val="none"/>
          <w:lang w:val="en-US" w:eastAsia="zh-CN"/>
          <w14:textFill>
            <w14:solidFill>
              <w14:schemeClr w14:val="tx1"/>
            </w14:solidFill>
          </w14:textFill>
        </w:rPr>
        <w:t>应急保障措施</w:t>
      </w:r>
      <w:bookmarkEnd w:id="128"/>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0"/>
          <w:numId w:val="0"/>
        </w:numPr>
        <w:spacing w:line="360" w:lineRule="auto"/>
        <w:ind w:firstLine="723" w:firstLineChars="300"/>
        <w:outlineLvl w:val="1"/>
        <w:rPr>
          <w:rFonts w:hint="eastAsia" w:ascii="宋体" w:hAnsi="宋体" w:cs="宋体"/>
          <w:b/>
          <w:bCs/>
          <w:color w:val="000000" w:themeColor="text1"/>
          <w:highlight w:val="none"/>
          <w:lang w:val="en-US" w:eastAsia="zh-CN"/>
          <w14:textFill>
            <w14:solidFill>
              <w14:schemeClr w14:val="tx1"/>
            </w14:solidFill>
          </w14:textFill>
        </w:rPr>
      </w:pPr>
      <w:bookmarkStart w:id="129" w:name="_Toc1845"/>
      <w:r>
        <w:rPr>
          <w:rFonts w:hint="eastAsia" w:ascii="宋体" w:hAnsi="宋体" w:cs="宋体"/>
          <w:b/>
          <w:bCs/>
          <w:color w:val="000000" w:themeColor="text1"/>
          <w:highlight w:val="none"/>
          <w:lang w:val="en-US" w:eastAsia="zh-CN"/>
          <w14:textFill>
            <w14:solidFill>
              <w14:schemeClr w14:val="tx1"/>
            </w14:solidFill>
          </w14:textFill>
        </w:rPr>
        <w:t>格式14安装调试/运输/验收实施方案</w:t>
      </w:r>
      <w:bookmarkEnd w:id="129"/>
    </w:p>
    <w:p>
      <w:pPr>
        <w:pStyle w:val="9"/>
        <w:numPr>
          <w:ilvl w:val="0"/>
          <w:numId w:val="0"/>
        </w:numPr>
        <w:spacing w:line="360" w:lineRule="auto"/>
        <w:jc w:val="center"/>
        <w:outlineLvl w:val="1"/>
        <w:rPr>
          <w:rFonts w:ascii="宋体" w:hAnsi="宋体" w:eastAsia="宋体" w:cs="宋体"/>
          <w:b/>
          <w:bCs/>
          <w:color w:val="000000" w:themeColor="text1"/>
          <w:sz w:val="28"/>
          <w:szCs w:val="28"/>
          <w:highlight w:val="none"/>
          <w14:textFill>
            <w14:solidFill>
              <w14:schemeClr w14:val="tx1"/>
            </w14:solidFill>
          </w14:textFill>
        </w:rPr>
      </w:pPr>
      <w:bookmarkStart w:id="130" w:name="_Toc27269"/>
      <w:bookmarkStart w:id="131" w:name="_Toc15125"/>
      <w:r>
        <w:rPr>
          <w:rFonts w:hint="eastAsia" w:ascii="宋体" w:hAnsi="宋体" w:eastAsia="宋体" w:cs="宋体"/>
          <w:b/>
          <w:bCs/>
          <w:color w:val="000000" w:themeColor="text1"/>
          <w:sz w:val="28"/>
          <w:szCs w:val="28"/>
          <w:highlight w:val="none"/>
          <w14:textFill>
            <w14:solidFill>
              <w14:schemeClr w14:val="tx1"/>
            </w14:solidFill>
          </w14:textFill>
        </w:rPr>
        <w:t>安装调试/</w:t>
      </w:r>
      <w:r>
        <w:rPr>
          <w:rFonts w:hint="eastAsia" w:ascii="宋体" w:hAnsi="宋体" w:cs="宋体"/>
          <w:b/>
          <w:bCs/>
          <w:color w:val="000000" w:themeColor="text1"/>
          <w:sz w:val="28"/>
          <w:szCs w:val="28"/>
          <w:highlight w:val="none"/>
          <w:lang w:val="en-US" w:eastAsia="zh-CN"/>
          <w14:textFill>
            <w14:solidFill>
              <w14:schemeClr w14:val="tx1"/>
            </w14:solidFill>
          </w14:textFill>
        </w:rPr>
        <w:t>运输/</w:t>
      </w:r>
      <w:r>
        <w:rPr>
          <w:rFonts w:hint="eastAsia" w:ascii="宋体" w:hAnsi="宋体" w:eastAsia="宋体" w:cs="宋体"/>
          <w:b/>
          <w:bCs/>
          <w:color w:val="000000" w:themeColor="text1"/>
          <w:sz w:val="28"/>
          <w:szCs w:val="28"/>
          <w:highlight w:val="none"/>
          <w14:textFill>
            <w14:solidFill>
              <w14:schemeClr w14:val="tx1"/>
            </w14:solidFill>
          </w14:textFill>
        </w:rPr>
        <w:t>验收</w:t>
      </w:r>
      <w:r>
        <w:rPr>
          <w:rFonts w:hint="eastAsia" w:ascii="宋体" w:hAnsi="宋体" w:cs="宋体"/>
          <w:b/>
          <w:bCs/>
          <w:color w:val="000000" w:themeColor="text1"/>
          <w:sz w:val="28"/>
          <w:szCs w:val="28"/>
          <w:highlight w:val="none"/>
          <w:lang w:val="en-US" w:eastAsia="zh-CN"/>
          <w14:textFill>
            <w14:solidFill>
              <w14:schemeClr w14:val="tx1"/>
            </w14:solidFill>
          </w14:textFill>
        </w:rPr>
        <w:t>实施</w:t>
      </w:r>
      <w:r>
        <w:rPr>
          <w:rFonts w:hint="eastAsia" w:ascii="宋体" w:hAnsi="宋体" w:eastAsia="宋体" w:cs="宋体"/>
          <w:b/>
          <w:bCs/>
          <w:color w:val="000000" w:themeColor="text1"/>
          <w:sz w:val="28"/>
          <w:szCs w:val="28"/>
          <w:highlight w:val="none"/>
          <w14:textFill>
            <w14:solidFill>
              <w14:schemeClr w14:val="tx1"/>
            </w14:solidFill>
          </w14:textFill>
        </w:rPr>
        <w:t>方案</w:t>
      </w:r>
      <w:bookmarkEnd w:id="130"/>
      <w:bookmarkEnd w:id="131"/>
    </w:p>
    <w:p>
      <w:pPr>
        <w:pStyle w:val="9"/>
        <w:spacing w:line="360" w:lineRule="auto"/>
        <w:jc w:val="center"/>
        <w:outlineLvl w:val="1"/>
        <w:rPr>
          <w:rFonts w:hint="eastAsia" w:ascii="宋体" w:hAnsi="宋体" w:cs="宋体"/>
          <w:color w:val="000000" w:themeColor="text1"/>
          <w:sz w:val="21"/>
          <w:szCs w:val="21"/>
          <w:highlight w:val="none"/>
          <w14:textFill>
            <w14:solidFill>
              <w14:schemeClr w14:val="tx1"/>
            </w14:solidFill>
          </w14:textFill>
        </w:rPr>
      </w:pPr>
      <w:bookmarkStart w:id="132" w:name="_Toc32022"/>
      <w:bookmarkStart w:id="133" w:name="_Toc4559"/>
      <w:bookmarkStart w:id="134" w:name="_Toc4321"/>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框架内容请参考磋商原则中的评审内容，</w:t>
      </w:r>
      <w:r>
        <w:rPr>
          <w:rFonts w:hint="eastAsia" w:ascii="宋体" w:hAnsi="宋体" w:cs="宋体"/>
          <w:color w:val="000000" w:themeColor="text1"/>
          <w:sz w:val="21"/>
          <w:szCs w:val="21"/>
          <w:highlight w:val="none"/>
          <w14:textFill>
            <w14:solidFill>
              <w14:schemeClr w14:val="tx1"/>
            </w14:solidFill>
          </w14:textFill>
        </w:rPr>
        <w:t>格式可自定）</w:t>
      </w:r>
      <w:bookmarkEnd w:id="132"/>
      <w:bookmarkEnd w:id="133"/>
      <w:bookmarkEnd w:id="134"/>
    </w:p>
    <w:p>
      <w:pPr>
        <w:pStyle w:val="9"/>
        <w:numPr>
          <w:ilvl w:val="0"/>
          <w:numId w:val="21"/>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安装调试</w:t>
      </w:r>
    </w:p>
    <w:p>
      <w:pPr>
        <w:pStyle w:val="9"/>
        <w:numPr>
          <w:ilvl w:val="0"/>
          <w:numId w:val="21"/>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运输方案</w:t>
      </w:r>
    </w:p>
    <w:p>
      <w:pPr>
        <w:pStyle w:val="9"/>
        <w:numPr>
          <w:ilvl w:val="0"/>
          <w:numId w:val="21"/>
        </w:numPr>
        <w:spacing w:line="360" w:lineRule="auto"/>
        <w:jc w:val="both"/>
        <w:outlineLvl w:val="1"/>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验收方案</w:t>
      </w:r>
    </w:p>
    <w:p>
      <w:pPr>
        <w:numPr>
          <w:ilvl w:val="-1"/>
          <w:numId w:val="0"/>
        </w:numPr>
        <w:rPr>
          <w:rFonts w:hint="eastAsia" w:ascii="宋体" w:hAnsi="宋体" w:cs="宋体"/>
          <w:color w:val="000000" w:themeColor="text1"/>
          <w:highlight w:val="none"/>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p>
      <w:pPr>
        <w:pStyle w:val="9"/>
        <w:numPr>
          <w:ilvl w:val="-1"/>
          <w:numId w:val="0"/>
        </w:numPr>
        <w:spacing w:line="360" w:lineRule="auto"/>
        <w:ind w:left="0" w:leftChars="0" w:firstLine="0" w:firstLineChars="0"/>
        <w:outlineLvl w:val="1"/>
        <w:rPr>
          <w:rFonts w:hint="eastAsia" w:ascii="宋体" w:hAnsi="宋体" w:cs="宋体"/>
          <w:b/>
          <w:bCs/>
          <w:color w:val="000000" w:themeColor="text1"/>
          <w:highlight w:val="none"/>
          <w:lang w:val="en-US" w:eastAsia="zh-CN"/>
          <w14:textFill>
            <w14:solidFill>
              <w14:schemeClr w14:val="tx1"/>
            </w14:solidFill>
          </w14:textFill>
        </w:rPr>
      </w:pPr>
    </w:p>
    <w:bookmarkEnd w:id="41"/>
    <w:bookmarkEnd w:id="42"/>
    <w:bookmarkEnd w:id="43"/>
    <w:bookmarkEnd w:id="44"/>
    <w:bookmarkEnd w:id="45"/>
    <w:bookmarkEnd w:id="46"/>
    <w:bookmarkEnd w:id="47"/>
    <w:bookmarkEnd w:id="48"/>
    <w:p>
      <w:pPr>
        <w:pStyle w:val="9"/>
        <w:numPr>
          <w:ilvl w:val="0"/>
          <w:numId w:val="0"/>
        </w:numPr>
        <w:spacing w:line="360" w:lineRule="auto"/>
        <w:jc w:val="both"/>
        <w:outlineLvl w:val="1"/>
        <w:rPr>
          <w:rFonts w:hint="eastAsia" w:ascii="宋体" w:hAnsi="宋体" w:cs="宋体"/>
          <w:color w:val="000000" w:themeColor="text1"/>
          <w:highlight w:val="none"/>
          <w:lang w:val="zh-CN"/>
          <w14:textFill>
            <w14:solidFill>
              <w14:schemeClr w14:val="tx1"/>
            </w14:solidFill>
          </w14:textFill>
        </w:rPr>
      </w:pPr>
      <w:bookmarkStart w:id="135" w:name="_Toc18502"/>
      <w:bookmarkEnd w:id="135"/>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3C8C97C"/>
    <w:multiLevelType w:val="singleLevel"/>
    <w:tmpl w:val="E3C8C97C"/>
    <w:lvl w:ilvl="0" w:tentative="0">
      <w:start w:val="2"/>
      <w:numFmt w:val="decimal"/>
      <w:suff w:val="nothing"/>
      <w:lvlText w:val="%1、"/>
      <w:lvlJc w:val="left"/>
      <w:pPr>
        <w:ind w:left="0" w:firstLine="0"/>
      </w:pPr>
    </w:lvl>
  </w:abstractNum>
  <w:abstractNum w:abstractNumId="6">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F804E477"/>
    <w:multiLevelType w:val="singleLevel"/>
    <w:tmpl w:val="F804E477"/>
    <w:lvl w:ilvl="0" w:tentative="0">
      <w:start w:val="1"/>
      <w:numFmt w:val="chineseCounting"/>
      <w:suff w:val="nothing"/>
      <w:lvlText w:val="%1、"/>
      <w:lvlJc w:val="left"/>
      <w:rPr>
        <w:rFonts w:hint="eastAsia"/>
      </w:rPr>
    </w:lvl>
  </w:abstractNum>
  <w:abstractNum w:abstractNumId="8">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1">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5">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5"/>
  </w:num>
  <w:num w:numId="5">
    <w:abstractNumId w:val="1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
  </w:num>
  <w:num w:numId="9">
    <w:abstractNumId w:val="9"/>
  </w:num>
  <w:num w:numId="10">
    <w:abstractNumId w:val="6"/>
  </w:num>
  <w:num w:numId="11">
    <w:abstractNumId w:val="19"/>
  </w:num>
  <w:num w:numId="12">
    <w:abstractNumId w:val="3"/>
  </w:num>
  <w:num w:numId="13">
    <w:abstractNumId w:val="4"/>
  </w:num>
  <w:num w:numId="14">
    <w:abstractNumId w:val="10"/>
  </w:num>
  <w:num w:numId="15">
    <w:abstractNumId w:val="11"/>
  </w:num>
  <w:num w:numId="16">
    <w:abstractNumId w:val="0"/>
  </w:num>
  <w:num w:numId="17">
    <w:abstractNumId w:val="12"/>
  </w:num>
  <w:num w:numId="18">
    <w:abstractNumId w:val="5"/>
  </w:num>
  <w:num w:numId="19">
    <w:abstractNumId w:val="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D4F9F"/>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2F30994"/>
    <w:rsid w:val="03020999"/>
    <w:rsid w:val="032D2574"/>
    <w:rsid w:val="037E765A"/>
    <w:rsid w:val="03D13FA8"/>
    <w:rsid w:val="0452583E"/>
    <w:rsid w:val="04A76C1E"/>
    <w:rsid w:val="04F7259F"/>
    <w:rsid w:val="06597B57"/>
    <w:rsid w:val="070D3B19"/>
    <w:rsid w:val="072C09F5"/>
    <w:rsid w:val="07931BD0"/>
    <w:rsid w:val="07982E85"/>
    <w:rsid w:val="083F0116"/>
    <w:rsid w:val="089028BC"/>
    <w:rsid w:val="0925732B"/>
    <w:rsid w:val="09A20FE1"/>
    <w:rsid w:val="09B259BF"/>
    <w:rsid w:val="09B730C8"/>
    <w:rsid w:val="09CA0F5B"/>
    <w:rsid w:val="09ED0E22"/>
    <w:rsid w:val="09EE394E"/>
    <w:rsid w:val="0A481E7F"/>
    <w:rsid w:val="0B7B191B"/>
    <w:rsid w:val="0BFC5617"/>
    <w:rsid w:val="0C0B7609"/>
    <w:rsid w:val="0C2C5C40"/>
    <w:rsid w:val="0C8774AF"/>
    <w:rsid w:val="0C9B4314"/>
    <w:rsid w:val="0CBA5820"/>
    <w:rsid w:val="0D5E0013"/>
    <w:rsid w:val="0DB6348F"/>
    <w:rsid w:val="0DF93462"/>
    <w:rsid w:val="0E422AD1"/>
    <w:rsid w:val="0E462B7A"/>
    <w:rsid w:val="0E870499"/>
    <w:rsid w:val="0EC81C22"/>
    <w:rsid w:val="0EFB686F"/>
    <w:rsid w:val="0F28024F"/>
    <w:rsid w:val="0F286369"/>
    <w:rsid w:val="0F812347"/>
    <w:rsid w:val="0F8207F0"/>
    <w:rsid w:val="0F82245C"/>
    <w:rsid w:val="0FB51FFA"/>
    <w:rsid w:val="10E65DA6"/>
    <w:rsid w:val="114A2981"/>
    <w:rsid w:val="11765C6D"/>
    <w:rsid w:val="12441F87"/>
    <w:rsid w:val="12796360"/>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EB5F66"/>
    <w:rsid w:val="21FA0509"/>
    <w:rsid w:val="2399733B"/>
    <w:rsid w:val="23E07C7D"/>
    <w:rsid w:val="25253C5A"/>
    <w:rsid w:val="252A5172"/>
    <w:rsid w:val="255015A2"/>
    <w:rsid w:val="2584425C"/>
    <w:rsid w:val="26280E51"/>
    <w:rsid w:val="27B514AA"/>
    <w:rsid w:val="27E35F4A"/>
    <w:rsid w:val="28771E56"/>
    <w:rsid w:val="28904AC2"/>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3C90AC3"/>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D0860CD"/>
    <w:rsid w:val="3EC035AF"/>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62A6CCF"/>
    <w:rsid w:val="47514AF8"/>
    <w:rsid w:val="477479BB"/>
    <w:rsid w:val="477E711E"/>
    <w:rsid w:val="47E524E0"/>
    <w:rsid w:val="480E5EDB"/>
    <w:rsid w:val="4A487A22"/>
    <w:rsid w:val="4A742241"/>
    <w:rsid w:val="4AE34313"/>
    <w:rsid w:val="4B7940A7"/>
    <w:rsid w:val="4BD240F5"/>
    <w:rsid w:val="4C2B00D0"/>
    <w:rsid w:val="4C4D5EC2"/>
    <w:rsid w:val="4C5A10B8"/>
    <w:rsid w:val="4C7D362F"/>
    <w:rsid w:val="4CB46925"/>
    <w:rsid w:val="4CFD1C0C"/>
    <w:rsid w:val="4D043409"/>
    <w:rsid w:val="4D541997"/>
    <w:rsid w:val="4DA86665"/>
    <w:rsid w:val="4DCA676F"/>
    <w:rsid w:val="4E933C0D"/>
    <w:rsid w:val="4ED6008C"/>
    <w:rsid w:val="4F6D2323"/>
    <w:rsid w:val="4F87249E"/>
    <w:rsid w:val="4FE73879"/>
    <w:rsid w:val="5040754C"/>
    <w:rsid w:val="50BA0734"/>
    <w:rsid w:val="50C534E8"/>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C849D3"/>
    <w:rsid w:val="59DD4E9C"/>
    <w:rsid w:val="59F30A9C"/>
    <w:rsid w:val="5A6A0CB9"/>
    <w:rsid w:val="5A7C5E86"/>
    <w:rsid w:val="5B474AB2"/>
    <w:rsid w:val="5B521766"/>
    <w:rsid w:val="5BB656CE"/>
    <w:rsid w:val="5CE172C2"/>
    <w:rsid w:val="5CEB5BAD"/>
    <w:rsid w:val="5D1903FE"/>
    <w:rsid w:val="5D1C78CE"/>
    <w:rsid w:val="5D5B76D9"/>
    <w:rsid w:val="5F0E45BB"/>
    <w:rsid w:val="5F651289"/>
    <w:rsid w:val="62D12359"/>
    <w:rsid w:val="63011964"/>
    <w:rsid w:val="63A11C23"/>
    <w:rsid w:val="649317EA"/>
    <w:rsid w:val="64D92461"/>
    <w:rsid w:val="64E31F0C"/>
    <w:rsid w:val="6511614D"/>
    <w:rsid w:val="652069DD"/>
    <w:rsid w:val="65222250"/>
    <w:rsid w:val="65357C41"/>
    <w:rsid w:val="65535C1D"/>
    <w:rsid w:val="65A142CB"/>
    <w:rsid w:val="6638544E"/>
    <w:rsid w:val="6767452A"/>
    <w:rsid w:val="67955879"/>
    <w:rsid w:val="67CE7AFB"/>
    <w:rsid w:val="67DB7004"/>
    <w:rsid w:val="684E5962"/>
    <w:rsid w:val="68624656"/>
    <w:rsid w:val="68BC0BE4"/>
    <w:rsid w:val="69056A89"/>
    <w:rsid w:val="69E005FB"/>
    <w:rsid w:val="6A242D6D"/>
    <w:rsid w:val="6B0A1A3F"/>
    <w:rsid w:val="6C284FC6"/>
    <w:rsid w:val="6C5228BF"/>
    <w:rsid w:val="6C622887"/>
    <w:rsid w:val="6CD30E0D"/>
    <w:rsid w:val="6D125276"/>
    <w:rsid w:val="6D3F6242"/>
    <w:rsid w:val="6D9B2DBF"/>
    <w:rsid w:val="6DC04CD2"/>
    <w:rsid w:val="6DF1338D"/>
    <w:rsid w:val="6EDA7302"/>
    <w:rsid w:val="6F871F4B"/>
    <w:rsid w:val="6FCB1C1C"/>
    <w:rsid w:val="6FD46A95"/>
    <w:rsid w:val="700E29A9"/>
    <w:rsid w:val="70741646"/>
    <w:rsid w:val="7092657E"/>
    <w:rsid w:val="71973F9C"/>
    <w:rsid w:val="71C14AC3"/>
    <w:rsid w:val="71EA0570"/>
    <w:rsid w:val="726A4B3A"/>
    <w:rsid w:val="72DB054B"/>
    <w:rsid w:val="734463E8"/>
    <w:rsid w:val="73981A6A"/>
    <w:rsid w:val="74241083"/>
    <w:rsid w:val="749F7969"/>
    <w:rsid w:val="74E17FD2"/>
    <w:rsid w:val="74EC45FF"/>
    <w:rsid w:val="750E03F7"/>
    <w:rsid w:val="754E0E15"/>
    <w:rsid w:val="758A658D"/>
    <w:rsid w:val="76051E03"/>
    <w:rsid w:val="76197675"/>
    <w:rsid w:val="76A74C81"/>
    <w:rsid w:val="776A6B6E"/>
    <w:rsid w:val="77952BB7"/>
    <w:rsid w:val="77991C4E"/>
    <w:rsid w:val="78132A73"/>
    <w:rsid w:val="798D1C9E"/>
    <w:rsid w:val="79C96D5C"/>
    <w:rsid w:val="79DB1C0D"/>
    <w:rsid w:val="7B0501C8"/>
    <w:rsid w:val="7BB67714"/>
    <w:rsid w:val="7BC56F2C"/>
    <w:rsid w:val="7BC63DFB"/>
    <w:rsid w:val="7BCD5BBF"/>
    <w:rsid w:val="7C571BF7"/>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9464</Words>
  <Characters>9751</Characters>
  <Lines>144</Lines>
  <Paragraphs>40</Paragraphs>
  <ScaleCrop>false</ScaleCrop>
  <LinksUpToDate>false</LinksUpToDate>
  <CharactersWithSpaces>10756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2025-02-19T08:58:29Z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431EE86E97484FD0A3435B14AA2372FF_13</vt:lpwstr>
  </property>
  <property fmtid="{D5CDD505-2E9C-101B-9397-08002B2CF9AE}" pid="4" name="KSOTemplateDocerSaveRecord">
    <vt:lpwstr>eyJoZGlkIjoiNWJjYjM2YTFhNzMyOTY4OTUyNzJhYTU4Y2U0ZmY5MjQiLCJ1c2VySWQiOiIzNjY4NzMyNjQifQ==</vt:lpwstr>
  </property>
</Properties>
</file>