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牙科综合治疗仪采购项目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2024年9</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23897"/>
      <w:bookmarkStart w:id="6" w:name="_Toc97049453"/>
      <w:bookmarkStart w:id="7" w:name="_Toc97049019"/>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是指牙科综合治疗仪</w:t>
            </w:r>
            <w:bookmarkStart w:id="158" w:name="_GoBack"/>
            <w:bookmarkEnd w:id="158"/>
            <w:r>
              <w:rPr>
                <w:rFonts w:hint="eastAsia"/>
                <w:szCs w:val="21"/>
                <w:highlight w:val="none"/>
                <w:lang w:val="en-US" w:eastAsia="zh-CN" w:bidi="ar"/>
              </w:rPr>
              <w:t>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15</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13</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13</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牙科综合治疗仪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4</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numPr>
          <w:ilvl w:val="0"/>
          <w:numId w:val="8"/>
        </w:numPr>
        <w:rPr>
          <w:rFonts w:hint="eastAsia" w:ascii="宋体" w:hAnsi="宋体"/>
          <w:sz w:val="28"/>
          <w:szCs w:val="28"/>
        </w:rPr>
      </w:pPr>
      <w:bookmarkStart w:id="43" w:name="_Toc22606"/>
      <w:bookmarkStart w:id="44" w:name="_Toc24364"/>
      <w:bookmarkStart w:id="45" w:name="_Toc49938637"/>
      <w:r>
        <w:rPr>
          <w:rFonts w:hint="default" w:ascii="Times New Roman" w:hAnsi="Times New Roman" w:eastAsia="宋体" w:cs="Times New Roman"/>
          <w:sz w:val="21"/>
          <w:szCs w:val="21"/>
          <w:highlight w:val="none"/>
        </w:rPr>
        <w:t>▲</w:t>
      </w:r>
      <w:r>
        <w:rPr>
          <w:rFonts w:hint="eastAsia" w:ascii="宋体" w:hAnsi="宋体"/>
          <w:sz w:val="28"/>
          <w:szCs w:val="28"/>
        </w:rPr>
        <w:t>全电脑控制操作系统，具备椅位记忆功能</w:t>
      </w:r>
    </w:p>
    <w:p>
      <w:pPr>
        <w:numPr>
          <w:ilvl w:val="0"/>
          <w:numId w:val="8"/>
        </w:numPr>
        <w:rPr>
          <w:rFonts w:hint="eastAsia" w:ascii="宋体" w:hAnsi="宋体"/>
          <w:sz w:val="28"/>
          <w:szCs w:val="28"/>
        </w:rPr>
      </w:pPr>
      <w:r>
        <w:rPr>
          <w:rFonts w:hint="default" w:ascii="Times New Roman" w:hAnsi="Times New Roman" w:eastAsia="宋体" w:cs="Times New Roman"/>
          <w:sz w:val="21"/>
          <w:szCs w:val="21"/>
          <w:highlight w:val="none"/>
        </w:rPr>
        <w:t>▲</w:t>
      </w:r>
      <w:r>
        <w:rPr>
          <w:rFonts w:hint="eastAsia" w:ascii="宋体" w:hAnsi="宋体"/>
          <w:sz w:val="28"/>
          <w:szCs w:val="28"/>
        </w:rPr>
        <w:t>配置高速手机≥2支，低速手机≥1支</w:t>
      </w:r>
    </w:p>
    <w:p>
      <w:pPr>
        <w:numPr>
          <w:ilvl w:val="0"/>
          <w:numId w:val="8"/>
        </w:numPr>
        <w:rPr>
          <w:rFonts w:hint="eastAsia" w:ascii="宋体" w:hAnsi="宋体"/>
          <w:sz w:val="28"/>
          <w:szCs w:val="28"/>
        </w:rPr>
      </w:pPr>
      <w:r>
        <w:rPr>
          <w:rFonts w:hint="default" w:ascii="Times New Roman" w:hAnsi="Times New Roman" w:eastAsia="宋体" w:cs="Times New Roman"/>
          <w:sz w:val="21"/>
          <w:szCs w:val="21"/>
          <w:highlight w:val="none"/>
        </w:rPr>
        <w:t>▲</w:t>
      </w:r>
      <w:r>
        <w:rPr>
          <w:rFonts w:hint="eastAsia" w:ascii="宋体" w:hAnsi="宋体"/>
          <w:sz w:val="28"/>
          <w:szCs w:val="28"/>
        </w:rPr>
        <w:t>配置三用枪2支：冷暖各1支</w:t>
      </w:r>
    </w:p>
    <w:p>
      <w:pPr>
        <w:rPr>
          <w:rFonts w:hint="eastAsia" w:ascii="宋体" w:hAnsi="宋体"/>
          <w:sz w:val="28"/>
          <w:szCs w:val="28"/>
        </w:rPr>
      </w:pPr>
      <w:r>
        <w:rPr>
          <w:rFonts w:hint="eastAsia" w:ascii="宋体" w:hAnsi="宋体"/>
          <w:sz w:val="28"/>
          <w:szCs w:val="28"/>
        </w:rPr>
        <w:t>4.最低椅位≤430 mm</w:t>
      </w:r>
    </w:p>
    <w:p>
      <w:pPr>
        <w:rPr>
          <w:rFonts w:hint="eastAsia" w:ascii="宋体" w:hAnsi="宋体"/>
          <w:sz w:val="28"/>
          <w:szCs w:val="28"/>
        </w:rPr>
      </w:pPr>
      <w:r>
        <w:rPr>
          <w:rFonts w:hint="eastAsia" w:ascii="宋体" w:hAnsi="宋体"/>
          <w:sz w:val="28"/>
          <w:szCs w:val="28"/>
        </w:rPr>
        <w:t>5.座垫采用PU皮革材质</w:t>
      </w:r>
    </w:p>
    <w:p>
      <w:pPr>
        <w:rPr>
          <w:rFonts w:hint="eastAsia" w:ascii="宋体" w:hAnsi="宋体"/>
          <w:sz w:val="28"/>
          <w:szCs w:val="28"/>
        </w:rPr>
      </w:pPr>
      <w:r>
        <w:rPr>
          <w:rFonts w:hint="eastAsia" w:ascii="宋体" w:hAnsi="宋体"/>
          <w:sz w:val="28"/>
          <w:szCs w:val="28"/>
        </w:rPr>
        <w:t>6.可折叠头枕1套</w:t>
      </w:r>
    </w:p>
    <w:p>
      <w:pPr>
        <w:rPr>
          <w:rFonts w:hint="eastAsia" w:ascii="宋体" w:hAnsi="宋体"/>
          <w:sz w:val="28"/>
          <w:szCs w:val="28"/>
        </w:rPr>
      </w:pPr>
      <w:r>
        <w:rPr>
          <w:rFonts w:hint="eastAsia" w:ascii="宋体" w:hAnsi="宋体"/>
          <w:sz w:val="28"/>
          <w:szCs w:val="28"/>
        </w:rPr>
        <w:t>7.气源排量≥50L/min</w:t>
      </w:r>
    </w:p>
    <w:p>
      <w:pPr>
        <w:rPr>
          <w:rFonts w:hint="eastAsia" w:ascii="宋体" w:hAnsi="宋体"/>
          <w:sz w:val="28"/>
          <w:szCs w:val="28"/>
        </w:rPr>
      </w:pPr>
      <w:r>
        <w:rPr>
          <w:rFonts w:hint="eastAsia" w:ascii="宋体" w:hAnsi="宋体"/>
          <w:sz w:val="28"/>
          <w:szCs w:val="28"/>
        </w:rPr>
        <w:t>8.水源排量≥10L/min</w:t>
      </w:r>
    </w:p>
    <w:p>
      <w:pPr>
        <w:rPr>
          <w:rFonts w:hint="eastAsia" w:ascii="宋体" w:hAnsi="宋体"/>
          <w:sz w:val="28"/>
          <w:szCs w:val="28"/>
        </w:rPr>
      </w:pPr>
      <w:r>
        <w:rPr>
          <w:rFonts w:hint="eastAsia" w:ascii="宋体" w:hAnsi="宋体"/>
          <w:sz w:val="28"/>
          <w:szCs w:val="28"/>
        </w:rPr>
        <w:t>9.配备观片灯1套</w:t>
      </w:r>
    </w:p>
    <w:p>
      <w:pPr>
        <w:rPr>
          <w:rFonts w:hint="eastAsia" w:ascii="宋体" w:hAnsi="宋体"/>
          <w:sz w:val="28"/>
          <w:szCs w:val="28"/>
        </w:rPr>
      </w:pPr>
      <w:r>
        <w:rPr>
          <w:rFonts w:hint="eastAsia" w:ascii="宋体" w:hAnsi="宋体"/>
          <w:sz w:val="28"/>
          <w:szCs w:val="28"/>
        </w:rPr>
        <w:t>10.配备LED可调光口腔灯1套</w:t>
      </w:r>
    </w:p>
    <w:p>
      <w:pPr>
        <w:rPr>
          <w:rFonts w:hint="eastAsia" w:ascii="宋体" w:hAnsi="宋体"/>
          <w:sz w:val="28"/>
          <w:szCs w:val="28"/>
        </w:rPr>
      </w:pPr>
      <w:r>
        <w:rPr>
          <w:rFonts w:hint="eastAsia" w:ascii="宋体" w:hAnsi="宋体"/>
          <w:sz w:val="28"/>
          <w:szCs w:val="28"/>
        </w:rPr>
        <w:t>11.</w:t>
      </w:r>
      <w:r>
        <w:rPr>
          <w:rFonts w:hint="default" w:ascii="Times New Roman" w:hAnsi="Times New Roman" w:eastAsia="宋体" w:cs="Times New Roman"/>
          <w:sz w:val="21"/>
          <w:szCs w:val="21"/>
          <w:highlight w:val="none"/>
        </w:rPr>
        <w:t>▲</w:t>
      </w:r>
      <w:r>
        <w:rPr>
          <w:rFonts w:hint="eastAsia" w:ascii="宋体" w:hAnsi="宋体"/>
          <w:sz w:val="28"/>
          <w:szCs w:val="28"/>
        </w:rPr>
        <w:t>配备强弱吸系统1套，强弱吸手柄1支，具备强弱吸过滤器</w:t>
      </w:r>
    </w:p>
    <w:p>
      <w:pPr>
        <w:rPr>
          <w:rFonts w:hint="eastAsia" w:ascii="宋体" w:hAnsi="宋体"/>
          <w:sz w:val="28"/>
          <w:szCs w:val="28"/>
        </w:rPr>
      </w:pPr>
      <w:r>
        <w:rPr>
          <w:rFonts w:hint="eastAsia" w:ascii="宋体" w:hAnsi="宋体"/>
          <w:sz w:val="28"/>
          <w:szCs w:val="28"/>
        </w:rPr>
        <w:t>12.强弱吸延时关闭系统1套</w:t>
      </w:r>
    </w:p>
    <w:p>
      <w:pPr>
        <w:rPr>
          <w:rFonts w:hint="eastAsia" w:ascii="宋体" w:hAnsi="宋体"/>
          <w:sz w:val="28"/>
          <w:szCs w:val="28"/>
        </w:rPr>
      </w:pPr>
      <w:r>
        <w:rPr>
          <w:rFonts w:hint="eastAsia" w:ascii="宋体" w:hAnsi="宋体"/>
          <w:sz w:val="28"/>
          <w:szCs w:val="28"/>
        </w:rPr>
        <w:t>13.配备医生椅</w:t>
      </w:r>
    </w:p>
    <w:p>
      <w:pPr>
        <w:rPr>
          <w:rFonts w:hint="eastAsia" w:ascii="宋体" w:hAnsi="宋体"/>
          <w:sz w:val="28"/>
          <w:szCs w:val="28"/>
        </w:rPr>
      </w:pPr>
      <w:r>
        <w:rPr>
          <w:rFonts w:hint="eastAsia" w:ascii="宋体" w:hAnsi="宋体"/>
          <w:sz w:val="28"/>
          <w:szCs w:val="28"/>
        </w:rPr>
        <w:t>14.配备多功能脚踏开关</w:t>
      </w:r>
    </w:p>
    <w:p>
      <w:pPr>
        <w:rPr>
          <w:rFonts w:hint="eastAsia" w:ascii="宋体" w:hAnsi="宋体"/>
          <w:sz w:val="28"/>
          <w:szCs w:val="28"/>
        </w:rPr>
      </w:pPr>
      <w:r>
        <w:rPr>
          <w:rFonts w:hint="eastAsia" w:ascii="宋体" w:hAnsi="宋体"/>
          <w:sz w:val="28"/>
          <w:szCs w:val="28"/>
        </w:rPr>
        <w:t>15.</w:t>
      </w:r>
      <w:r>
        <w:rPr>
          <w:rFonts w:hint="default" w:ascii="Times New Roman" w:hAnsi="Times New Roman" w:eastAsia="宋体" w:cs="Times New Roman"/>
          <w:sz w:val="21"/>
          <w:szCs w:val="21"/>
          <w:highlight w:val="none"/>
        </w:rPr>
        <w:t>▲</w:t>
      </w:r>
      <w:r>
        <w:rPr>
          <w:rFonts w:hint="eastAsia" w:ascii="宋体" w:hAnsi="宋体"/>
          <w:sz w:val="28"/>
          <w:szCs w:val="28"/>
        </w:rPr>
        <w:t>配备自动恒温漱口给水系统</w:t>
      </w:r>
    </w:p>
    <w:p>
      <w:pPr>
        <w:rPr>
          <w:rFonts w:hint="eastAsia" w:ascii="宋体" w:hAnsi="宋体"/>
          <w:sz w:val="28"/>
          <w:szCs w:val="28"/>
        </w:rPr>
      </w:pPr>
      <w:r>
        <w:rPr>
          <w:rFonts w:hint="eastAsia" w:ascii="宋体" w:hAnsi="宋体"/>
          <w:sz w:val="28"/>
          <w:szCs w:val="28"/>
        </w:rPr>
        <w:t>16.具备可旋转的整体痰盂</w:t>
      </w:r>
    </w:p>
    <w:p>
      <w:pPr>
        <w:rPr>
          <w:rFonts w:hint="eastAsia" w:ascii="宋体" w:hAnsi="宋体"/>
          <w:color w:val="FF0000"/>
          <w:sz w:val="28"/>
          <w:szCs w:val="28"/>
        </w:rPr>
      </w:pPr>
      <w:r>
        <w:rPr>
          <w:rFonts w:hint="eastAsia" w:ascii="宋体" w:hAnsi="宋体"/>
          <w:sz w:val="28"/>
          <w:szCs w:val="28"/>
        </w:rPr>
        <w:t>17.</w:t>
      </w:r>
      <w:r>
        <w:rPr>
          <w:rFonts w:hint="default" w:ascii="Times New Roman" w:hAnsi="Times New Roman" w:eastAsia="宋体" w:cs="Times New Roman"/>
          <w:sz w:val="21"/>
          <w:szCs w:val="21"/>
          <w:highlight w:val="none"/>
        </w:rPr>
        <w:t>▲</w:t>
      </w:r>
      <w:r>
        <w:rPr>
          <w:rFonts w:hint="eastAsia" w:ascii="宋体" w:hAnsi="宋体"/>
          <w:sz w:val="28"/>
          <w:szCs w:val="28"/>
        </w:rPr>
        <w:t>内置超声洁牙机</w:t>
      </w:r>
    </w:p>
    <w:p>
      <w:pPr>
        <w:rPr>
          <w:rFonts w:hint="eastAsia" w:ascii="宋体" w:hAnsi="宋体"/>
          <w:sz w:val="28"/>
          <w:szCs w:val="28"/>
        </w:rPr>
      </w:pPr>
      <w:r>
        <w:rPr>
          <w:rFonts w:hint="eastAsia" w:ascii="宋体" w:hAnsi="宋体"/>
          <w:sz w:val="28"/>
          <w:szCs w:val="28"/>
        </w:rPr>
        <w:t>18.使用期限≥10年</w:t>
      </w:r>
    </w:p>
    <w:p>
      <w:pPr>
        <w:rPr>
          <w:rFonts w:hint="eastAsia"/>
        </w:rPr>
      </w:pPr>
      <w:r>
        <w:rPr>
          <w:rFonts w:hint="eastAsia" w:ascii="宋体" w:hAnsi="宋体"/>
          <w:sz w:val="28"/>
          <w:szCs w:val="28"/>
        </w:rPr>
        <w:t>19. 自验收合格之日起计整机免费原厂保修期≥3年（包含维护、保养、所有零配件等）</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294"/>
      <w:bookmarkStart w:id="120" w:name="_Toc50691030"/>
      <w:bookmarkStart w:id="121" w:name="_Toc50736474"/>
      <w:bookmarkStart w:id="122" w:name="_Toc52165078"/>
      <w:bookmarkStart w:id="123" w:name="_Toc76354922"/>
      <w:bookmarkStart w:id="124" w:name="_Toc50737326"/>
    </w:p>
    <w:p>
      <w:pPr>
        <w:pStyle w:val="9"/>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016A31"/>
    <w:multiLevelType w:val="multilevel"/>
    <w:tmpl w:val="2F016A3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
  </w:num>
  <w:num w:numId="11">
    <w:abstractNumId w:val="12"/>
  </w:num>
  <w:num w:numId="12">
    <w:abstractNumId w:val="8"/>
  </w:num>
  <w:num w:numId="13">
    <w:abstractNumId w:val="24"/>
  </w:num>
  <w:num w:numId="14">
    <w:abstractNumId w:val="5"/>
  </w:num>
  <w:num w:numId="15">
    <w:abstractNumId w:val="6"/>
  </w:num>
  <w:num w:numId="16">
    <w:abstractNumId w:val="13"/>
  </w:num>
  <w:num w:numId="17">
    <w:abstractNumId w:val="16"/>
  </w:num>
  <w:num w:numId="18">
    <w:abstractNumId w:val="0"/>
  </w:num>
  <w:num w:numId="19">
    <w:abstractNumId w:val="11"/>
  </w:num>
  <w:num w:numId="20">
    <w:abstractNumId w:val="17"/>
  </w:num>
  <w:num w:numId="21">
    <w:abstractNumId w:val="7"/>
  </w:num>
  <w:num w:numId="22">
    <w:abstractNumId w:val="10"/>
  </w:num>
  <w:num w:numId="23">
    <w:abstractNumId w:val="9"/>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2024-10-08T02:02:51Z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