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全自动免疫组化染色系统采购项目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采购公告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2024年10</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5"/>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7"/>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5"/>
        <w:rPr>
          <w:rFonts w:ascii="宋体" w:hAnsi="宋体" w:cs="宋体"/>
          <w:b/>
          <w:bCs/>
          <w:sz w:val="28"/>
          <w:szCs w:val="32"/>
        </w:rPr>
      </w:pPr>
      <w:r>
        <w:fldChar w:fldCharType="begin"/>
      </w:r>
      <w:r>
        <w:instrText xml:space="preserve"> HYPERLINK \l "_Toc97049015" </w:instrText>
      </w:r>
      <w:r>
        <w:fldChar w:fldCharType="separate"/>
      </w:r>
      <w:r>
        <w:rPr>
          <w:rStyle w:val="37"/>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5"/>
        <w:rPr>
          <w:rFonts w:ascii="宋体" w:hAnsi="宋体" w:cs="宋体"/>
          <w:sz w:val="28"/>
          <w:szCs w:val="32"/>
        </w:rPr>
      </w:pPr>
      <w:r>
        <w:fldChar w:fldCharType="begin"/>
      </w:r>
      <w:r>
        <w:instrText xml:space="preserve"> HYPERLINK \l "_Toc97049016" </w:instrText>
      </w:r>
      <w:r>
        <w:fldChar w:fldCharType="separate"/>
      </w:r>
      <w:r>
        <w:rPr>
          <w:rStyle w:val="37"/>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14383"/>
      <w:bookmarkStart w:id="1" w:name="_Toc5414"/>
      <w:bookmarkStart w:id="2" w:name="_Toc97049014"/>
      <w:bookmarkStart w:id="3" w:name="_Toc22955"/>
      <w:bookmarkStart w:id="4" w:name="_Toc97042583"/>
      <w:bookmarkStart w:id="5" w:name="_Toc97049453"/>
      <w:bookmarkStart w:id="6" w:name="_Toc97049019"/>
      <w:bookmarkStart w:id="7" w:name="_Toc23897"/>
      <w:bookmarkStart w:id="8" w:name="_Toc97048637"/>
      <w:bookmarkStart w:id="9" w:name="_Toc97048959"/>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9524"/>
      <w:bookmarkStart w:id="11" w:name="_Toc3953"/>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31913"/>
      <w:bookmarkStart w:id="16" w:name="_Toc5655"/>
      <w:bookmarkStart w:id="17" w:name="_Toc470852870"/>
      <w:bookmarkStart w:id="18" w:name="_Toc240798137"/>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16349"/>
      <w:bookmarkStart w:id="20" w:name="_Toc326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20365"/>
      <w:bookmarkStart w:id="22" w:name="_Toc31419"/>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7660"/>
      <w:bookmarkStart w:id="24" w:name="_Toc16646"/>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12886"/>
      <w:bookmarkStart w:id="26" w:name="_Toc31899"/>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9"/>
        <w:tblW w:w="926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9"/>
        <w:tblW w:w="944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10"/>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0</w:t>
            </w:r>
            <w:r>
              <w:rPr>
                <w:rFonts w:hint="eastAsia"/>
                <w:szCs w:val="21"/>
                <w:highlight w:val="none"/>
                <w:lang w:bidi="ar"/>
              </w:rPr>
              <w:t>年1月1日至今同类业绩（同类</w:t>
            </w:r>
            <w:r>
              <w:rPr>
                <w:rFonts w:hint="eastAsia"/>
                <w:szCs w:val="21"/>
                <w:highlight w:val="none"/>
                <w:lang w:val="en-US" w:eastAsia="zh-CN" w:bidi="ar"/>
              </w:rPr>
              <w:t>是指全自动免疫组化染色系统采购项目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9"/>
        <w:tblW w:w="95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6" w:hRule="atLeast"/>
          <w:jc w:val="center"/>
        </w:trPr>
        <w:tc>
          <w:tcPr>
            <w:tcW w:w="813" w:type="dxa"/>
            <w:shd w:val="clear" w:color="auto" w:fill="auto"/>
            <w:vAlign w:val="center"/>
          </w:tcPr>
          <w:p>
            <w:pPr>
              <w:jc w:val="center"/>
              <w:rPr>
                <w:rFonts w:hint="default"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eastAsia="宋体" w:cs="Times New Roman"/>
                <w:szCs w:val="21"/>
                <w:highlight w:val="none"/>
                <w:lang w:val="en-US" w:eastAsia="zh-CN"/>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w:t>
            </w:r>
            <w:r>
              <w:rPr>
                <w:rFonts w:hint="eastAsia" w:eastAsia="宋体"/>
                <w:sz w:val="21"/>
                <w:szCs w:val="21"/>
                <w:highlight w:val="none"/>
                <w:lang w:val="en-US" w:eastAsia="zh-CN"/>
              </w:rPr>
              <w:t>重要</w:t>
            </w:r>
            <w:r>
              <w:rPr>
                <w:rFonts w:eastAsia="宋体"/>
                <w:sz w:val="21"/>
                <w:szCs w:val="21"/>
                <w:highlight w:val="none"/>
              </w:rPr>
              <w:t>性</w:t>
            </w:r>
            <w:r>
              <w:rPr>
                <w:rFonts w:hint="eastAsia" w:eastAsia="宋体"/>
                <w:sz w:val="21"/>
                <w:szCs w:val="21"/>
                <w:highlight w:val="none"/>
                <w:lang w:val="en-US" w:eastAsia="zh-CN"/>
              </w:rPr>
              <w:t>技术</w:t>
            </w:r>
            <w:r>
              <w:rPr>
                <w:rFonts w:eastAsia="宋体"/>
                <w:sz w:val="21"/>
                <w:szCs w:val="21"/>
                <w:highlight w:val="none"/>
              </w:rPr>
              <w:t>要求条款（“▲”号条款）的响应情况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Cs w:val="21"/>
                <w:highlight w:val="none"/>
                <w:lang w:val="en-US" w:eastAsia="zh-CN"/>
              </w:rPr>
            </w:pPr>
            <w:r>
              <w:rPr>
                <w:rFonts w:hint="eastAsia" w:eastAsia="宋体"/>
                <w:sz w:val="21"/>
                <w:szCs w:val="21"/>
                <w:highlight w:val="none"/>
              </w:rPr>
              <w:t>根据报名文件对技术要求条款中的</w:t>
            </w:r>
            <w:r>
              <w:rPr>
                <w:rFonts w:hint="eastAsia" w:eastAsia="宋体"/>
                <w:sz w:val="21"/>
                <w:szCs w:val="21"/>
                <w:highlight w:val="none"/>
                <w:lang w:val="en-US" w:eastAsia="zh-CN"/>
              </w:rPr>
              <w:t>重要</w:t>
            </w:r>
            <w:r>
              <w:rPr>
                <w:rFonts w:hint="eastAsia" w:eastAsia="宋体"/>
                <w:sz w:val="21"/>
                <w:szCs w:val="21"/>
                <w:highlight w:val="none"/>
              </w:rPr>
              <w:t>性技术要求（“▲”号技术条款）的响应情况进行评审</w:t>
            </w:r>
            <w:r>
              <w:rPr>
                <w:rFonts w:hint="eastAsia" w:eastAsia="宋体"/>
                <w:sz w:val="21"/>
                <w:szCs w:val="21"/>
                <w:highlight w:val="none"/>
                <w:lang w:eastAsia="zh-CN"/>
              </w:rPr>
              <w:t>，</w:t>
            </w:r>
            <w:r>
              <w:rPr>
                <w:rFonts w:hint="eastAsia" w:eastAsia="宋体"/>
                <w:sz w:val="21"/>
                <w:szCs w:val="21"/>
                <w:highlight w:val="none"/>
                <w:lang w:val="en-US" w:eastAsia="zh-CN"/>
              </w:rPr>
              <w:t>每项重要</w:t>
            </w:r>
            <w:r>
              <w:rPr>
                <w:rFonts w:hint="eastAsia" w:eastAsia="宋体"/>
                <w:sz w:val="21"/>
                <w:szCs w:val="21"/>
                <w:highlight w:val="none"/>
              </w:rPr>
              <w:t>性技术要求响应情况为“正偏离”或“符合”或“无偏离”的，得</w:t>
            </w:r>
            <w:r>
              <w:rPr>
                <w:rFonts w:hint="eastAsia"/>
                <w:sz w:val="21"/>
                <w:szCs w:val="21"/>
                <w:highlight w:val="none"/>
                <w:lang w:val="en-US" w:eastAsia="zh-CN"/>
              </w:rPr>
              <w:t>2</w:t>
            </w:r>
            <w:r>
              <w:rPr>
                <w:rFonts w:hint="eastAsia" w:eastAsia="宋体"/>
                <w:sz w:val="21"/>
                <w:szCs w:val="21"/>
                <w:highlight w:val="none"/>
              </w:rPr>
              <w:t>分</w:t>
            </w:r>
            <w:r>
              <w:rPr>
                <w:rFonts w:hint="eastAsia" w:eastAsia="宋体"/>
                <w:sz w:val="21"/>
                <w:szCs w:val="21"/>
                <w:highlight w:val="none"/>
                <w:lang w:eastAsia="zh-CN"/>
              </w:rPr>
              <w:t>，</w:t>
            </w:r>
            <w:r>
              <w:rPr>
                <w:rFonts w:hint="eastAsia" w:eastAsia="宋体"/>
                <w:sz w:val="21"/>
                <w:szCs w:val="21"/>
                <w:highlight w:val="none"/>
                <w:lang w:val="en-US" w:eastAsia="zh-CN"/>
              </w:rPr>
              <w:t>最高得</w:t>
            </w:r>
            <w:r>
              <w:rPr>
                <w:rFonts w:hint="eastAsia"/>
                <w:sz w:val="21"/>
                <w:szCs w:val="21"/>
                <w:highlight w:val="none"/>
                <w:lang w:val="en-US" w:eastAsia="zh-CN"/>
              </w:rPr>
              <w:t>20</w:t>
            </w:r>
            <w:r>
              <w:rPr>
                <w:rFonts w:hint="eastAsia" w:eastAsia="宋体"/>
                <w:sz w:val="21"/>
                <w:szCs w:val="21"/>
                <w:highlight w:val="none"/>
                <w:lang w:val="en-US" w:eastAsia="zh-CN"/>
              </w:rPr>
              <w:t>分。</w:t>
            </w:r>
          </w:p>
        </w:tc>
        <w:tc>
          <w:tcPr>
            <w:tcW w:w="840" w:type="dxa"/>
            <w:vAlign w:val="center"/>
          </w:tcPr>
          <w:p>
            <w:pPr>
              <w:adjustRightInd w:val="0"/>
              <w:snapToGrid w:val="0"/>
              <w:jc w:val="center"/>
              <w:rPr>
                <w:rFonts w:hint="default" w:ascii="Times New Roman" w:hAnsi="Times New Roman" w:cs="Times New Roman"/>
                <w:szCs w:val="21"/>
                <w:highlight w:val="none"/>
                <w:lang w:val="en-US" w:eastAsia="zh-CN"/>
              </w:rPr>
            </w:pPr>
            <w:r>
              <w:rPr>
                <w:rFonts w:hint="eastAsia" w:cs="Times New Roman"/>
                <w:szCs w:val="21"/>
                <w:highlight w:val="none"/>
                <w:lang w:val="en-US" w:eastAsia="zh-CN"/>
              </w:rPr>
              <w:t>20</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ascii="Times New Roman" w:hAnsi="Times New Roman" w:cs="Times New Roman"/>
                <w:szCs w:val="21"/>
                <w:highlight w:val="none"/>
                <w:lang w:val="en-US" w:eastAsia="zh-CN"/>
              </w:rPr>
              <w:t>2</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1</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5</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5</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3</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4</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注：本项得分不得高于</w:t>
            </w:r>
            <w:r>
              <w:rPr>
                <w:rFonts w:hint="default" w:ascii="Times New Roman" w:hAnsi="Times New Roman" w:cs="Times New Roman"/>
                <w:szCs w:val="21"/>
              </w:rPr>
              <w:t>报名货物技术先进性和可靠性（一）</w:t>
            </w:r>
            <w:r>
              <w:rPr>
                <w:rFonts w:hint="eastAsia" w:cs="Times New Roman"/>
                <w:szCs w:val="21"/>
                <w:lang w:eastAsia="zh-CN"/>
              </w:rPr>
              <w:t>得分的两倍。</w:t>
            </w: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3</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8</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31"/>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23"/>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9"/>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10"/>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10"/>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31"/>
        <w:spacing w:line="360" w:lineRule="auto"/>
        <w:ind w:firstLine="400"/>
        <w:rPr>
          <w:rFonts w:cs="宋体"/>
          <w:szCs w:val="20"/>
        </w:rPr>
      </w:pPr>
    </w:p>
    <w:p>
      <w:pPr>
        <w:pStyle w:val="31"/>
        <w:spacing w:line="360" w:lineRule="auto"/>
        <w:ind w:firstLine="480"/>
        <w:rPr>
          <w:rFonts w:cs="宋体"/>
          <w:szCs w:val="20"/>
        </w:rPr>
      </w:pPr>
    </w:p>
    <w:p>
      <w:pPr>
        <w:pStyle w:val="2"/>
        <w:pageBreakBefore/>
        <w:rPr>
          <w:rStyle w:val="155"/>
          <w:rFonts w:ascii="宋体" w:hAnsi="宋体" w:eastAsia="宋体" w:cs="宋体"/>
          <w:b/>
          <w:bCs/>
        </w:rPr>
      </w:pPr>
      <w:bookmarkStart w:id="27" w:name="_Toc97049024"/>
      <w:bookmarkStart w:id="28" w:name="_Toc4600"/>
      <w:bookmarkStart w:id="29" w:name="_Toc97049015"/>
      <w:bookmarkStart w:id="30" w:name="_Toc97048642"/>
      <w:bookmarkStart w:id="31" w:name="_Toc19972"/>
      <w:bookmarkStart w:id="32" w:name="_Toc17854"/>
      <w:bookmarkStart w:id="33" w:name="_Toc19293"/>
      <w:bookmarkStart w:id="34" w:name="_Toc97049458"/>
      <w:bookmarkStart w:id="35" w:name="_Toc97042588"/>
      <w:bookmarkStart w:id="36" w:name="_Toc97048964"/>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3015"/>
      <w:bookmarkStart w:id="38" w:name="_Toc26296"/>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84"/>
      <w:bookmarkStart w:id="40" w:name="_Toc13237"/>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1383"/>
      <w:bookmarkStart w:id="42" w:name="_Toc29800"/>
      <w:r>
        <w:rPr>
          <w:rFonts w:hint="eastAsia" w:ascii="宋体" w:hAnsi="宋体" w:cs="宋体"/>
          <w:b/>
          <w:sz w:val="28"/>
          <w:szCs w:val="28"/>
          <w:lang w:val="en-US" w:eastAsia="zh-CN"/>
        </w:rPr>
        <w:t>项目概况</w:t>
      </w:r>
    </w:p>
    <w:tbl>
      <w:tblPr>
        <w:tblStyle w:val="39"/>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宋体" w:hAnsi="宋体" w:eastAsia="宋体" w:cs="宋体"/>
                <w:i w:val="0"/>
                <w:iCs w:val="0"/>
                <w:caps w:val="0"/>
                <w:color w:val="333333"/>
                <w:spacing w:val="0"/>
                <w:sz w:val="24"/>
                <w:szCs w:val="24"/>
                <w:shd w:val="clear" w:fill="FFFFFF"/>
                <w:lang w:eastAsia="zh-CN"/>
              </w:rPr>
              <w:t>全自动免疫组化染色系统</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套</w:t>
            </w:r>
          </w:p>
        </w:tc>
        <w:tc>
          <w:tcPr>
            <w:tcW w:w="4042" w:type="dxa"/>
            <w:tcMar>
              <w:top w:w="0" w:type="dxa"/>
              <w:left w:w="125" w:type="dxa"/>
              <w:bottom w:w="0" w:type="dxa"/>
              <w:right w:w="125" w:type="dxa"/>
            </w:tcMar>
            <w:vAlign w:val="center"/>
          </w:tcPr>
          <w:p>
            <w:pPr>
              <w:pStyle w:val="23"/>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23"/>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jc w:val="left"/>
        <w:rPr>
          <w:rFonts w:hint="eastAsia" w:ascii="宋体" w:hAnsi="宋体" w:cs="宋体"/>
          <w:b w:val="0"/>
          <w:bCs w:val="0"/>
          <w:sz w:val="28"/>
          <w:szCs w:val="28"/>
          <w:lang w:val="en-US" w:eastAsia="zh-CN"/>
        </w:rPr>
      </w:pPr>
      <w:bookmarkStart w:id="43" w:name="_Toc22606"/>
      <w:bookmarkStart w:id="44" w:name="_Toc24364"/>
      <w:bookmarkStart w:id="45" w:name="_Toc49938637"/>
      <w:r>
        <w:rPr>
          <w:rFonts w:hint="eastAsia" w:ascii="宋体" w:hAnsi="宋体" w:cs="宋体"/>
          <w:b w:val="0"/>
          <w:bCs w:val="0"/>
          <w:sz w:val="28"/>
          <w:szCs w:val="28"/>
          <w:lang w:val="en-US" w:eastAsia="zh-CN"/>
        </w:rPr>
        <w:t>1.</w:t>
      </w:r>
      <w:r>
        <w:rPr>
          <w:rFonts w:hint="eastAsia" w:eastAsia="宋体"/>
          <w:sz w:val="21"/>
          <w:szCs w:val="21"/>
          <w:highlight w:val="none"/>
        </w:rPr>
        <w:t>▲</w:t>
      </w:r>
      <w:r>
        <w:rPr>
          <w:rFonts w:hint="eastAsia" w:ascii="宋体" w:hAnsi="宋体" w:cs="宋体"/>
          <w:b w:val="0"/>
          <w:bCs w:val="0"/>
          <w:sz w:val="28"/>
          <w:szCs w:val="28"/>
          <w:lang w:val="en-US" w:eastAsia="zh-CN"/>
        </w:rPr>
        <w:t>需</w:t>
      </w:r>
      <w:r>
        <w:rPr>
          <w:rFonts w:hint="eastAsia"/>
          <w:sz w:val="28"/>
          <w:szCs w:val="28"/>
          <w:lang w:val="en-US" w:eastAsia="zh-CN"/>
        </w:rPr>
        <w:t>满足</w:t>
      </w:r>
      <w:r>
        <w:rPr>
          <w:rFonts w:hint="eastAsia" w:ascii="宋体" w:hAnsi="宋体" w:eastAsia="宋体"/>
          <w:b w:val="0"/>
          <w:bCs w:val="0"/>
          <w:sz w:val="28"/>
          <w:szCs w:val="28"/>
          <w:lang w:val="en-US" w:eastAsia="zh-CN"/>
        </w:rPr>
        <w:t>临床肿瘤患者伴随诊断检测，指导临床用药：</w:t>
      </w:r>
      <w:r>
        <w:rPr>
          <w:rFonts w:hint="eastAsia" w:ascii="宋体" w:hAnsi="宋体" w:eastAsia="宋体"/>
          <w:b w:val="0"/>
          <w:bCs w:val="0"/>
          <w:sz w:val="28"/>
          <w:szCs w:val="28"/>
        </w:rPr>
        <w:t>PD-L1(SP263)抗体</w:t>
      </w:r>
      <w:r>
        <w:rPr>
          <w:rFonts w:hint="eastAsia" w:ascii="宋体" w:hAnsi="宋体" w:eastAsia="宋体"/>
          <w:b w:val="0"/>
          <w:bCs w:val="0"/>
          <w:sz w:val="28"/>
          <w:szCs w:val="28"/>
          <w:lang w:eastAsia="zh-CN"/>
        </w:rPr>
        <w:t>、</w:t>
      </w:r>
      <w:r>
        <w:rPr>
          <w:rFonts w:hint="eastAsia" w:ascii="宋体" w:hAnsi="宋体" w:eastAsia="宋体"/>
          <w:b w:val="0"/>
          <w:bCs w:val="0"/>
          <w:sz w:val="28"/>
          <w:szCs w:val="28"/>
        </w:rPr>
        <w:t>PD-L1(SP142)抗体</w:t>
      </w:r>
      <w:r>
        <w:rPr>
          <w:rFonts w:hint="eastAsia" w:ascii="宋体" w:hAnsi="宋体" w:eastAsia="宋体"/>
          <w:b w:val="0"/>
          <w:bCs w:val="0"/>
          <w:sz w:val="28"/>
          <w:szCs w:val="28"/>
          <w:lang w:eastAsia="zh-CN"/>
        </w:rPr>
        <w:t>、</w:t>
      </w:r>
      <w:r>
        <w:rPr>
          <w:rFonts w:hint="eastAsia" w:ascii="宋体" w:hAnsi="宋体" w:eastAsia="宋体"/>
          <w:b w:val="0"/>
          <w:bCs w:val="0"/>
          <w:sz w:val="28"/>
          <w:szCs w:val="28"/>
        </w:rPr>
        <w:t>ALK(D5F3)抗体</w:t>
      </w:r>
      <w:r>
        <w:rPr>
          <w:rFonts w:hint="eastAsia" w:ascii="宋体" w:hAnsi="宋体" w:eastAsia="宋体"/>
          <w:b w:val="0"/>
          <w:bCs w:val="0"/>
          <w:sz w:val="28"/>
          <w:szCs w:val="28"/>
          <w:lang w:eastAsia="zh-CN"/>
        </w:rPr>
        <w:t>、</w:t>
      </w:r>
      <w:r>
        <w:rPr>
          <w:rFonts w:hint="eastAsia" w:ascii="宋体" w:hAnsi="宋体" w:eastAsia="宋体"/>
          <w:b w:val="0"/>
          <w:bCs w:val="0"/>
          <w:sz w:val="28"/>
          <w:szCs w:val="28"/>
        </w:rPr>
        <w:t>HER-2(4B5)抗体</w:t>
      </w:r>
      <w:r>
        <w:rPr>
          <w:rFonts w:hint="eastAsia" w:ascii="宋体" w:hAnsi="宋体" w:eastAsia="宋体"/>
          <w:b w:val="0"/>
          <w:bCs w:val="0"/>
          <w:sz w:val="28"/>
          <w:szCs w:val="28"/>
          <w:lang w:eastAsia="zh-CN"/>
        </w:rPr>
        <w:t>、</w:t>
      </w:r>
      <w:r>
        <w:rPr>
          <w:rFonts w:hint="eastAsia" w:ascii="宋体" w:hAnsi="宋体" w:eastAsia="宋体"/>
          <w:b w:val="0"/>
          <w:bCs w:val="0"/>
          <w:sz w:val="28"/>
          <w:szCs w:val="28"/>
        </w:rPr>
        <w:t>ER（SP1）</w:t>
      </w:r>
      <w:r>
        <w:rPr>
          <w:rFonts w:hint="eastAsia" w:ascii="宋体" w:hAnsi="宋体" w:eastAsia="宋体"/>
          <w:b w:val="0"/>
          <w:bCs w:val="0"/>
          <w:sz w:val="28"/>
          <w:szCs w:val="28"/>
          <w:lang w:eastAsia="zh-CN"/>
        </w:rPr>
        <w:t>、</w:t>
      </w:r>
      <w:r>
        <w:rPr>
          <w:rFonts w:hint="eastAsia" w:ascii="宋体" w:hAnsi="宋体" w:eastAsia="宋体"/>
          <w:b w:val="0"/>
          <w:bCs w:val="0"/>
          <w:sz w:val="28"/>
          <w:szCs w:val="28"/>
        </w:rPr>
        <w:t>PR（1E2）</w:t>
      </w:r>
      <w:r>
        <w:rPr>
          <w:rFonts w:hint="eastAsia" w:ascii="宋体" w:hAnsi="宋体" w:eastAsia="宋体"/>
          <w:b w:val="0"/>
          <w:bCs w:val="0"/>
          <w:sz w:val="28"/>
          <w:szCs w:val="28"/>
          <w:lang w:eastAsia="zh-CN"/>
        </w:rPr>
        <w:t>、</w:t>
      </w:r>
      <w:r>
        <w:rPr>
          <w:rFonts w:hint="eastAsia" w:ascii="宋体" w:hAnsi="宋体" w:eastAsia="宋体"/>
          <w:b w:val="0"/>
          <w:bCs w:val="0"/>
          <w:sz w:val="28"/>
          <w:szCs w:val="28"/>
        </w:rPr>
        <w:t>CD20（L26）抗体</w:t>
      </w:r>
      <w:r>
        <w:rPr>
          <w:rFonts w:hint="eastAsia" w:ascii="宋体" w:hAnsi="宋体" w:eastAsia="宋体"/>
          <w:b w:val="0"/>
          <w:bCs w:val="0"/>
          <w:sz w:val="28"/>
          <w:szCs w:val="28"/>
          <w:lang w:eastAsia="zh-CN"/>
        </w:rPr>
        <w:t>、</w:t>
      </w:r>
      <w:r>
        <w:rPr>
          <w:rFonts w:hint="eastAsia" w:ascii="宋体" w:hAnsi="宋体" w:eastAsia="宋体"/>
          <w:b w:val="0"/>
          <w:bCs w:val="0"/>
          <w:sz w:val="28"/>
          <w:szCs w:val="28"/>
        </w:rPr>
        <w:t>C-Kit(CD117)抗体</w:t>
      </w:r>
      <w:r>
        <w:rPr>
          <w:rFonts w:hint="eastAsia" w:ascii="宋体" w:hAnsi="宋体" w:eastAsia="宋体"/>
          <w:b w:val="0"/>
          <w:bCs w:val="0"/>
          <w:sz w:val="28"/>
          <w:szCs w:val="28"/>
          <w:lang w:eastAsia="zh-CN"/>
        </w:rPr>
        <w:t>、</w:t>
      </w:r>
      <w:r>
        <w:rPr>
          <w:rFonts w:hint="eastAsia" w:ascii="宋体" w:hAnsi="宋体" w:eastAsia="宋体"/>
          <w:b w:val="0"/>
          <w:bCs w:val="0"/>
          <w:sz w:val="28"/>
          <w:szCs w:val="28"/>
        </w:rPr>
        <w:t>BRAF V600E抗体</w:t>
      </w:r>
      <w:r>
        <w:rPr>
          <w:rFonts w:hint="eastAsia" w:ascii="宋体" w:hAnsi="宋体" w:eastAsia="宋体"/>
          <w:b w:val="0"/>
          <w:bCs w:val="0"/>
          <w:sz w:val="28"/>
          <w:szCs w:val="28"/>
          <w:lang w:eastAsia="zh-CN"/>
        </w:rPr>
        <w:t>、</w:t>
      </w:r>
      <w:r>
        <w:rPr>
          <w:rFonts w:hint="eastAsia" w:ascii="宋体" w:hAnsi="宋体" w:eastAsia="宋体"/>
          <w:b w:val="0"/>
          <w:bCs w:val="0"/>
          <w:sz w:val="28"/>
          <w:szCs w:val="28"/>
        </w:rPr>
        <w:t>P16(E6H4)抗体</w:t>
      </w:r>
      <w:r>
        <w:rPr>
          <w:rFonts w:hint="eastAsia" w:ascii="宋体" w:hAnsi="宋体" w:eastAsia="宋体"/>
          <w:b w:val="0"/>
          <w:bCs w:val="0"/>
          <w:sz w:val="28"/>
          <w:szCs w:val="28"/>
          <w:lang w:eastAsia="zh-CN"/>
        </w:rPr>
        <w:t>、</w:t>
      </w:r>
      <w:r>
        <w:rPr>
          <w:rFonts w:hint="eastAsia" w:ascii="宋体" w:hAnsi="宋体" w:eastAsia="宋体"/>
          <w:b w:val="0"/>
          <w:bCs w:val="0"/>
          <w:sz w:val="28"/>
          <w:szCs w:val="28"/>
        </w:rPr>
        <w:t>VENTANA MMR RxDx抗体</w:t>
      </w:r>
      <w:r>
        <w:rPr>
          <w:rFonts w:hint="eastAsia" w:ascii="宋体" w:hAnsi="宋体" w:eastAsia="宋体"/>
          <w:b w:val="0"/>
          <w:bCs w:val="0"/>
          <w:sz w:val="28"/>
          <w:szCs w:val="28"/>
          <w:lang w:eastAsia="zh-CN"/>
        </w:rPr>
        <w:t>、</w:t>
      </w:r>
      <w:r>
        <w:rPr>
          <w:rFonts w:hint="eastAsia" w:ascii="宋体" w:hAnsi="宋体" w:eastAsia="宋体"/>
          <w:b w:val="0"/>
          <w:bCs w:val="0"/>
          <w:sz w:val="28"/>
          <w:szCs w:val="28"/>
        </w:rPr>
        <w:t>C-MET(SP44)抗体-</w:t>
      </w:r>
      <w:r>
        <w:rPr>
          <w:rFonts w:hint="eastAsia" w:ascii="宋体" w:hAnsi="宋体" w:eastAsia="宋体"/>
          <w:b w:val="0"/>
          <w:bCs w:val="0"/>
          <w:sz w:val="28"/>
          <w:szCs w:val="28"/>
          <w:lang w:eastAsia="zh-CN"/>
        </w:rPr>
        <w:t>、</w:t>
      </w:r>
      <w:r>
        <w:rPr>
          <w:rFonts w:hint="eastAsia" w:ascii="宋体" w:hAnsi="宋体" w:eastAsia="宋体"/>
          <w:b w:val="0"/>
          <w:bCs w:val="0"/>
          <w:sz w:val="28"/>
          <w:szCs w:val="28"/>
        </w:rPr>
        <w:t>抗广谱TRK(EPR17341)抗体</w:t>
      </w:r>
      <w:r>
        <w:rPr>
          <w:rFonts w:hint="eastAsia" w:ascii="宋体" w:hAnsi="宋体" w:eastAsia="宋体"/>
          <w:b w:val="0"/>
          <w:bCs w:val="0"/>
          <w:sz w:val="28"/>
          <w:szCs w:val="28"/>
          <w:lang w:eastAsia="zh-CN"/>
        </w:rPr>
        <w:t>、</w:t>
      </w:r>
      <w:r>
        <w:rPr>
          <w:rFonts w:hint="eastAsia" w:ascii="宋体" w:hAnsi="宋体" w:eastAsia="宋体"/>
          <w:b w:val="0"/>
          <w:bCs w:val="0"/>
          <w:sz w:val="28"/>
          <w:szCs w:val="28"/>
        </w:rPr>
        <w:t>CLDN18抗体-</w:t>
      </w:r>
      <w:r>
        <w:rPr>
          <w:rFonts w:hint="eastAsia" w:ascii="宋体" w:hAnsi="宋体" w:eastAsia="宋体"/>
          <w:b w:val="0"/>
          <w:bCs w:val="0"/>
          <w:sz w:val="28"/>
          <w:szCs w:val="28"/>
          <w:lang w:eastAsia="zh-CN"/>
        </w:rPr>
        <w:t>、</w:t>
      </w:r>
      <w:r>
        <w:rPr>
          <w:rFonts w:hint="eastAsia" w:ascii="宋体" w:hAnsi="宋体" w:eastAsia="宋体"/>
          <w:b w:val="0"/>
          <w:bCs w:val="0"/>
          <w:sz w:val="28"/>
          <w:szCs w:val="28"/>
        </w:rPr>
        <w:t>FOLR1（FOLR1-2.1）抗体-</w:t>
      </w:r>
      <w:r>
        <w:rPr>
          <w:rFonts w:hint="eastAsia" w:ascii="宋体" w:hAnsi="宋体" w:eastAsia="宋体"/>
          <w:b w:val="0"/>
          <w:bCs w:val="0"/>
          <w:sz w:val="28"/>
          <w:szCs w:val="28"/>
          <w:lang w:eastAsia="zh-CN"/>
        </w:rPr>
        <w:t>、抗PRAME(EPR20330)抗体。</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2.</w:t>
      </w:r>
      <w:r>
        <w:rPr>
          <w:rFonts w:hint="eastAsia" w:eastAsia="宋体"/>
          <w:sz w:val="21"/>
          <w:szCs w:val="21"/>
          <w:highlight w:val="none"/>
        </w:rPr>
        <w:t>▲</w:t>
      </w:r>
      <w:r>
        <w:rPr>
          <w:rFonts w:hint="eastAsia" w:ascii="宋体" w:hAnsi="宋体" w:cs="宋体"/>
          <w:b w:val="0"/>
          <w:bCs w:val="0"/>
          <w:sz w:val="28"/>
          <w:szCs w:val="28"/>
          <w:lang w:val="en-US" w:eastAsia="zh-CN"/>
        </w:rPr>
        <w:t>可全自动完成烤片、脱蜡、抗原修复、封闭、一抗、二抗、DAB显色、复染等程序</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3.</w:t>
      </w:r>
      <w:r>
        <w:rPr>
          <w:rFonts w:hint="eastAsia" w:eastAsia="宋体"/>
          <w:sz w:val="21"/>
          <w:szCs w:val="21"/>
          <w:highlight w:val="none"/>
        </w:rPr>
        <w:t>▲</w:t>
      </w:r>
      <w:r>
        <w:rPr>
          <w:rFonts w:hint="eastAsia" w:ascii="宋体" w:hAnsi="宋体" w:cs="宋体"/>
          <w:b w:val="0"/>
          <w:bCs w:val="0"/>
          <w:sz w:val="28"/>
          <w:szCs w:val="28"/>
          <w:lang w:val="en-US" w:eastAsia="zh-CN"/>
        </w:rPr>
        <w:t>一次可处理玻片数量≥30张</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4.</w:t>
      </w:r>
      <w:r>
        <w:rPr>
          <w:rFonts w:hint="eastAsia" w:eastAsia="宋体"/>
          <w:sz w:val="21"/>
          <w:szCs w:val="21"/>
          <w:highlight w:val="none"/>
        </w:rPr>
        <w:t>▲</w:t>
      </w:r>
      <w:r>
        <w:rPr>
          <w:rFonts w:hint="eastAsia" w:ascii="宋体" w:hAnsi="宋体" w:cs="宋体"/>
          <w:b w:val="0"/>
          <w:bCs w:val="0"/>
          <w:sz w:val="28"/>
          <w:szCs w:val="28"/>
          <w:lang w:val="en-US" w:eastAsia="zh-CN"/>
        </w:rPr>
        <w:t>单次染色时间≤3小时</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5.</w:t>
      </w:r>
      <w:r>
        <w:rPr>
          <w:rFonts w:hint="eastAsia" w:eastAsia="宋体"/>
          <w:sz w:val="21"/>
          <w:szCs w:val="21"/>
          <w:highlight w:val="none"/>
        </w:rPr>
        <w:t>▲</w:t>
      </w:r>
      <w:r>
        <w:rPr>
          <w:rFonts w:hint="eastAsia" w:ascii="宋体" w:hAnsi="宋体" w:cs="宋体"/>
          <w:b w:val="0"/>
          <w:bCs w:val="0"/>
          <w:sz w:val="28"/>
          <w:szCs w:val="28"/>
          <w:lang w:val="en-US" w:eastAsia="zh-CN"/>
        </w:rPr>
        <w:t>具备独立加热平台，可对每张切片进行独立温控，每张切片最高温度可达100度</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6.</w:t>
      </w:r>
      <w:r>
        <w:rPr>
          <w:rFonts w:hint="eastAsia" w:eastAsia="宋体"/>
          <w:sz w:val="21"/>
          <w:szCs w:val="21"/>
          <w:highlight w:val="none"/>
        </w:rPr>
        <w:t>▲</w:t>
      </w:r>
      <w:r>
        <w:rPr>
          <w:rFonts w:hint="eastAsia" w:ascii="宋体" w:hAnsi="宋体" w:cs="宋体"/>
          <w:b w:val="0"/>
          <w:bCs w:val="0"/>
          <w:sz w:val="28"/>
          <w:szCs w:val="28"/>
          <w:lang w:val="en-US" w:eastAsia="zh-CN"/>
        </w:rPr>
        <w:t>单张切片单次检测一抗的用量≤150μl</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7.</w:t>
      </w:r>
      <w:r>
        <w:rPr>
          <w:rFonts w:hint="eastAsia" w:eastAsia="宋体"/>
          <w:sz w:val="21"/>
          <w:szCs w:val="21"/>
          <w:highlight w:val="none"/>
        </w:rPr>
        <w:t>▲</w:t>
      </w:r>
      <w:r>
        <w:rPr>
          <w:rFonts w:hint="eastAsia" w:ascii="宋体" w:hAnsi="宋体" w:cs="宋体"/>
          <w:b w:val="0"/>
          <w:bCs w:val="0"/>
          <w:sz w:val="28"/>
          <w:szCs w:val="28"/>
          <w:lang w:val="en-US" w:eastAsia="zh-CN"/>
        </w:rPr>
        <w:t>单批染色可使用不同修复液≥2种，可根据不同抗体需要选择修复方式完成修复</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8.配备全自动液路系统</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9.</w:t>
      </w:r>
      <w:r>
        <w:rPr>
          <w:rFonts w:hint="eastAsia" w:eastAsia="宋体"/>
          <w:sz w:val="21"/>
          <w:szCs w:val="21"/>
          <w:highlight w:val="none"/>
        </w:rPr>
        <w:t>▲</w:t>
      </w:r>
      <w:r>
        <w:rPr>
          <w:rFonts w:hint="eastAsia" w:ascii="宋体" w:hAnsi="宋体" w:cs="宋体"/>
          <w:b w:val="0"/>
          <w:bCs w:val="0"/>
          <w:sz w:val="28"/>
          <w:szCs w:val="28"/>
          <w:lang w:val="en-US" w:eastAsia="zh-CN"/>
        </w:rPr>
        <w:t>独立试剂仓，单批试剂种类≥30种，试剂仓可实现低温保存功能</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10.</w:t>
      </w:r>
      <w:r>
        <w:rPr>
          <w:rFonts w:hint="eastAsia" w:eastAsia="宋体"/>
          <w:sz w:val="21"/>
          <w:szCs w:val="21"/>
          <w:highlight w:val="none"/>
        </w:rPr>
        <w:t>▲</w:t>
      </w:r>
      <w:r>
        <w:rPr>
          <w:rFonts w:hint="eastAsia" w:ascii="宋体" w:hAnsi="宋体" w:cs="宋体"/>
          <w:b w:val="0"/>
          <w:bCs w:val="0"/>
          <w:sz w:val="28"/>
          <w:szCs w:val="28"/>
          <w:lang w:val="en-US" w:eastAsia="zh-CN"/>
        </w:rPr>
        <w:t>一抗耗材应完全开放。所有耗材（非医疗器械除外）可在广东医保服务平台网上采购</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11.支持开展临床肿瘤病人所需的靶向治疗检测指标</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12.支持免疫组织化学与显色原位杂交</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13.</w:t>
      </w:r>
      <w:r>
        <w:rPr>
          <w:rFonts w:hint="eastAsia" w:eastAsia="宋体"/>
          <w:sz w:val="21"/>
          <w:szCs w:val="21"/>
          <w:highlight w:val="none"/>
        </w:rPr>
        <w:t>▲</w:t>
      </w:r>
      <w:bookmarkStart w:id="158" w:name="_GoBack"/>
      <w:bookmarkEnd w:id="158"/>
      <w:r>
        <w:rPr>
          <w:rFonts w:hint="eastAsia" w:ascii="宋体" w:hAnsi="宋体" w:cs="宋体"/>
          <w:b w:val="0"/>
          <w:bCs w:val="0"/>
          <w:sz w:val="28"/>
          <w:szCs w:val="28"/>
          <w:lang w:val="en-US" w:eastAsia="zh-CN"/>
        </w:rPr>
        <w:t>可与科室及医院信息系统如LIS、HIS等连接</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14.配套纯水机、温湿度监测、冷链系统和标签打号机</w:t>
      </w:r>
    </w:p>
    <w:p>
      <w:pPr>
        <w:widowControl w:val="0"/>
        <w:numPr>
          <w:ilvl w:val="0"/>
          <w:numId w:val="0"/>
        </w:numPr>
        <w:jc w:val="both"/>
        <w:rPr>
          <w:rFonts w:hint="eastAsia" w:ascii="Calibri" w:hAnsi="Calibri" w:eastAsia="宋体" w:cs="Times New Roman"/>
          <w:kern w:val="2"/>
          <w:sz w:val="21"/>
          <w:szCs w:val="24"/>
          <w:lang w:val="en-US" w:eastAsia="zh-CN" w:bidi="ar-SA"/>
        </w:rPr>
      </w:pPr>
      <w:r>
        <w:rPr>
          <w:rFonts w:hint="eastAsia" w:ascii="宋体" w:hAnsi="宋体" w:cs="宋体"/>
          <w:b w:val="0"/>
          <w:bCs w:val="0"/>
          <w:sz w:val="28"/>
          <w:szCs w:val="28"/>
          <w:lang w:val="en-US" w:eastAsia="zh-CN"/>
        </w:rPr>
        <w:t>15.自验收合格之日起计整机免费原厂保修期≥3年（包含维护、保养、维修及所有零配件等）</w:t>
      </w:r>
    </w:p>
    <w:p>
      <w:pPr>
        <w:rPr>
          <w:rFonts w:hint="eastAsia"/>
        </w:rPr>
      </w:pPr>
    </w:p>
    <w:p>
      <w:pPr>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29572"/>
      <w:bookmarkStart w:id="47" w:name="_Toc4795"/>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23"/>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23"/>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145"/>
      <w:bookmarkStart w:id="49" w:name="_Toc97049016"/>
      <w:bookmarkStart w:id="50" w:name="_Toc97048967"/>
      <w:bookmarkStart w:id="51" w:name="_Toc97048645"/>
      <w:bookmarkStart w:id="52" w:name="_Toc97049461"/>
      <w:bookmarkStart w:id="53" w:name="_Toc97042591"/>
      <w:bookmarkStart w:id="54" w:name="_Toc10033"/>
      <w:bookmarkStart w:id="55" w:name="_Toc97049027"/>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27945"/>
      <w:bookmarkStart w:id="57" w:name="_Toc30510"/>
      <w:r>
        <w:rPr>
          <w:rStyle w:val="155"/>
          <w:rFonts w:hint="eastAsia" w:ascii="宋体" w:hAnsi="宋体" w:eastAsia="宋体" w:cs="宋体"/>
          <w:b/>
          <w:bCs/>
        </w:rPr>
        <w:t>第三章 报名文件资料模板</w:t>
      </w:r>
      <w:bookmarkEnd w:id="56"/>
      <w:bookmarkEnd w:id="57"/>
    </w:p>
    <w:p>
      <w:pPr>
        <w:pStyle w:val="31"/>
        <w:spacing w:line="360" w:lineRule="auto"/>
        <w:rPr>
          <w:rFonts w:cs="宋体"/>
          <w:color w:val="FF0000"/>
          <w:sz w:val="36"/>
          <w:szCs w:val="20"/>
        </w:rPr>
      </w:pPr>
    </w:p>
    <w:p>
      <w:pPr>
        <w:pStyle w:val="31"/>
        <w:spacing w:line="360" w:lineRule="auto"/>
        <w:rPr>
          <w:rFonts w:cs="宋体"/>
          <w:b/>
          <w:color w:val="FF0000"/>
          <w:sz w:val="36"/>
          <w:szCs w:val="20"/>
        </w:rPr>
      </w:pPr>
    </w:p>
    <w:p>
      <w:pPr>
        <w:pStyle w:val="31"/>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9"/>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5"/>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5"/>
        <w:spacing w:line="360" w:lineRule="auto"/>
        <w:ind w:firstLine="643" w:firstLineChars="200"/>
        <w:rPr>
          <w:rFonts w:cs="宋体"/>
          <w:b/>
          <w:sz w:val="32"/>
          <w:szCs w:val="32"/>
          <w:u w:val="thick"/>
        </w:rPr>
      </w:pPr>
      <w:r>
        <w:rPr>
          <w:rFonts w:hint="eastAsia" w:cs="宋体"/>
          <w:b/>
          <w:sz w:val="32"/>
          <w:szCs w:val="32"/>
        </w:rPr>
        <w:t>报名人名称（盖章）：</w:t>
      </w:r>
    </w:p>
    <w:p>
      <w:pPr>
        <w:pStyle w:val="15"/>
        <w:spacing w:line="360" w:lineRule="auto"/>
        <w:ind w:firstLine="643" w:firstLineChars="200"/>
        <w:rPr>
          <w:rFonts w:cs="宋体"/>
          <w:b/>
          <w:sz w:val="32"/>
          <w:szCs w:val="32"/>
          <w:u w:val="thick"/>
        </w:rPr>
      </w:pPr>
      <w:r>
        <w:rPr>
          <w:rFonts w:hint="eastAsia" w:cs="宋体"/>
          <w:b/>
          <w:sz w:val="32"/>
          <w:szCs w:val="32"/>
        </w:rPr>
        <w:t>报名人地址：</w:t>
      </w:r>
    </w:p>
    <w:p>
      <w:pPr>
        <w:pStyle w:val="15"/>
        <w:spacing w:line="360" w:lineRule="auto"/>
        <w:ind w:firstLine="643" w:firstLineChars="200"/>
        <w:rPr>
          <w:rFonts w:cs="宋体"/>
          <w:b/>
          <w:sz w:val="32"/>
          <w:szCs w:val="32"/>
        </w:rPr>
      </w:pPr>
      <w:r>
        <w:rPr>
          <w:rFonts w:hint="eastAsia" w:cs="宋体"/>
          <w:b/>
          <w:sz w:val="32"/>
          <w:szCs w:val="32"/>
        </w:rPr>
        <w:t>联 系 人：</w:t>
      </w:r>
    </w:p>
    <w:p>
      <w:pPr>
        <w:pStyle w:val="15"/>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3947"/>
          <w:bookmarkStart w:id="60" w:name="_Toc19581"/>
          <w:bookmarkStart w:id="61" w:name="_Toc23927923"/>
          <w:r>
            <w:rPr>
              <w:rFonts w:hint="eastAsia" w:ascii="宋体" w:hAnsi="宋体" w:eastAsia="宋体" w:cs="宋体"/>
              <w:sz w:val="36"/>
              <w:szCs w:val="36"/>
            </w:rPr>
            <w:t>报名文件目录</w:t>
          </w:r>
          <w:bookmarkEnd w:id="59"/>
          <w:bookmarkEnd w:id="60"/>
        </w:p>
        <w:p>
          <w:pPr>
            <w:pStyle w:val="2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9"/>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40"/>
        <w:tblW w:w="10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bookmarkStart w:id="63" w:name="_Toc16667"/>
            <w:bookmarkStart w:id="64" w:name="_Toc4689"/>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8265"/>
            <w:bookmarkStart w:id="66" w:name="_Toc12812"/>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30507"/>
            <w:bookmarkStart w:id="68" w:name="_Toc26826"/>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69" w:name="_Toc15"/>
            <w:bookmarkStart w:id="70" w:name="_Toc12697"/>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71" w:name="_Toc13033"/>
            <w:bookmarkStart w:id="72" w:name="_Toc19726"/>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73" w:name="_Toc5040"/>
            <w:bookmarkStart w:id="74" w:name="_Toc7613"/>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9"/>
        <w:tblW w:w="943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9"/>
        <w:tblW w:w="986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9"/>
        <w:tblW w:w="100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9"/>
        <w:tblW w:w="715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9"/>
        <w:spacing w:line="360" w:lineRule="auto"/>
        <w:jc w:val="center"/>
        <w:rPr>
          <w:rFonts w:ascii="宋体" w:hAnsi="宋体" w:cs="宋体"/>
          <w:b/>
          <w:bCs/>
          <w:sz w:val="30"/>
          <w:szCs w:val="30"/>
        </w:rPr>
      </w:pPr>
      <w:bookmarkStart w:id="81" w:name="_Toc385940900"/>
      <w:bookmarkStart w:id="82" w:name="_Toc76354921"/>
      <w:bookmarkStart w:id="83" w:name="_Toc50737299"/>
      <w:bookmarkStart w:id="84" w:name="_Toc52165083"/>
      <w:bookmarkStart w:id="85" w:name="_Toc50736473"/>
      <w:bookmarkStart w:id="86" w:name="_Toc50737325"/>
      <w:bookmarkStart w:id="87" w:name="_Toc50737293"/>
      <w:bookmarkStart w:id="88" w:name="_Toc50691040"/>
      <w:bookmarkStart w:id="89" w:name="_Toc50737331"/>
      <w:bookmarkStart w:id="90" w:name="_Toc52165077"/>
      <w:bookmarkStart w:id="91" w:name="_Toc50691028"/>
      <w:bookmarkStart w:id="92" w:name="_Toc76354927"/>
      <w:bookmarkStart w:id="93" w:name="_Toc50736479"/>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9"/>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9"/>
        <w:spacing w:line="360" w:lineRule="auto"/>
        <w:ind w:firstLine="602" w:firstLineChars="200"/>
        <w:jc w:val="center"/>
        <w:rPr>
          <w:rFonts w:ascii="宋体" w:hAnsi="宋体" w:cs="宋体"/>
          <w:b/>
          <w:bCs/>
          <w:sz w:val="30"/>
          <w:szCs w:val="30"/>
        </w:rPr>
      </w:pPr>
      <w:bookmarkStart w:id="95" w:name="_Toc385940901"/>
    </w:p>
    <w:p>
      <w:pPr>
        <w:pStyle w:val="9"/>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50691029"/>
      <w:bookmarkStart w:id="97" w:name="_Toc50703722"/>
      <w:bookmarkStart w:id="98" w:name="_Toc43264516"/>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9"/>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9"/>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9"/>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10"/>
        <w:spacing w:line="360" w:lineRule="auto"/>
        <w:ind w:firstLineChars="200"/>
        <w:rPr>
          <w:rFonts w:ascii="宋体" w:hAnsi="宋体" w:eastAsia="宋体" w:cs="宋体"/>
          <w:bCs/>
          <w:sz w:val="21"/>
          <w:u w:val="single"/>
        </w:rPr>
      </w:pPr>
    </w:p>
    <w:p>
      <w:pPr>
        <w:pStyle w:val="10"/>
        <w:spacing w:line="360" w:lineRule="auto"/>
        <w:ind w:firstLineChars="200"/>
        <w:rPr>
          <w:rFonts w:ascii="宋体" w:hAnsi="宋体" w:eastAsia="宋体" w:cs="宋体"/>
          <w:bCs/>
          <w:sz w:val="21"/>
          <w:u w:val="single"/>
        </w:rPr>
      </w:pPr>
    </w:p>
    <w:bookmarkEnd w:id="96"/>
    <w:bookmarkEnd w:id="97"/>
    <w:bookmarkEnd w:id="98"/>
    <w:p>
      <w:pPr>
        <w:pStyle w:val="10"/>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10"/>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10"/>
        <w:spacing w:line="360" w:lineRule="auto"/>
        <w:ind w:firstLineChars="200"/>
        <w:rPr>
          <w:rFonts w:eastAsia="宋体"/>
          <w:bCs/>
          <w:sz w:val="21"/>
        </w:rPr>
      </w:pPr>
      <w:r>
        <w:rPr>
          <w:rFonts w:eastAsia="宋体"/>
          <w:bCs/>
          <w:sz w:val="21"/>
        </w:rPr>
        <w:t>附：</w:t>
      </w:r>
    </w:p>
    <w:p>
      <w:pPr>
        <w:pStyle w:val="10"/>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10"/>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10"/>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10"/>
        <w:spacing w:line="360" w:lineRule="auto"/>
        <w:ind w:firstLine="422" w:firstLineChars="200"/>
        <w:rPr>
          <w:rFonts w:eastAsia="宋体"/>
          <w:b/>
          <w:sz w:val="21"/>
          <w:u w:val="single"/>
        </w:rPr>
      </w:pPr>
      <w:r>
        <w:rPr>
          <w:rFonts w:eastAsia="宋体"/>
          <w:b/>
          <w:sz w:val="21"/>
          <w:u w:val="single"/>
        </w:rPr>
        <w:t xml:space="preserve">                                                                                    </w:t>
      </w:r>
    </w:p>
    <w:p>
      <w:pPr>
        <w:pStyle w:val="10"/>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10"/>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0VZ41gAAAAoBAAAP&#10;AAAAAAAAAAEAIAAAACIAAABkcnMvZG93bnJldi54bWxQSwECFAAUAAAACACHTuJAWkwXpxoCAAA/&#10;BAAADgAAAAAAAAABACAAAAAlAQAAZHJzL2Uyb0RvYy54bWxQSwUGAAAAAAYABgBZAQAAsQU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10"/>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9"/>
        <w:spacing w:line="360" w:lineRule="auto"/>
        <w:ind w:left="420" w:leftChars="200" w:firstLine="480"/>
        <w:outlineLvl w:val="1"/>
        <w:rPr>
          <w:rFonts w:hint="eastAsia" w:ascii="宋体" w:hAnsi="宋体" w:cs="宋体"/>
          <w:b/>
          <w:bCs/>
        </w:rPr>
      </w:pPr>
      <w:bookmarkStart w:id="102" w:name="_Toc20891"/>
      <w:bookmarkStart w:id="103" w:name="_Toc23523"/>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9"/>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0737329"/>
      <w:bookmarkStart w:id="106" w:name="_Toc50736477"/>
      <w:bookmarkStart w:id="107" w:name="_Toc50737297"/>
      <w:bookmarkStart w:id="108" w:name="_Toc76354925"/>
      <w:bookmarkStart w:id="109" w:name="_Toc52165081"/>
    </w:p>
    <w:p>
      <w:pPr>
        <w:pStyle w:val="9"/>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Z0TqvX&#10;AAAACgEAAA8AAAAAAAAAAQAgAAAAIgAAAGRycy9kb3ducmV2LnhtbFBLAQIUABQAAAAIAIdO4kD8&#10;JBzHIQIAADsEAAAOAAAAAAAAAAEAIAAAACYBAABkcnMvZTJvRG9jLnhtbFBLBQYAAAAABgAGAFkB&#10;AAC5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9"/>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9"/>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9"/>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9"/>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9"/>
        <w:spacing w:line="360" w:lineRule="auto"/>
        <w:jc w:val="center"/>
        <w:outlineLvl w:val="1"/>
        <w:rPr>
          <w:rFonts w:ascii="宋体" w:hAnsi="宋体" w:cs="宋体"/>
          <w:sz w:val="32"/>
          <w:szCs w:val="24"/>
        </w:rPr>
      </w:pPr>
      <w:bookmarkStart w:id="115" w:name="_Toc20295"/>
      <w:bookmarkStart w:id="116" w:name="_Toc28136"/>
      <w:r>
        <w:rPr>
          <w:rFonts w:hint="eastAsia" w:ascii="宋体" w:hAnsi="宋体" w:cs="宋体"/>
          <w:b/>
          <w:bCs/>
          <w:sz w:val="32"/>
          <w:szCs w:val="32"/>
        </w:rPr>
        <w:t>报价一览表</w:t>
      </w:r>
      <w:bookmarkEnd w:id="111"/>
      <w:bookmarkEnd w:id="115"/>
      <w:bookmarkEnd w:id="116"/>
    </w:p>
    <w:tbl>
      <w:tblPr>
        <w:tblStyle w:val="40"/>
        <w:tblW w:w="101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4"/>
                <w:rFonts w:hint="default" w:ascii="Times New Roman" w:hAnsi="Times New Roman" w:cs="Times New Roman"/>
                <w:color w:val="FF0000"/>
                <w:sz w:val="24"/>
              </w:rPr>
            </w:pPr>
            <w:r>
              <w:rPr>
                <w:rStyle w:val="34"/>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4"/>
                <w:rFonts w:hint="default" w:ascii="Times New Roman" w:hAnsi="Times New Roman" w:cs="Times New Roman"/>
                <w:sz w:val="24"/>
              </w:rPr>
            </w:pPr>
            <w:r>
              <w:rPr>
                <w:rStyle w:val="34"/>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9"/>
        <w:spacing w:line="360" w:lineRule="auto"/>
        <w:ind w:firstLine="482" w:firstLineChars="200"/>
        <w:jc w:val="center"/>
        <w:rPr>
          <w:rFonts w:ascii="宋体" w:hAnsi="宋体" w:cs="宋体"/>
          <w:b/>
          <w:szCs w:val="21"/>
        </w:rPr>
      </w:pPr>
      <w:bookmarkStart w:id="118" w:name="_Toc385940912"/>
    </w:p>
    <w:p>
      <w:pPr>
        <w:pStyle w:val="9"/>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9"/>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9"/>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9"/>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0737326"/>
      <w:bookmarkStart w:id="120" w:name="_Toc76354922"/>
      <w:bookmarkStart w:id="121" w:name="_Toc52165078"/>
      <w:bookmarkStart w:id="122" w:name="_Toc50736474"/>
      <w:bookmarkStart w:id="123" w:name="_Toc50691030"/>
      <w:bookmarkStart w:id="124" w:name="_Toc50737294"/>
    </w:p>
    <w:p>
      <w:pPr>
        <w:pStyle w:val="9"/>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9"/>
        <w:spacing w:line="360" w:lineRule="auto"/>
        <w:ind w:firstLine="482" w:firstLineChars="200"/>
        <w:jc w:val="center"/>
        <w:rPr>
          <w:rFonts w:ascii="宋体" w:hAnsi="宋体" w:cs="宋体"/>
          <w:b/>
          <w:szCs w:val="21"/>
        </w:rPr>
      </w:pPr>
    </w:p>
    <w:p>
      <w:pPr>
        <w:pStyle w:val="9"/>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9"/>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9"/>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9"/>
        <w:spacing w:line="360" w:lineRule="auto"/>
        <w:ind w:firstLine="602" w:firstLineChars="200"/>
        <w:jc w:val="center"/>
        <w:rPr>
          <w:rFonts w:ascii="宋体" w:hAnsi="宋体" w:cs="宋体"/>
          <w:b/>
          <w:bCs/>
          <w:sz w:val="30"/>
          <w:szCs w:val="30"/>
        </w:rPr>
      </w:pPr>
    </w:p>
    <w:p>
      <w:pPr>
        <w:pStyle w:val="9"/>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9"/>
        <w:spacing w:line="360" w:lineRule="auto"/>
        <w:ind w:firstLine="602" w:firstLineChars="200"/>
        <w:jc w:val="center"/>
        <w:rPr>
          <w:rFonts w:ascii="宋体" w:hAnsi="宋体" w:cs="宋体"/>
          <w:b/>
          <w:bCs/>
          <w:sz w:val="30"/>
          <w:szCs w:val="30"/>
        </w:rPr>
      </w:pPr>
      <w:bookmarkStart w:id="128" w:name="_Toc385940910"/>
    </w:p>
    <w:p>
      <w:pPr>
        <w:pStyle w:val="9"/>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23"/>
        <w:rPr>
          <w:rFonts w:ascii="宋体" w:hAnsi="宋体" w:cs="宋体"/>
        </w:rPr>
      </w:pPr>
    </w:p>
    <w:p>
      <w:pPr>
        <w:widowControl/>
        <w:ind w:firstLine="482" w:firstLineChars="200"/>
        <w:jc w:val="left"/>
        <w:rPr>
          <w:rFonts w:ascii="宋体" w:hAnsi="宋体" w:cs="宋体"/>
          <w:b/>
          <w:bCs/>
          <w:sz w:val="24"/>
        </w:rPr>
      </w:pPr>
    </w:p>
    <w:p>
      <w:pPr>
        <w:pStyle w:val="9"/>
        <w:spacing w:line="360" w:lineRule="auto"/>
        <w:ind w:left="420" w:leftChars="200"/>
        <w:outlineLvl w:val="1"/>
        <w:rPr>
          <w:rFonts w:hint="eastAsia"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9"/>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9"/>
        <w:spacing w:line="360" w:lineRule="auto"/>
        <w:ind w:firstLine="482" w:firstLineChars="200"/>
        <w:jc w:val="center"/>
        <w:rPr>
          <w:rFonts w:ascii="宋体" w:hAnsi="宋体" w:cs="宋体"/>
          <w:b/>
          <w:bCs/>
          <w:i/>
        </w:rPr>
      </w:pPr>
    </w:p>
    <w:p>
      <w:pPr>
        <w:pStyle w:val="9"/>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9"/>
        <w:tblW w:w="9024"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9"/>
        <w:spacing w:line="360" w:lineRule="auto"/>
        <w:ind w:firstLine="482" w:firstLineChars="200"/>
        <w:rPr>
          <w:rFonts w:ascii="宋体" w:hAnsi="宋体" w:cs="宋体"/>
          <w:b/>
          <w:bCs/>
        </w:rPr>
      </w:pPr>
      <w:bookmarkStart w:id="130" w:name="_Toc385940909"/>
    </w:p>
    <w:p>
      <w:pPr>
        <w:pStyle w:val="23"/>
        <w:rPr>
          <w:rFonts w:ascii="宋体" w:hAnsi="宋体" w:cs="宋体"/>
          <w:szCs w:val="21"/>
        </w:rPr>
      </w:pPr>
      <w:r>
        <w:rPr>
          <w:rFonts w:hint="eastAsia" w:ascii="宋体" w:hAnsi="宋体" w:cs="宋体"/>
          <w:b/>
          <w:bCs/>
        </w:rPr>
        <w:br w:type="page"/>
      </w:r>
      <w:bookmarkEnd w:id="130"/>
    </w:p>
    <w:p>
      <w:pPr>
        <w:pStyle w:val="9"/>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9"/>
        <w:spacing w:line="360" w:lineRule="auto"/>
        <w:ind w:firstLine="602" w:firstLineChars="200"/>
        <w:rPr>
          <w:rFonts w:ascii="宋体" w:hAnsi="宋体" w:cs="宋体"/>
          <w:b/>
          <w:bCs/>
          <w:sz w:val="30"/>
          <w:szCs w:val="30"/>
        </w:rPr>
      </w:pPr>
    </w:p>
    <w:p>
      <w:pPr>
        <w:pStyle w:val="9"/>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9"/>
        <w:spacing w:line="360" w:lineRule="auto"/>
        <w:jc w:val="center"/>
        <w:rPr>
          <w:rFonts w:ascii="宋体" w:hAnsi="宋体" w:cs="宋体"/>
          <w:sz w:val="21"/>
        </w:rPr>
      </w:pPr>
      <w:r>
        <w:rPr>
          <w:rFonts w:hint="eastAsia" w:ascii="宋体" w:hAnsi="宋体" w:cs="宋体"/>
          <w:sz w:val="21"/>
        </w:rPr>
        <w:t>（格式可自定）</w:t>
      </w:r>
    </w:p>
    <w:p>
      <w:pPr>
        <w:pStyle w:val="9"/>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9"/>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9"/>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9"/>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9"/>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9"/>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9"/>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9"/>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9"/>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9"/>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9"/>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9"/>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9"/>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9"/>
        <w:numPr>
          <w:ilvl w:val="0"/>
          <w:numId w:val="0"/>
        </w:numPr>
        <w:spacing w:line="360" w:lineRule="auto"/>
        <w:jc w:val="center"/>
        <w:outlineLvl w:val="1"/>
        <w:rPr>
          <w:rFonts w:ascii="宋体" w:hAnsi="宋体" w:eastAsia="宋体" w:cs="宋体"/>
          <w:b/>
          <w:bCs/>
          <w:sz w:val="28"/>
          <w:szCs w:val="28"/>
        </w:rPr>
      </w:pPr>
      <w:bookmarkStart w:id="146" w:name="_Toc15125"/>
      <w:bookmarkStart w:id="147" w:name="_Toc27269"/>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9"/>
        <w:spacing w:line="360" w:lineRule="auto"/>
        <w:jc w:val="center"/>
        <w:outlineLvl w:val="1"/>
        <w:rPr>
          <w:rFonts w:hint="eastAsia" w:ascii="宋体" w:hAnsi="宋体" w:cs="宋体"/>
          <w:sz w:val="21"/>
          <w:szCs w:val="21"/>
        </w:rPr>
      </w:pPr>
      <w:bookmarkStart w:id="148" w:name="_Toc4321"/>
      <w:bookmarkStart w:id="149" w:name="_Toc32022"/>
      <w:bookmarkStart w:id="150" w:name="_Toc4559"/>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9"/>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9"/>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9"/>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9"/>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9"/>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9"/>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9"/>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9"/>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9"/>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eiryo UI">
    <w:panose1 w:val="020B0604030504040204"/>
    <w:charset w:val="80"/>
    <w:family w:val="auto"/>
    <w:pitch w:val="default"/>
    <w:sig w:usb0="E10102FF" w:usb1="EAC7FFFF" w:usb2="00010012" w:usb3="00000000" w:csb0="6002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AsvK4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TICy8rgEAAEsD&#10;AAAOAAAAAAAAAAEAIAAAAB4BAABkcnMvZTJvRG9jLnhtbFBLBQYAAAAABgAGAFkBAAA+BQ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RlV60BAABLAwAADgAAAGRycy9lMm9Eb2MueG1srVNLjhMxEN0jcQfL&#10;e+KeC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cEZVetAQAASwMA&#10;AA4AAAAAAAAAAQAgAAAAHgEAAGRycy9lMm9Eb2MueG1sUEsFBgAAAAAGAAYAWQEAAD0FA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D5E0013"/>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624246E"/>
    <w:rsid w:val="16684B95"/>
    <w:rsid w:val="17653E0D"/>
    <w:rsid w:val="17AD2E14"/>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203219EA"/>
    <w:rsid w:val="2063580D"/>
    <w:rsid w:val="20980E90"/>
    <w:rsid w:val="20A06C94"/>
    <w:rsid w:val="20DE3A7A"/>
    <w:rsid w:val="212F6D2E"/>
    <w:rsid w:val="21EB5F66"/>
    <w:rsid w:val="21FA0509"/>
    <w:rsid w:val="2399733B"/>
    <w:rsid w:val="23E07C7D"/>
    <w:rsid w:val="252A5172"/>
    <w:rsid w:val="255015A2"/>
    <w:rsid w:val="2584425C"/>
    <w:rsid w:val="260350B4"/>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8E7727B"/>
    <w:rsid w:val="390662FA"/>
    <w:rsid w:val="3976741E"/>
    <w:rsid w:val="39A16D33"/>
    <w:rsid w:val="39B72494"/>
    <w:rsid w:val="3A2C2A74"/>
    <w:rsid w:val="3A82321E"/>
    <w:rsid w:val="3AFC3F77"/>
    <w:rsid w:val="3B2C184B"/>
    <w:rsid w:val="3B4E14F1"/>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776783"/>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D12359"/>
    <w:rsid w:val="63011964"/>
    <w:rsid w:val="6345552A"/>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CE3136F"/>
    <w:rsid w:val="6D125276"/>
    <w:rsid w:val="6D3F6242"/>
    <w:rsid w:val="6D9B2DBF"/>
    <w:rsid w:val="6DAF5F22"/>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85C2AA6"/>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3">
    <w:name w:val="Default Paragraph Font"/>
    <w:unhideWhenUsed/>
    <w:qFormat/>
    <w:uiPriority w:val="1"/>
  </w:style>
  <w:style w:type="table" w:default="1" w:styleId="39">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144"/>
    <w:unhideWhenUsed/>
    <w:qFormat/>
    <w:uiPriority w:val="99"/>
    <w:rPr>
      <w:b/>
      <w:bCs/>
    </w:rPr>
  </w:style>
  <w:style w:type="paragraph" w:styleId="7">
    <w:name w:val="annotation text"/>
    <w:basedOn w:val="1"/>
    <w:link w:val="140"/>
    <w:unhideWhenUsed/>
    <w:qFormat/>
    <w:uiPriority w:val="99"/>
    <w:pPr>
      <w:jc w:val="left"/>
    </w:pPr>
    <w:rPr>
      <w:lang w:val="zh-CN"/>
    </w:rPr>
  </w:style>
  <w:style w:type="paragraph" w:styleId="8">
    <w:name w:val="Body Text First Indent"/>
    <w:basedOn w:val="9"/>
    <w:link w:val="59"/>
    <w:unhideWhenUsed/>
    <w:qFormat/>
    <w:uiPriority w:val="99"/>
    <w:pPr>
      <w:spacing w:after="120"/>
      <w:ind w:firstLine="420" w:firstLineChars="100"/>
    </w:pPr>
    <w:rPr>
      <w:sz w:val="21"/>
      <w:lang w:val="en-US"/>
    </w:rPr>
  </w:style>
  <w:style w:type="paragraph" w:styleId="9">
    <w:name w:val="Body Text"/>
    <w:basedOn w:val="1"/>
    <w:next w:val="1"/>
    <w:link w:val="141"/>
    <w:unhideWhenUsed/>
    <w:qFormat/>
    <w:uiPriority w:val="99"/>
    <w:rPr>
      <w:sz w:val="24"/>
      <w:lang w:val="zh-CN"/>
    </w:rPr>
  </w:style>
  <w:style w:type="paragraph" w:styleId="10">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11">
    <w:name w:val="caption"/>
    <w:basedOn w:val="1"/>
    <w:next w:val="1"/>
    <w:unhideWhenUsed/>
    <w:qFormat/>
    <w:uiPriority w:val="99"/>
    <w:rPr>
      <w:rFonts w:ascii="Arial" w:hAnsi="Arial" w:eastAsia="黑体" w:cs="Arial"/>
      <w:sz w:val="20"/>
      <w:szCs w:val="20"/>
    </w:rPr>
  </w:style>
  <w:style w:type="paragraph" w:styleId="12">
    <w:name w:val="Document Map"/>
    <w:basedOn w:val="1"/>
    <w:link w:val="115"/>
    <w:unhideWhenUsed/>
    <w:qFormat/>
    <w:uiPriority w:val="99"/>
    <w:pPr>
      <w:shd w:val="clear" w:color="auto" w:fill="000080"/>
    </w:pPr>
    <w:rPr>
      <w:lang w:val="zh-CN"/>
    </w:rPr>
  </w:style>
  <w:style w:type="paragraph" w:styleId="13">
    <w:name w:val="Salutation"/>
    <w:basedOn w:val="1"/>
    <w:next w:val="1"/>
    <w:link w:val="120"/>
    <w:unhideWhenUsed/>
    <w:qFormat/>
    <w:uiPriority w:val="99"/>
    <w:pPr>
      <w:widowControl/>
      <w:jc w:val="left"/>
    </w:pPr>
    <w:rPr>
      <w:kern w:val="0"/>
      <w:sz w:val="20"/>
      <w:szCs w:val="20"/>
    </w:rPr>
  </w:style>
  <w:style w:type="paragraph" w:styleId="14">
    <w:name w:val="Body Text 3"/>
    <w:basedOn w:val="1"/>
    <w:link w:val="118"/>
    <w:unhideWhenUsed/>
    <w:qFormat/>
    <w:uiPriority w:val="99"/>
    <w:pPr>
      <w:spacing w:after="120"/>
    </w:pPr>
    <w:rPr>
      <w:sz w:val="16"/>
      <w:szCs w:val="16"/>
      <w:lang w:val="zh-CN"/>
    </w:rPr>
  </w:style>
  <w:style w:type="paragraph" w:styleId="15">
    <w:name w:val="Body Text Indent"/>
    <w:basedOn w:val="1"/>
    <w:link w:val="124"/>
    <w:unhideWhenUsed/>
    <w:qFormat/>
    <w:uiPriority w:val="99"/>
    <w:pPr>
      <w:ind w:firstLine="570"/>
    </w:pPr>
    <w:rPr>
      <w:rFonts w:ascii="宋体" w:hAnsi="宋体"/>
      <w:sz w:val="28"/>
      <w:szCs w:val="20"/>
      <w:lang w:val="zh-CN"/>
    </w:rPr>
  </w:style>
  <w:style w:type="paragraph" w:styleId="16">
    <w:name w:val="toc 3"/>
    <w:basedOn w:val="1"/>
    <w:next w:val="1"/>
    <w:unhideWhenUsed/>
    <w:qFormat/>
    <w:uiPriority w:val="39"/>
    <w:pPr>
      <w:ind w:left="840" w:leftChars="400"/>
    </w:pPr>
  </w:style>
  <w:style w:type="paragraph" w:styleId="17">
    <w:name w:val="Plain Text"/>
    <w:basedOn w:val="1"/>
    <w:link w:val="114"/>
    <w:unhideWhenUsed/>
    <w:qFormat/>
    <w:uiPriority w:val="0"/>
    <w:rPr>
      <w:rFonts w:ascii="宋体" w:hAnsi="Courier New"/>
      <w:szCs w:val="20"/>
    </w:rPr>
  </w:style>
  <w:style w:type="paragraph" w:styleId="18">
    <w:name w:val="Date"/>
    <w:basedOn w:val="1"/>
    <w:next w:val="1"/>
    <w:link w:val="116"/>
    <w:unhideWhenUsed/>
    <w:qFormat/>
    <w:uiPriority w:val="99"/>
    <w:pPr>
      <w:ind w:left="100" w:leftChars="2500"/>
    </w:pPr>
    <w:rPr>
      <w:rFonts w:ascii="宋体" w:hAnsi="宋体"/>
      <w:b/>
      <w:bCs/>
      <w:color w:val="000000"/>
      <w:sz w:val="36"/>
      <w:lang w:val="zh-CN"/>
    </w:rPr>
  </w:style>
  <w:style w:type="paragraph" w:styleId="19">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20">
    <w:name w:val="endnote text"/>
    <w:basedOn w:val="1"/>
    <w:link w:val="52"/>
    <w:unhideWhenUsed/>
    <w:qFormat/>
    <w:uiPriority w:val="99"/>
    <w:pPr>
      <w:snapToGrid w:val="0"/>
      <w:jc w:val="left"/>
    </w:pPr>
    <w:rPr>
      <w:rFonts w:ascii="宋体" w:hAnsi="宋体"/>
      <w:kern w:val="0"/>
      <w:sz w:val="28"/>
    </w:rPr>
  </w:style>
  <w:style w:type="paragraph" w:styleId="21">
    <w:name w:val="Balloon Text"/>
    <w:basedOn w:val="1"/>
    <w:link w:val="142"/>
    <w:unhideWhenUsed/>
    <w:qFormat/>
    <w:uiPriority w:val="99"/>
    <w:rPr>
      <w:sz w:val="18"/>
      <w:szCs w:val="18"/>
      <w:lang w:val="zh-CN"/>
    </w:rPr>
  </w:style>
  <w:style w:type="paragraph" w:styleId="22">
    <w:name w:val="footer"/>
    <w:basedOn w:val="1"/>
    <w:link w:val="44"/>
    <w:unhideWhenUsed/>
    <w:qFormat/>
    <w:uiPriority w:val="99"/>
    <w:pPr>
      <w:tabs>
        <w:tab w:val="center" w:pos="4153"/>
        <w:tab w:val="right" w:pos="8306"/>
      </w:tabs>
      <w:snapToGrid w:val="0"/>
      <w:jc w:val="left"/>
    </w:pPr>
    <w:rPr>
      <w:sz w:val="18"/>
      <w:szCs w:val="18"/>
    </w:rPr>
  </w:style>
  <w:style w:type="paragraph" w:styleId="23">
    <w:name w:val="Body Text First Indent 2"/>
    <w:basedOn w:val="15"/>
    <w:link w:val="60"/>
    <w:unhideWhenUsed/>
    <w:qFormat/>
    <w:uiPriority w:val="99"/>
    <w:pPr>
      <w:spacing w:after="120"/>
      <w:ind w:left="420" w:leftChars="200" w:firstLine="420" w:firstLineChars="200"/>
    </w:pPr>
    <w:rPr>
      <w:rFonts w:ascii="Times New Roman" w:hAnsi="Times New Roman"/>
      <w:sz w:val="21"/>
      <w:szCs w:val="24"/>
      <w:lang w:val="en-US"/>
    </w:rPr>
  </w:style>
  <w:style w:type="paragraph" w:styleId="24">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pPr>
      <w:tabs>
        <w:tab w:val="right" w:leader="dot" w:pos="8296"/>
      </w:tabs>
    </w:pPr>
  </w:style>
  <w:style w:type="paragraph" w:styleId="26">
    <w:name w:val="index heading"/>
    <w:basedOn w:val="1"/>
    <w:next w:val="27"/>
    <w:unhideWhenUsed/>
    <w:qFormat/>
    <w:uiPriority w:val="99"/>
    <w:rPr>
      <w:szCs w:val="20"/>
    </w:rPr>
  </w:style>
  <w:style w:type="paragraph" w:styleId="27">
    <w:name w:val="index 1"/>
    <w:basedOn w:val="1"/>
    <w:next w:val="1"/>
    <w:unhideWhenUsed/>
    <w:qFormat/>
    <w:uiPriority w:val="99"/>
  </w:style>
  <w:style w:type="paragraph" w:styleId="28">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9">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30">
    <w:name w:val="toc 2"/>
    <w:basedOn w:val="1"/>
    <w:next w:val="1"/>
    <w:unhideWhenUsed/>
    <w:qFormat/>
    <w:uiPriority w:val="39"/>
    <w:pPr>
      <w:tabs>
        <w:tab w:val="right" w:leader="dot" w:pos="8296"/>
      </w:tabs>
      <w:ind w:left="420" w:leftChars="200"/>
    </w:pPr>
  </w:style>
  <w:style w:type="paragraph" w:styleId="31">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32">
    <w:name w:val="Title"/>
    <w:basedOn w:val="1"/>
    <w:link w:val="143"/>
    <w:qFormat/>
    <w:uiPriority w:val="99"/>
    <w:pPr>
      <w:spacing w:before="240" w:after="60"/>
      <w:jc w:val="center"/>
      <w:outlineLvl w:val="0"/>
    </w:pPr>
    <w:rPr>
      <w:rFonts w:ascii="Arial" w:hAnsi="Arial"/>
      <w:b/>
      <w:bCs/>
      <w:sz w:val="32"/>
      <w:szCs w:val="32"/>
      <w:lang w:val="zh-CN"/>
    </w:r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unhideWhenUsed/>
    <w:qFormat/>
    <w:uiPriority w:val="99"/>
    <w:rPr>
      <w:color w:val="954F72" w:themeColor="followedHyperlink"/>
      <w:u w:val="single"/>
      <w14:textFill>
        <w14:solidFill>
          <w14:schemeClr w14:val="folHlink"/>
        </w14:solidFill>
      </w14:textFill>
    </w:rPr>
  </w:style>
  <w:style w:type="character" w:styleId="37">
    <w:name w:val="Hyperlink"/>
    <w:unhideWhenUsed/>
    <w:qFormat/>
    <w:uiPriority w:val="99"/>
    <w:rPr>
      <w:color w:val="0000FF"/>
      <w:u w:val="single"/>
    </w:rPr>
  </w:style>
  <w:style w:type="character" w:styleId="38">
    <w:name w:val="annotation reference"/>
    <w:unhideWhenUsed/>
    <w:qFormat/>
    <w:uiPriority w:val="99"/>
    <w:rPr>
      <w:sz w:val="21"/>
      <w:szCs w:val="21"/>
    </w:rPr>
  </w:style>
  <w:style w:type="table" w:styleId="40">
    <w:name w:val="Table Grid"/>
    <w:basedOn w:val="39"/>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3"/>
    <w:link w:val="24"/>
    <w:qFormat/>
    <w:uiPriority w:val="99"/>
    <w:rPr>
      <w:sz w:val="18"/>
      <w:szCs w:val="18"/>
    </w:rPr>
  </w:style>
  <w:style w:type="character" w:customStyle="1" w:styleId="44">
    <w:name w:val="页脚 字符"/>
    <w:basedOn w:val="33"/>
    <w:link w:val="22"/>
    <w:qFormat/>
    <w:uiPriority w:val="99"/>
    <w:rPr>
      <w:sz w:val="18"/>
      <w:szCs w:val="18"/>
    </w:rPr>
  </w:style>
  <w:style w:type="character" w:customStyle="1" w:styleId="45">
    <w:name w:val="标题 1 字符"/>
    <w:basedOn w:val="33"/>
    <w:qFormat/>
    <w:uiPriority w:val="9"/>
    <w:rPr>
      <w:rFonts w:ascii="Times New Roman" w:hAnsi="Times New Roman" w:eastAsia="宋体" w:cs="Times New Roman"/>
      <w:b/>
      <w:bCs/>
      <w:kern w:val="44"/>
      <w:sz w:val="44"/>
      <w:szCs w:val="44"/>
    </w:rPr>
  </w:style>
  <w:style w:type="character" w:customStyle="1" w:styleId="46">
    <w:name w:val="标题 2 字符"/>
    <w:basedOn w:val="33"/>
    <w:link w:val="3"/>
    <w:qFormat/>
    <w:uiPriority w:val="0"/>
    <w:rPr>
      <w:rFonts w:ascii="Arial" w:hAnsi="Arial" w:eastAsia="黑体" w:cs="Times New Roman"/>
      <w:b/>
      <w:bCs/>
      <w:sz w:val="32"/>
      <w:szCs w:val="32"/>
    </w:rPr>
  </w:style>
  <w:style w:type="character" w:customStyle="1" w:styleId="47">
    <w:name w:val="标题 3 字符"/>
    <w:basedOn w:val="33"/>
    <w:semiHidden/>
    <w:qFormat/>
    <w:uiPriority w:val="9"/>
    <w:rPr>
      <w:rFonts w:ascii="Times New Roman" w:hAnsi="Times New Roman" w:eastAsia="宋体" w:cs="Times New Roman"/>
      <w:b/>
      <w:bCs/>
      <w:sz w:val="32"/>
      <w:szCs w:val="32"/>
    </w:rPr>
  </w:style>
  <w:style w:type="character" w:customStyle="1" w:styleId="48">
    <w:name w:val="标题 4 字符"/>
    <w:basedOn w:val="33"/>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10"/>
    <w:semiHidden/>
    <w:qFormat/>
    <w:locked/>
    <w:uiPriority w:val="0"/>
    <w:rPr>
      <w:rFonts w:ascii="仿宋_GB2312" w:eastAsia="仿宋_GB2312"/>
      <w:sz w:val="30"/>
    </w:rPr>
  </w:style>
  <w:style w:type="character" w:customStyle="1" w:styleId="51">
    <w:name w:val="批注文字 字符"/>
    <w:basedOn w:val="33"/>
    <w:semiHidden/>
    <w:qFormat/>
    <w:uiPriority w:val="99"/>
    <w:rPr>
      <w:rFonts w:ascii="Times New Roman" w:hAnsi="Times New Roman" w:eastAsia="宋体" w:cs="Times New Roman"/>
      <w:szCs w:val="24"/>
    </w:rPr>
  </w:style>
  <w:style w:type="character" w:customStyle="1" w:styleId="52">
    <w:name w:val="尾注文本 字符"/>
    <w:basedOn w:val="33"/>
    <w:link w:val="20"/>
    <w:semiHidden/>
    <w:qFormat/>
    <w:uiPriority w:val="99"/>
    <w:rPr>
      <w:rFonts w:ascii="宋体" w:hAnsi="宋体" w:eastAsia="宋体" w:cs="Times New Roman"/>
      <w:kern w:val="0"/>
      <w:sz w:val="28"/>
      <w:szCs w:val="24"/>
    </w:rPr>
  </w:style>
  <w:style w:type="character" w:customStyle="1" w:styleId="53">
    <w:name w:val="标题 字符"/>
    <w:basedOn w:val="33"/>
    <w:qFormat/>
    <w:uiPriority w:val="10"/>
    <w:rPr>
      <w:rFonts w:asciiTheme="majorHAnsi" w:hAnsiTheme="majorHAnsi" w:eastAsiaTheme="majorEastAsia" w:cstheme="majorBidi"/>
      <w:b/>
      <w:bCs/>
      <w:sz w:val="32"/>
      <w:szCs w:val="32"/>
    </w:rPr>
  </w:style>
  <w:style w:type="character" w:customStyle="1" w:styleId="54">
    <w:name w:val="正文文本 字符"/>
    <w:basedOn w:val="33"/>
    <w:semiHidden/>
    <w:qFormat/>
    <w:uiPriority w:val="99"/>
    <w:rPr>
      <w:rFonts w:ascii="Times New Roman" w:hAnsi="Times New Roman" w:eastAsia="宋体" w:cs="Times New Roman"/>
      <w:szCs w:val="24"/>
    </w:rPr>
  </w:style>
  <w:style w:type="character" w:customStyle="1" w:styleId="55">
    <w:name w:val="正文文本缩进 字符"/>
    <w:basedOn w:val="33"/>
    <w:semiHidden/>
    <w:qFormat/>
    <w:uiPriority w:val="99"/>
    <w:rPr>
      <w:rFonts w:ascii="Times New Roman" w:hAnsi="Times New Roman" w:eastAsia="宋体" w:cs="Times New Roman"/>
      <w:szCs w:val="24"/>
    </w:rPr>
  </w:style>
  <w:style w:type="character" w:customStyle="1" w:styleId="56">
    <w:name w:val="副标题 字符"/>
    <w:basedOn w:val="33"/>
    <w:link w:val="28"/>
    <w:qFormat/>
    <w:uiPriority w:val="99"/>
    <w:rPr>
      <w:rFonts w:ascii="Arial" w:hAnsi="Arial" w:eastAsia="宋体" w:cs="Arial"/>
      <w:b/>
      <w:bCs/>
      <w:kern w:val="28"/>
      <w:sz w:val="32"/>
      <w:szCs w:val="32"/>
    </w:rPr>
  </w:style>
  <w:style w:type="character" w:customStyle="1" w:styleId="57">
    <w:name w:val="称呼 字符"/>
    <w:basedOn w:val="33"/>
    <w:semiHidden/>
    <w:qFormat/>
    <w:uiPriority w:val="99"/>
    <w:rPr>
      <w:rFonts w:ascii="Times New Roman" w:hAnsi="Times New Roman" w:eastAsia="宋体" w:cs="Times New Roman"/>
      <w:szCs w:val="24"/>
    </w:rPr>
  </w:style>
  <w:style w:type="character" w:customStyle="1" w:styleId="58">
    <w:name w:val="日期 字符"/>
    <w:basedOn w:val="33"/>
    <w:semiHidden/>
    <w:qFormat/>
    <w:uiPriority w:val="99"/>
    <w:rPr>
      <w:rFonts w:ascii="Times New Roman" w:hAnsi="Times New Roman" w:eastAsia="宋体" w:cs="Times New Roman"/>
      <w:szCs w:val="24"/>
    </w:rPr>
  </w:style>
  <w:style w:type="character" w:customStyle="1" w:styleId="59">
    <w:name w:val="正文文本首行缩进 字符"/>
    <w:basedOn w:val="54"/>
    <w:link w:val="8"/>
    <w:semiHidden/>
    <w:qFormat/>
    <w:uiPriority w:val="99"/>
    <w:rPr>
      <w:rFonts w:ascii="Times New Roman" w:hAnsi="Times New Roman" w:eastAsia="宋体" w:cs="Times New Roman"/>
      <w:szCs w:val="24"/>
    </w:rPr>
  </w:style>
  <w:style w:type="character" w:customStyle="1" w:styleId="60">
    <w:name w:val="正文文本首行缩进 2 字符"/>
    <w:basedOn w:val="55"/>
    <w:link w:val="23"/>
    <w:semiHidden/>
    <w:qFormat/>
    <w:uiPriority w:val="99"/>
    <w:rPr>
      <w:rFonts w:ascii="Times New Roman" w:hAnsi="Times New Roman" w:eastAsia="宋体" w:cs="Times New Roman"/>
      <w:szCs w:val="24"/>
    </w:rPr>
  </w:style>
  <w:style w:type="character" w:customStyle="1" w:styleId="61">
    <w:name w:val="正文文本 3 字符"/>
    <w:basedOn w:val="33"/>
    <w:semiHidden/>
    <w:qFormat/>
    <w:uiPriority w:val="99"/>
    <w:rPr>
      <w:rFonts w:ascii="Times New Roman" w:hAnsi="Times New Roman" w:eastAsia="宋体" w:cs="Times New Roman"/>
      <w:sz w:val="16"/>
      <w:szCs w:val="16"/>
    </w:rPr>
  </w:style>
  <w:style w:type="character" w:customStyle="1" w:styleId="62">
    <w:name w:val="正文文本缩进 2 字符"/>
    <w:basedOn w:val="33"/>
    <w:semiHidden/>
    <w:qFormat/>
    <w:uiPriority w:val="99"/>
    <w:rPr>
      <w:rFonts w:ascii="Times New Roman" w:hAnsi="Times New Roman" w:eastAsia="宋体" w:cs="Times New Roman"/>
      <w:szCs w:val="24"/>
    </w:rPr>
  </w:style>
  <w:style w:type="character" w:customStyle="1" w:styleId="63">
    <w:name w:val="正文文本缩进 3 字符"/>
    <w:basedOn w:val="33"/>
    <w:semiHidden/>
    <w:qFormat/>
    <w:uiPriority w:val="99"/>
    <w:rPr>
      <w:rFonts w:ascii="Times New Roman" w:hAnsi="Times New Roman" w:eastAsia="宋体" w:cs="Times New Roman"/>
      <w:sz w:val="16"/>
      <w:szCs w:val="16"/>
    </w:rPr>
  </w:style>
  <w:style w:type="character" w:customStyle="1" w:styleId="64">
    <w:name w:val="文档结构图 字符"/>
    <w:basedOn w:val="33"/>
    <w:semiHidden/>
    <w:qFormat/>
    <w:uiPriority w:val="99"/>
    <w:rPr>
      <w:rFonts w:ascii="Microsoft YaHei UI" w:hAnsi="Times New Roman" w:eastAsia="Microsoft YaHei UI" w:cs="Times New Roman"/>
      <w:sz w:val="18"/>
      <w:szCs w:val="18"/>
    </w:rPr>
  </w:style>
  <w:style w:type="character" w:customStyle="1" w:styleId="65">
    <w:name w:val="纯文本 字符"/>
    <w:basedOn w:val="33"/>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3"/>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32"/>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11"/>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11"/>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7"/>
    <w:qFormat/>
    <w:locked/>
    <w:uiPriority w:val="0"/>
    <w:rPr>
      <w:rFonts w:ascii="宋体" w:hAnsi="Courier New" w:eastAsia="宋体" w:cs="Times New Roman"/>
      <w:szCs w:val="20"/>
    </w:rPr>
  </w:style>
  <w:style w:type="character" w:customStyle="1" w:styleId="115">
    <w:name w:val="文档结构图 字符1"/>
    <w:link w:val="12"/>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8"/>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4"/>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3"/>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9"/>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5"/>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9"/>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7"/>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9"/>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21"/>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32"/>
    <w:qFormat/>
    <w:locked/>
    <w:uiPriority w:val="99"/>
    <w:rPr>
      <w:rFonts w:ascii="Arial" w:hAnsi="Arial" w:eastAsia="宋体" w:cs="Times New Roman"/>
      <w:b/>
      <w:bCs/>
      <w:sz w:val="32"/>
      <w:szCs w:val="32"/>
      <w:lang w:val="zh-CN" w:eastAsia="zh-CN"/>
    </w:rPr>
  </w:style>
  <w:style w:type="character" w:customStyle="1" w:styleId="144">
    <w:name w:val="批注主题 字符1"/>
    <w:link w:val="6"/>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3"/>
    <w:qFormat/>
    <w:uiPriority w:val="0"/>
    <w:rPr>
      <w:rFonts w:hint="eastAsia" w:ascii="宋体" w:hAnsi="宋体" w:eastAsia="宋体" w:cs="宋体"/>
      <w:color w:val="000000"/>
      <w:sz w:val="22"/>
      <w:szCs w:val="22"/>
      <w:u w:val="none"/>
    </w:rPr>
  </w:style>
  <w:style w:type="character" w:customStyle="1" w:styleId="161">
    <w:name w:val="font112"/>
    <w:basedOn w:val="33"/>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3"/>
    <w:qFormat/>
    <w:uiPriority w:val="0"/>
    <w:rPr>
      <w:rFonts w:hint="default" w:ascii="Times New Roman" w:hAnsi="Times New Roman" w:cs="Times New Roman"/>
      <w:color w:val="000000"/>
      <w:sz w:val="24"/>
      <w:szCs w:val="24"/>
      <w:u w:val="none"/>
    </w:rPr>
  </w:style>
  <w:style w:type="character" w:customStyle="1" w:styleId="166">
    <w:name w:val="font71"/>
    <w:basedOn w:val="33"/>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ScaleCrop>false</ScaleCrop>
  <LinksUpToDate>false</LinksUpToDate>
  <CharactersWithSpaces>16037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2024-10-22T02:02:17Z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8D9C4F9E33CA49B4A4AED5F28CED7696_13</vt:lpwstr>
  </property>
</Properties>
</file>